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1.- S-81 ISAAC PERALES.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Este submarino (clase S-81) es uno de los primeros cuatro que tiene una nueva tecnología en propulsión y el encargado de diseñarlo es el astillero Navantia a petición de la Armada Española.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La construcción se inició en el año 2005, desde ahí se recibieron sus distintas partes para darle vida a esta máquina, cosa que trajo algunos problemas, teniendo que retrasar el proyecto. Durante el año 2013 se produce el primer retraso debido a un aumento de peso que comprometía a la reserva de flotabilidad del buque, obligando a aumentar su eslora (de 71 a 81) para distribuir todo de mejor manera, de forma que no haya complicaciones y pueda flotar. En consecuencia, se aumenta el largo del submarino para aumentar su flotabilidad y compensar el sobrepeso. Durante este día jueves (22/04/2021) se realizarán pruebas de puerto con el submarino amarrado al muelle de armamento para luego de 1 año hacerle pruebas en el mar y entregárselo de forma definitiva a la Armada Española en el 2023.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En conclusión, este buque representa muchos avances tecnológicos tanto armamentistas como de construcción, pero aún así no esta absuelto de todos los problemas que representa sacar un buque a flote, que es mantener su reserva de flotabilidad y para lograr esto hay que tener presente el principio de Arquímides, de modo que no toque fondo en su gran lanzamiento.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Al aumentar la eslora distribuyendo mejor el peso, aumentó el volumen del buque y, por ende, también aumentó su densidad, logrando desplazar el agua suficiente para que la fuerza de boyantes o de empuje que sea capaz de mantenerlo a flote.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Entre más volumen posee un buque, más agua se desplaza.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2.- ¿Qué pasó con el VASA?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Es un buque Noruego que se escoró y naufragó en 1628, en su primer viaje en aguas de Estocolmo. Hay que recalcar que es una de las naves que mejor se ha conservado a través del tiempo y que, hoy en día, se exhibe en un museo construido especialmente para él en la capital sueca.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Pero, ¿por qué se hundió? Durante esa época (siglo XVII) no existían los cálculos relacionados a la estabilidad, es por esta razón que no se tomaron medidas preventivas con respecto a cuánto peso podría transportar el buque de modo que no fallara su estabilidad. En consecuencia, se carga el buque sin tener en consideración su peso y es gracias a este sobrepeso que tenía el buque que se hundió, pues cuando zarpó unas rachas de vientos logró </w:t>
      </w:r>
      <w:r w:rsidDel="00000000" w:rsidR="00000000" w:rsidRPr="00000000">
        <w:rPr>
          <w:rtl w:val="0"/>
        </w:rPr>
        <w:t xml:space="preserve">escorarlo</w:t>
      </w:r>
      <w:r w:rsidDel="00000000" w:rsidR="00000000" w:rsidRPr="00000000">
        <w:rPr>
          <w:rtl w:val="0"/>
        </w:rPr>
        <w:t xml:space="preserve">, y por la condición que tenía la embarcación anteriormente mencionada, no fue capaz de volver a adrizarse, provocando que entrara mucha agua, en consecuencia se hunde. 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Esto sucede, debido al peso que tenía sobre su línea de flotación que hace que aumente su calado (suba el centro de boyantes) y que el centro de gravedad sobrepase el metacentro, dejando GM negativo, haciendo inestable al buque.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(CÁLCULOS ENTREGADOS EN UNA HOJA DE CUADERNO)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BIBLIOGRAFÍA:</w:t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S-81 ISAAC PERAL</w:t>
      </w:r>
    </w:p>
    <w:p w:rsidR="00000000" w:rsidDel="00000000" w:rsidP="00000000" w:rsidRDefault="00000000" w:rsidRPr="00000000" w14:paraId="00000025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https://www.heraldo.es/noticias/nacional/2021/04/21/asi-es-el-s80-isaac-peral-primer-submarino-espanol-que-se-estrena-este-jueves-1486628.html#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https://vadebarcos.net/2021/04/21/a-flote-el-s81-isaac-peral-uno-de-los-submarinos-mas-avanzados-del-mundo/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https://www.infodefensa.com/es/2021/04/21/noticia-submarino-isaac-peral-listo-ceremonia-amadrinamiento.html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VASA</w:t>
      </w:r>
    </w:p>
    <w:p w:rsidR="00000000" w:rsidDel="00000000" w:rsidP="00000000" w:rsidRDefault="00000000" w:rsidRPr="00000000" w14:paraId="0000002C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https://www.vasamuseet.se/es#:~:text=El%20gale%C3%B3n%20Vasa%20escor%C3%B3%20y,estado%20de%20conservaci%C3%B3n%20del%20mundo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2a9b1" w:space="0" w:sz="6" w:val="single"/>
          <w:right w:color="auto" w:space="0" w:sz="0" w:val="none"/>
        </w:pBdr>
        <w:shd w:fill="ffffff" w:val="clear"/>
        <w:spacing w:after="80" w:before="340" w:line="312" w:lineRule="auto"/>
        <w:rPr>
          <w:rFonts w:ascii="Georgia" w:cs="Georgia" w:eastAsia="Georgia" w:hAnsi="Georgia"/>
          <w:sz w:val="34"/>
          <w:szCs w:val="34"/>
        </w:rPr>
      </w:pPr>
      <w:bookmarkStart w:colFirst="0" w:colLast="0" w:name="_hprrsk87a20f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vasamuseet.se/es#:~:text=El%20gale%C3%B3n%20Vasa%20escor%C3%B3%20y,estado%20de%20conservaci%C3%B3n%20del%20mundo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heraldo.es/noticias/nacional/2021/04/21/asi-es-el-s80-isaac-peral-primer-submarino-espanol-que-se-estrena-este-jueves-1486628.html#" TargetMode="External"/><Relationship Id="rId7" Type="http://schemas.openxmlformats.org/officeDocument/2006/relationships/hyperlink" Target="https://vadebarcos.net/2021/04/21/a-flote-el-s81-isaac-peral-uno-de-los-submarinos-mas-avanzados-del-mundo/" TargetMode="External"/><Relationship Id="rId8" Type="http://schemas.openxmlformats.org/officeDocument/2006/relationships/hyperlink" Target="https://www.infodefensa.com/es/2021/04/21/noticia-submarino-isaac-peral-listo-ceremonia-amadrinamient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