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C1347" w14:textId="77777777" w:rsidR="007D6840" w:rsidRDefault="007D6840" w:rsidP="007D6840">
      <w:pPr>
        <w:spacing w:before="100" w:beforeAutospacing="1" w:after="100" w:afterAutospacing="1" w:line="240" w:lineRule="auto"/>
        <w:contextualSpacing/>
        <w:jc w:val="center"/>
        <w:outlineLvl w:val="0"/>
        <w:rPr>
          <w:rFonts w:ascii="Arial" w:eastAsia="Times New Roman" w:hAnsi="Arial" w:cs="Arial"/>
          <w:b/>
          <w:bCs/>
          <w:kern w:val="36"/>
          <w:lang w:eastAsia="es-CL"/>
          <w14:ligatures w14:val="none"/>
        </w:rPr>
      </w:pPr>
    </w:p>
    <w:p w14:paraId="49AAE394" w14:textId="04888D94" w:rsidR="00FC38A1" w:rsidRPr="007D6840" w:rsidRDefault="00FC38A1" w:rsidP="007D6840">
      <w:pPr>
        <w:spacing w:before="100" w:beforeAutospacing="1" w:after="100" w:afterAutospacing="1" w:line="240" w:lineRule="auto"/>
        <w:contextualSpacing/>
        <w:jc w:val="center"/>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t>CUESTIONARIO DE ESTUDIO PRUEBA 1</w:t>
      </w:r>
    </w:p>
    <w:p w14:paraId="0C12B782" w14:textId="55566B70" w:rsidR="00FC38A1" w:rsidRPr="007D6840" w:rsidRDefault="00FC38A1" w:rsidP="007D6840">
      <w:pPr>
        <w:spacing w:before="100" w:beforeAutospacing="1" w:after="100" w:afterAutospacing="1" w:line="240" w:lineRule="auto"/>
        <w:jc w:val="center"/>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t>CHILE, HISTORIA Y SOBERANÍA</w:t>
      </w:r>
    </w:p>
    <w:p w14:paraId="3BE97C6F" w14:textId="10E5310F" w:rsidR="00FC38A1" w:rsidRPr="007D6840" w:rsidRDefault="00DE765E" w:rsidP="007D6840">
      <w:pPr>
        <w:spacing w:before="100" w:beforeAutospacing="1" w:after="100" w:afterAutospacing="1" w:line="240" w:lineRule="auto"/>
        <w:jc w:val="both"/>
        <w:outlineLvl w:val="1"/>
        <w:rPr>
          <w:rFonts w:ascii="Arial" w:eastAsia="Times New Roman" w:hAnsi="Arial" w:cs="Arial"/>
          <w:b/>
          <w:bCs/>
          <w:kern w:val="0"/>
          <w:lang w:eastAsia="es-CL"/>
          <w14:ligatures w14:val="none"/>
        </w:rPr>
      </w:pPr>
      <w:r w:rsidRPr="007D6840">
        <w:rPr>
          <w:rFonts w:ascii="Arial" w:eastAsia="Times New Roman" w:hAnsi="Arial" w:cs="Arial"/>
          <w:b/>
          <w:bCs/>
          <w:kern w:val="0"/>
          <w:lang w:eastAsia="es-CL"/>
          <w14:ligatures w14:val="none"/>
        </w:rPr>
        <w:t>SÍNTESIS DE LA HISTORIA DE CHILE (1810-1891)</w:t>
      </w:r>
    </w:p>
    <w:p w14:paraId="414C64BE" w14:textId="77777777" w:rsidR="00FC38A1" w:rsidRPr="007D6840" w:rsidRDefault="00FC38A1" w:rsidP="007D6840">
      <w:pPr>
        <w:spacing w:before="100" w:beforeAutospacing="1" w:after="100" w:afterAutospacing="1" w:line="240" w:lineRule="auto"/>
        <w:jc w:val="both"/>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t>I. Primera Junta de Gobierno y Congreso Nacional (1810-1811)</w:t>
      </w:r>
    </w:p>
    <w:p w14:paraId="2AC1B6C0"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w:t>
      </w:r>
      <w:r w:rsidRPr="007D6840">
        <w:rPr>
          <w:rFonts w:ascii="Arial" w:eastAsia="Times New Roman" w:hAnsi="Arial" w:cs="Arial"/>
          <w:kern w:val="0"/>
          <w:lang w:eastAsia="es-CL"/>
          <w14:ligatures w14:val="none"/>
        </w:rPr>
        <w:t xml:space="preserve"> Explique los factores internos y externos que contribuyeron al inicio del proceso de independencia de Chile en 1810.</w:t>
      </w:r>
    </w:p>
    <w:p w14:paraId="648CA28A"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w:t>
      </w:r>
      <w:r w:rsidRPr="007D6840">
        <w:rPr>
          <w:rFonts w:ascii="Arial" w:eastAsia="Times New Roman" w:hAnsi="Arial" w:cs="Arial"/>
          <w:kern w:val="0"/>
          <w:lang w:eastAsia="es-CL"/>
          <w14:ligatures w14:val="none"/>
        </w:rPr>
        <w:t xml:space="preserve"> Describa el contexto político generado por la invasión napoleónica a España y explique cómo influyó en los acontecimientos ocurridos en Chile.</w:t>
      </w:r>
    </w:p>
    <w:p w14:paraId="02446A38"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3.</w:t>
      </w:r>
      <w:r w:rsidRPr="007D6840">
        <w:rPr>
          <w:rFonts w:ascii="Arial" w:eastAsia="Times New Roman" w:hAnsi="Arial" w:cs="Arial"/>
          <w:kern w:val="0"/>
          <w:lang w:eastAsia="es-CL"/>
          <w14:ligatures w14:val="none"/>
        </w:rPr>
        <w:t xml:space="preserve"> Explique el significado político de la formación de la Primera Junta de Gobierno el 18 de septiembre de 1810.</w:t>
      </w:r>
    </w:p>
    <w:p w14:paraId="15AB90E8"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4.</w:t>
      </w:r>
      <w:r w:rsidRPr="007D6840">
        <w:rPr>
          <w:rFonts w:ascii="Arial" w:eastAsia="Times New Roman" w:hAnsi="Arial" w:cs="Arial"/>
          <w:kern w:val="0"/>
          <w:lang w:eastAsia="es-CL"/>
          <w14:ligatures w14:val="none"/>
        </w:rPr>
        <w:t xml:space="preserve"> Describa las principales medidas adoptadas por la Primera Junta de Gobierno y explique su importancia para el proceso de autonomía política.</w:t>
      </w:r>
    </w:p>
    <w:p w14:paraId="71E2CE5A"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5.</w:t>
      </w:r>
      <w:r w:rsidRPr="007D6840">
        <w:rPr>
          <w:rFonts w:ascii="Arial" w:eastAsia="Times New Roman" w:hAnsi="Arial" w:cs="Arial"/>
          <w:kern w:val="0"/>
          <w:lang w:eastAsia="es-CL"/>
          <w14:ligatures w14:val="none"/>
        </w:rPr>
        <w:t xml:space="preserve"> Identifique y explique las principales tendencias políticas que surgieron durante este período (moderados, exaltados y realistas).</w:t>
      </w:r>
    </w:p>
    <w:p w14:paraId="6F0A67DB" w14:textId="77777777" w:rsidR="007D60E0" w:rsidRPr="007D6840" w:rsidRDefault="007D60E0"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p>
    <w:p w14:paraId="6DC27CF1" w14:textId="1E869B44" w:rsidR="00FC38A1" w:rsidRPr="007D6840" w:rsidRDefault="00FC38A1" w:rsidP="007D6840">
      <w:pPr>
        <w:spacing w:before="100" w:beforeAutospacing="1" w:after="100" w:afterAutospacing="1" w:line="240" w:lineRule="auto"/>
        <w:jc w:val="both"/>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t>II. Proceso de Independencia (1811-1823)</w:t>
      </w:r>
    </w:p>
    <w:p w14:paraId="59402089"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6.</w:t>
      </w:r>
      <w:r w:rsidRPr="007D6840">
        <w:rPr>
          <w:rFonts w:ascii="Arial" w:eastAsia="Times New Roman" w:hAnsi="Arial" w:cs="Arial"/>
          <w:kern w:val="0"/>
          <w:lang w:eastAsia="es-CL"/>
          <w14:ligatures w14:val="none"/>
        </w:rPr>
        <w:t xml:space="preserve"> Explique las características principales de las etapas de la independencia de Chile: Patria Vieja, Reconquista y Patria Nueva.</w:t>
      </w:r>
    </w:p>
    <w:p w14:paraId="0C2D12B2"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7.</w:t>
      </w:r>
      <w:r w:rsidRPr="007D6840">
        <w:rPr>
          <w:rFonts w:ascii="Arial" w:eastAsia="Times New Roman" w:hAnsi="Arial" w:cs="Arial"/>
          <w:kern w:val="0"/>
          <w:lang w:eastAsia="es-CL"/>
          <w14:ligatures w14:val="none"/>
        </w:rPr>
        <w:t xml:space="preserve"> Describa el rol político y militar de José Miguel Carrera y Bernardo O’Higgins en el proceso de independencia.</w:t>
      </w:r>
    </w:p>
    <w:p w14:paraId="3832F1DC"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8.</w:t>
      </w:r>
      <w:r w:rsidRPr="007D6840">
        <w:rPr>
          <w:rFonts w:ascii="Arial" w:eastAsia="Times New Roman" w:hAnsi="Arial" w:cs="Arial"/>
          <w:kern w:val="0"/>
          <w:lang w:eastAsia="es-CL"/>
          <w14:ligatures w14:val="none"/>
        </w:rPr>
        <w:t xml:space="preserve"> Explique la importancia del Reglamento Constitucional Provisorio de 1812 dentro del desarrollo institucional de Chile.</w:t>
      </w:r>
    </w:p>
    <w:p w14:paraId="15754B6F"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9.</w:t>
      </w:r>
      <w:r w:rsidRPr="007D6840">
        <w:rPr>
          <w:rFonts w:ascii="Arial" w:eastAsia="Times New Roman" w:hAnsi="Arial" w:cs="Arial"/>
          <w:kern w:val="0"/>
          <w:lang w:eastAsia="es-CL"/>
          <w14:ligatures w14:val="none"/>
        </w:rPr>
        <w:t xml:space="preserve"> Describa los principales acontecimientos que permitieron consolidar la independencia de Chile entre 1817 y 1818.</w:t>
      </w:r>
    </w:p>
    <w:p w14:paraId="4FDB91E1"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10.</w:t>
      </w:r>
      <w:r w:rsidRPr="007D6840">
        <w:rPr>
          <w:rFonts w:ascii="Arial" w:eastAsia="Times New Roman" w:hAnsi="Arial" w:cs="Arial"/>
          <w:kern w:val="0"/>
          <w:lang w:eastAsia="es-CL"/>
          <w14:ligatures w14:val="none"/>
        </w:rPr>
        <w:t xml:space="preserve"> Analice las principales reformas impulsadas durante el gobierno de Bernardo O’Higgins y explique las causas que provocaron su abdicación en 1823.</w:t>
      </w:r>
    </w:p>
    <w:p w14:paraId="3BA88542" w14:textId="77777777" w:rsidR="007D60E0" w:rsidRDefault="007D60E0"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p>
    <w:p w14:paraId="6A549224" w14:textId="77777777" w:rsidR="008730B6" w:rsidRDefault="008730B6"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p>
    <w:p w14:paraId="5F509918" w14:textId="39F367FC" w:rsidR="00FC38A1" w:rsidRPr="007D6840" w:rsidRDefault="00FC38A1" w:rsidP="007D6840">
      <w:pPr>
        <w:spacing w:before="100" w:beforeAutospacing="1" w:after="100" w:afterAutospacing="1" w:line="240" w:lineRule="auto"/>
        <w:jc w:val="both"/>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lastRenderedPageBreak/>
        <w:t>III. Organización de la República</w:t>
      </w:r>
      <w:r w:rsidR="008730B6">
        <w:rPr>
          <w:rFonts w:ascii="Arial" w:eastAsia="Times New Roman" w:hAnsi="Arial" w:cs="Arial"/>
          <w:b/>
          <w:bCs/>
          <w:kern w:val="36"/>
          <w:lang w:eastAsia="es-CL"/>
          <w14:ligatures w14:val="none"/>
        </w:rPr>
        <w:t xml:space="preserve"> o Anarquía Política</w:t>
      </w:r>
      <w:r w:rsidRPr="007D6840">
        <w:rPr>
          <w:rFonts w:ascii="Arial" w:eastAsia="Times New Roman" w:hAnsi="Arial" w:cs="Arial"/>
          <w:b/>
          <w:bCs/>
          <w:kern w:val="36"/>
          <w:lang w:eastAsia="es-CL"/>
          <w14:ligatures w14:val="none"/>
        </w:rPr>
        <w:t xml:space="preserve"> (1823-1833)</w:t>
      </w:r>
    </w:p>
    <w:p w14:paraId="320E13B3"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11.</w:t>
      </w:r>
      <w:r w:rsidRPr="007D6840">
        <w:rPr>
          <w:rFonts w:ascii="Arial" w:eastAsia="Times New Roman" w:hAnsi="Arial" w:cs="Arial"/>
          <w:kern w:val="0"/>
          <w:lang w:eastAsia="es-CL"/>
          <w14:ligatures w14:val="none"/>
        </w:rPr>
        <w:t xml:space="preserve"> Explique por qué el período posterior a la abdicación de O’Higgins se caracteriza por la búsqueda de una organización política estable.</w:t>
      </w:r>
    </w:p>
    <w:p w14:paraId="611675AB" w14:textId="7E6EB948"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12.</w:t>
      </w:r>
      <w:r w:rsidRPr="007D6840">
        <w:rPr>
          <w:rFonts w:ascii="Arial" w:eastAsia="Times New Roman" w:hAnsi="Arial" w:cs="Arial"/>
          <w:kern w:val="0"/>
          <w:lang w:eastAsia="es-CL"/>
          <w14:ligatures w14:val="none"/>
        </w:rPr>
        <w:t xml:space="preserve"> Describa las características y objetivos de los principales ensayos constitucionales realizados entre 1823</w:t>
      </w:r>
      <w:r w:rsidR="008726B1">
        <w:rPr>
          <w:rFonts w:ascii="Arial" w:eastAsia="Times New Roman" w:hAnsi="Arial" w:cs="Arial"/>
          <w:kern w:val="0"/>
          <w:lang w:eastAsia="es-CL"/>
          <w14:ligatures w14:val="none"/>
        </w:rPr>
        <w:t>, 1826</w:t>
      </w:r>
      <w:r w:rsidRPr="007D6840">
        <w:rPr>
          <w:rFonts w:ascii="Arial" w:eastAsia="Times New Roman" w:hAnsi="Arial" w:cs="Arial"/>
          <w:kern w:val="0"/>
          <w:lang w:eastAsia="es-CL"/>
          <w14:ligatures w14:val="none"/>
        </w:rPr>
        <w:t xml:space="preserve"> y 1828.</w:t>
      </w:r>
    </w:p>
    <w:p w14:paraId="35AD1171"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13.</w:t>
      </w:r>
      <w:r w:rsidRPr="007D6840">
        <w:rPr>
          <w:rFonts w:ascii="Arial" w:eastAsia="Times New Roman" w:hAnsi="Arial" w:cs="Arial"/>
          <w:kern w:val="0"/>
          <w:lang w:eastAsia="es-CL"/>
          <w14:ligatures w14:val="none"/>
        </w:rPr>
        <w:t xml:space="preserve"> Identifique las principales corrientes políticas que surgieron durante este período y explique sus diferencias ideológicas.</w:t>
      </w:r>
    </w:p>
    <w:p w14:paraId="4B82DA3E"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14.</w:t>
      </w:r>
      <w:r w:rsidRPr="007D6840">
        <w:rPr>
          <w:rFonts w:ascii="Arial" w:eastAsia="Times New Roman" w:hAnsi="Arial" w:cs="Arial"/>
          <w:kern w:val="0"/>
          <w:lang w:eastAsia="es-CL"/>
          <w14:ligatures w14:val="none"/>
        </w:rPr>
        <w:t xml:space="preserve"> Explique las causas y consecuencias de la Guerra Civil de 1829-1830 en el proceso de organización del Estado chileno.</w:t>
      </w:r>
    </w:p>
    <w:p w14:paraId="75FB4D38"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15.</w:t>
      </w:r>
      <w:r w:rsidRPr="007D6840">
        <w:rPr>
          <w:rFonts w:ascii="Arial" w:eastAsia="Times New Roman" w:hAnsi="Arial" w:cs="Arial"/>
          <w:kern w:val="0"/>
          <w:lang w:eastAsia="es-CL"/>
          <w14:ligatures w14:val="none"/>
        </w:rPr>
        <w:t xml:space="preserve"> Describa las principales características de la Constitución de 1833 y explique por qué significó el inicio de un período de estabilidad política.</w:t>
      </w:r>
    </w:p>
    <w:p w14:paraId="30FABF38" w14:textId="77777777" w:rsidR="00FC38A1" w:rsidRPr="007D6840" w:rsidRDefault="00FC38A1" w:rsidP="007D6840">
      <w:pPr>
        <w:spacing w:before="100" w:beforeAutospacing="1" w:after="100" w:afterAutospacing="1" w:line="240" w:lineRule="auto"/>
        <w:jc w:val="both"/>
        <w:outlineLvl w:val="0"/>
        <w:rPr>
          <w:rFonts w:ascii="Arial" w:eastAsia="Times New Roman" w:hAnsi="Arial" w:cs="Arial"/>
          <w:b/>
          <w:bCs/>
          <w:kern w:val="36"/>
          <w:lang w:eastAsia="es-CL"/>
          <w14:ligatures w14:val="none"/>
        </w:rPr>
      </w:pPr>
    </w:p>
    <w:p w14:paraId="39C28E3C" w14:textId="73ECB0F5" w:rsidR="00FC38A1" w:rsidRPr="007D6840" w:rsidRDefault="00FC38A1" w:rsidP="007D6840">
      <w:pPr>
        <w:spacing w:before="100" w:beforeAutospacing="1" w:after="100" w:afterAutospacing="1" w:line="240" w:lineRule="auto"/>
        <w:jc w:val="both"/>
        <w:outlineLvl w:val="0"/>
        <w:rPr>
          <w:rFonts w:ascii="Arial" w:eastAsia="Times New Roman" w:hAnsi="Arial" w:cs="Arial"/>
          <w:b/>
          <w:bCs/>
          <w:kern w:val="36"/>
          <w:lang w:eastAsia="es-CL"/>
          <w14:ligatures w14:val="none"/>
        </w:rPr>
      </w:pPr>
      <w:r w:rsidRPr="007D6840">
        <w:rPr>
          <w:rFonts w:ascii="Arial" w:eastAsia="Times New Roman" w:hAnsi="Arial" w:cs="Arial"/>
          <w:b/>
          <w:bCs/>
          <w:kern w:val="36"/>
          <w:lang w:eastAsia="es-CL"/>
          <w14:ligatures w14:val="none"/>
        </w:rPr>
        <w:t xml:space="preserve">IV. República </w:t>
      </w:r>
      <w:r w:rsidR="000C6B39">
        <w:rPr>
          <w:rFonts w:ascii="Arial" w:eastAsia="Times New Roman" w:hAnsi="Arial" w:cs="Arial"/>
          <w:b/>
          <w:bCs/>
          <w:kern w:val="36"/>
          <w:lang w:eastAsia="es-CL"/>
          <w14:ligatures w14:val="none"/>
        </w:rPr>
        <w:t xml:space="preserve">Conservadora u </w:t>
      </w:r>
      <w:r w:rsidRPr="007D6840">
        <w:rPr>
          <w:rFonts w:ascii="Arial" w:eastAsia="Times New Roman" w:hAnsi="Arial" w:cs="Arial"/>
          <w:b/>
          <w:bCs/>
          <w:kern w:val="36"/>
          <w:lang w:eastAsia="es-CL"/>
          <w14:ligatures w14:val="none"/>
        </w:rPr>
        <w:t xml:space="preserve">Oligárquica y </w:t>
      </w:r>
      <w:r w:rsidR="000C6B39">
        <w:rPr>
          <w:rFonts w:ascii="Arial" w:eastAsia="Times New Roman" w:hAnsi="Arial" w:cs="Arial"/>
          <w:b/>
          <w:bCs/>
          <w:kern w:val="36"/>
          <w:lang w:eastAsia="es-CL"/>
          <w14:ligatures w14:val="none"/>
        </w:rPr>
        <w:t xml:space="preserve">República Liberal </w:t>
      </w:r>
      <w:r w:rsidRPr="007D6840">
        <w:rPr>
          <w:rFonts w:ascii="Arial" w:eastAsia="Times New Roman" w:hAnsi="Arial" w:cs="Arial"/>
          <w:b/>
          <w:bCs/>
          <w:kern w:val="36"/>
          <w:lang w:eastAsia="es-CL"/>
          <w14:ligatures w14:val="none"/>
        </w:rPr>
        <w:t>(1833-1891)</w:t>
      </w:r>
    </w:p>
    <w:p w14:paraId="77D75AAD"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16.</w:t>
      </w:r>
      <w:r w:rsidRPr="007D6840">
        <w:rPr>
          <w:rFonts w:ascii="Arial" w:eastAsia="Times New Roman" w:hAnsi="Arial" w:cs="Arial"/>
          <w:kern w:val="0"/>
          <w:lang w:eastAsia="es-CL"/>
          <w14:ligatures w14:val="none"/>
        </w:rPr>
        <w:t xml:space="preserve"> Explique las principales características del sistema político establecido por la Constitución de 1833.</w:t>
      </w:r>
    </w:p>
    <w:p w14:paraId="1BBE989C"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17.</w:t>
      </w:r>
      <w:r w:rsidRPr="007D6840">
        <w:rPr>
          <w:rFonts w:ascii="Arial" w:eastAsia="Times New Roman" w:hAnsi="Arial" w:cs="Arial"/>
          <w:kern w:val="0"/>
          <w:lang w:eastAsia="es-CL"/>
          <w14:ligatures w14:val="none"/>
        </w:rPr>
        <w:t xml:space="preserve"> Describa el papel político de Diego Portales en la consolidación del orden republicano chileno.</w:t>
      </w:r>
    </w:p>
    <w:p w14:paraId="79F15297"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18.</w:t>
      </w:r>
      <w:r w:rsidRPr="007D6840">
        <w:rPr>
          <w:rFonts w:ascii="Arial" w:eastAsia="Times New Roman" w:hAnsi="Arial" w:cs="Arial"/>
          <w:kern w:val="0"/>
          <w:lang w:eastAsia="es-CL"/>
          <w14:ligatures w14:val="none"/>
        </w:rPr>
        <w:t xml:space="preserve"> Explique las principales transformaciones políticas y sociales ocurridas durante los gobiernos liberales (1861-1891).</w:t>
      </w:r>
    </w:p>
    <w:p w14:paraId="39FA545B"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19.</w:t>
      </w:r>
      <w:r w:rsidRPr="007D6840">
        <w:rPr>
          <w:rFonts w:ascii="Arial" w:eastAsia="Times New Roman" w:hAnsi="Arial" w:cs="Arial"/>
          <w:kern w:val="0"/>
          <w:lang w:eastAsia="es-CL"/>
          <w14:ligatures w14:val="none"/>
        </w:rPr>
        <w:t xml:space="preserve"> Describa la importancia de la Guerra del Pacífico y explique sus consecuencias territoriales y económicas para Chile.</w:t>
      </w:r>
    </w:p>
    <w:p w14:paraId="5382F74E" w14:textId="77777777" w:rsidR="00FC38A1" w:rsidRPr="007D6840" w:rsidRDefault="00FC38A1"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20.</w:t>
      </w:r>
      <w:r w:rsidRPr="007D6840">
        <w:rPr>
          <w:rFonts w:ascii="Arial" w:eastAsia="Times New Roman" w:hAnsi="Arial" w:cs="Arial"/>
          <w:kern w:val="0"/>
          <w:lang w:eastAsia="es-CL"/>
          <w14:ligatures w14:val="none"/>
        </w:rPr>
        <w:t xml:space="preserve"> Analice las causas políticas que provocaron la Guerra Civil de 1891 y explique cómo este conflicto transformó el sistema político chileno.</w:t>
      </w:r>
    </w:p>
    <w:p w14:paraId="54ACD8FC" w14:textId="77777777" w:rsidR="00DE765E" w:rsidRPr="007D6840" w:rsidRDefault="00DE765E" w:rsidP="007D6840">
      <w:pPr>
        <w:jc w:val="both"/>
        <w:rPr>
          <w:rFonts w:ascii="Arial" w:hAnsi="Arial" w:cs="Arial"/>
          <w:b/>
          <w:bCs/>
        </w:rPr>
      </w:pPr>
    </w:p>
    <w:p w14:paraId="1B06A784" w14:textId="2D74C334" w:rsidR="00EA7E2C" w:rsidRPr="007D6840" w:rsidRDefault="009A75C0" w:rsidP="007D6840">
      <w:pPr>
        <w:jc w:val="both"/>
        <w:rPr>
          <w:rFonts w:ascii="Arial" w:hAnsi="Arial" w:cs="Arial"/>
          <w:b/>
          <w:bCs/>
        </w:rPr>
      </w:pPr>
      <w:r w:rsidRPr="007D6840">
        <w:rPr>
          <w:rFonts w:ascii="Arial" w:hAnsi="Arial" w:cs="Arial"/>
          <w:b/>
          <w:bCs/>
        </w:rPr>
        <w:t xml:space="preserve">SISTEMA PARLAMENTARIO EN CHILE </w:t>
      </w:r>
      <w:r w:rsidR="00117DAC" w:rsidRPr="007D6840">
        <w:rPr>
          <w:rFonts w:ascii="Arial" w:hAnsi="Arial" w:cs="Arial"/>
          <w:b/>
          <w:bCs/>
        </w:rPr>
        <w:t>(</w:t>
      </w:r>
      <w:r w:rsidR="00170978" w:rsidRPr="007D6840">
        <w:rPr>
          <w:rFonts w:ascii="Arial" w:hAnsi="Arial" w:cs="Arial"/>
          <w:b/>
          <w:bCs/>
        </w:rPr>
        <w:t>1981-1925</w:t>
      </w:r>
      <w:r w:rsidR="00117DAC" w:rsidRPr="007D6840">
        <w:rPr>
          <w:rFonts w:ascii="Arial" w:hAnsi="Arial" w:cs="Arial"/>
          <w:b/>
          <w:bCs/>
        </w:rPr>
        <w:t>)</w:t>
      </w:r>
    </w:p>
    <w:p w14:paraId="739A0E4D" w14:textId="118F06F4" w:rsidR="009A75C0" w:rsidRPr="007D6840" w:rsidRDefault="00170978"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21.</w:t>
      </w:r>
      <w:r w:rsidR="009A75C0" w:rsidRPr="007D6840">
        <w:rPr>
          <w:rFonts w:ascii="Arial" w:eastAsia="Times New Roman" w:hAnsi="Arial" w:cs="Arial"/>
          <w:kern w:val="0"/>
          <w:lang w:eastAsia="es-CL"/>
          <w14:ligatures w14:val="none"/>
        </w:rPr>
        <w:t>Explique las características del sistema parlamentario chileno establecido después de la Guerra Civil de 1891.</w:t>
      </w:r>
    </w:p>
    <w:p w14:paraId="2763F397" w14:textId="429B5290" w:rsidR="00170978" w:rsidRPr="007D6840" w:rsidRDefault="002F1324"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22</w:t>
      </w:r>
      <w:r w:rsidRPr="007D6840">
        <w:rPr>
          <w:rFonts w:ascii="Arial" w:eastAsia="Times New Roman" w:hAnsi="Arial" w:cs="Arial"/>
          <w:kern w:val="0"/>
          <w:lang w:eastAsia="es-CL"/>
          <w14:ligatures w14:val="none"/>
        </w:rPr>
        <w:t>. Describa el funcionamiento político del régimen parlamentario chileno y explique el fenómeno de la “rotativa ministerial”.</w:t>
      </w:r>
    </w:p>
    <w:p w14:paraId="6239E0FD" w14:textId="410A3673" w:rsidR="002F1324" w:rsidRPr="007D6840" w:rsidRDefault="002F1324"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lastRenderedPageBreak/>
        <w:t>23</w:t>
      </w:r>
      <w:r w:rsidRPr="007D6840">
        <w:rPr>
          <w:rFonts w:ascii="Arial" w:eastAsia="Times New Roman" w:hAnsi="Arial" w:cs="Arial"/>
          <w:lang w:eastAsia="es-CL"/>
        </w:rPr>
        <w:t xml:space="preserve">. </w:t>
      </w:r>
      <w:r w:rsidR="00875F12" w:rsidRPr="007D6840">
        <w:rPr>
          <w:rFonts w:ascii="Arial" w:eastAsia="Times New Roman" w:hAnsi="Arial" w:cs="Arial"/>
          <w:kern w:val="0"/>
          <w:lang w:eastAsia="es-CL"/>
          <w14:ligatures w14:val="none"/>
        </w:rPr>
        <w:t>Explique las principales características económicas y sociales de Chile durante el período parlamentario.</w:t>
      </w:r>
    </w:p>
    <w:p w14:paraId="0D580F67" w14:textId="66D7647E" w:rsidR="00875F12" w:rsidRPr="007D6840" w:rsidRDefault="00875F12"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24</w:t>
      </w:r>
      <w:r w:rsidRPr="007D6840">
        <w:rPr>
          <w:rFonts w:ascii="Arial" w:eastAsia="Times New Roman" w:hAnsi="Arial" w:cs="Arial"/>
          <w:lang w:eastAsia="es-CL"/>
        </w:rPr>
        <w:t xml:space="preserve">. </w:t>
      </w:r>
      <w:r w:rsidR="00C009F8" w:rsidRPr="007D6840">
        <w:rPr>
          <w:rFonts w:ascii="Arial" w:eastAsia="Times New Roman" w:hAnsi="Arial" w:cs="Arial"/>
          <w:kern w:val="0"/>
          <w:lang w:eastAsia="es-CL"/>
          <w14:ligatures w14:val="none"/>
        </w:rPr>
        <w:t>Analice las críticas al sistema parlamentario chileno a comienzos del siglo XX y explique el surgimiento de la “cuestión social”.</w:t>
      </w:r>
    </w:p>
    <w:p w14:paraId="2109870A" w14:textId="3C868224" w:rsidR="00C009F8" w:rsidRPr="007D6840" w:rsidRDefault="00C009F8"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r w:rsidRPr="007D6840">
        <w:rPr>
          <w:rFonts w:ascii="Arial" w:eastAsia="Times New Roman" w:hAnsi="Arial" w:cs="Arial"/>
          <w:b/>
          <w:bCs/>
          <w:kern w:val="0"/>
          <w:lang w:eastAsia="es-CL"/>
          <w14:ligatures w14:val="none"/>
        </w:rPr>
        <w:t>25</w:t>
      </w:r>
      <w:r w:rsidRPr="007D6840">
        <w:rPr>
          <w:rFonts w:ascii="Arial" w:eastAsia="Times New Roman" w:hAnsi="Arial" w:cs="Arial"/>
          <w:lang w:eastAsia="es-CL"/>
        </w:rPr>
        <w:t xml:space="preserve">. </w:t>
      </w:r>
      <w:r w:rsidR="00DE765E" w:rsidRPr="007D6840">
        <w:rPr>
          <w:rFonts w:ascii="Arial" w:eastAsia="Times New Roman" w:hAnsi="Arial" w:cs="Arial"/>
          <w:kern w:val="0"/>
          <w:lang w:eastAsia="es-CL"/>
          <w14:ligatures w14:val="none"/>
        </w:rPr>
        <w:t>Explique las causas de la crisis del régimen parlamentario y analice el proceso que condujo a la promulgación de la Constitución de 1925.</w:t>
      </w:r>
    </w:p>
    <w:p w14:paraId="3B9FF8E9" w14:textId="77777777" w:rsidR="00DF00F9" w:rsidRPr="007D6840" w:rsidRDefault="00DF00F9" w:rsidP="007D6840">
      <w:pPr>
        <w:spacing w:before="100" w:beforeAutospacing="1" w:after="100" w:afterAutospacing="1" w:line="240" w:lineRule="auto"/>
        <w:ind w:left="284" w:hanging="284"/>
        <w:jc w:val="both"/>
        <w:rPr>
          <w:rFonts w:ascii="Arial" w:eastAsia="Times New Roman" w:hAnsi="Arial" w:cs="Arial"/>
          <w:lang w:eastAsia="es-CL"/>
        </w:rPr>
      </w:pPr>
    </w:p>
    <w:p w14:paraId="06266881" w14:textId="0F0A9D47" w:rsidR="00DF00F9" w:rsidRPr="007D6840" w:rsidRDefault="004C5644" w:rsidP="004C5644">
      <w:pPr>
        <w:spacing w:before="100" w:beforeAutospacing="1" w:after="100" w:afterAutospacing="1" w:line="240" w:lineRule="auto"/>
        <w:ind w:left="284" w:hanging="284"/>
        <w:jc w:val="center"/>
        <w:rPr>
          <w:rFonts w:ascii="Arial" w:eastAsia="Times New Roman" w:hAnsi="Arial" w:cs="Arial"/>
          <w:b/>
          <w:bCs/>
          <w:lang w:eastAsia="es-CL"/>
        </w:rPr>
      </w:pPr>
      <w:r>
        <w:rPr>
          <w:rFonts w:ascii="Arial" w:eastAsia="Times New Roman" w:hAnsi="Arial" w:cs="Arial"/>
          <w:b/>
          <w:bCs/>
          <w:lang w:eastAsia="es-CL"/>
        </w:rPr>
        <w:t>SITUACIÓN</w:t>
      </w:r>
      <w:r w:rsidR="000C6B39">
        <w:rPr>
          <w:rFonts w:ascii="Arial" w:eastAsia="Times New Roman" w:hAnsi="Arial" w:cs="Arial"/>
          <w:b/>
          <w:bCs/>
          <w:lang w:eastAsia="es-CL"/>
        </w:rPr>
        <w:t xml:space="preserve"> DE</w:t>
      </w:r>
      <w:r>
        <w:rPr>
          <w:rFonts w:ascii="Arial" w:eastAsia="Times New Roman" w:hAnsi="Arial" w:cs="Arial"/>
          <w:b/>
          <w:bCs/>
          <w:lang w:eastAsia="es-CL"/>
        </w:rPr>
        <w:t xml:space="preserve"> </w:t>
      </w:r>
      <w:r w:rsidR="00DF00F9" w:rsidRPr="007D6840">
        <w:rPr>
          <w:rFonts w:ascii="Arial" w:eastAsia="Times New Roman" w:hAnsi="Arial" w:cs="Arial"/>
          <w:b/>
          <w:bCs/>
          <w:lang w:eastAsia="es-CL"/>
        </w:rPr>
        <w:t>LÍMITES DE CHILE</w:t>
      </w:r>
    </w:p>
    <w:p w14:paraId="05F16F9C" w14:textId="60659123" w:rsidR="00DF00F9" w:rsidRPr="007D6840" w:rsidRDefault="00DF00F9" w:rsidP="007D6840">
      <w:pPr>
        <w:spacing w:before="100" w:beforeAutospacing="1" w:after="100" w:afterAutospacing="1" w:line="240" w:lineRule="auto"/>
        <w:ind w:left="284" w:hanging="284"/>
        <w:jc w:val="both"/>
        <w:rPr>
          <w:rFonts w:ascii="Arial" w:eastAsia="Times New Roman" w:hAnsi="Arial" w:cs="Arial"/>
          <w:b/>
          <w:bCs/>
          <w:kern w:val="0"/>
          <w:lang w:eastAsia="es-CL"/>
          <w14:ligatures w14:val="none"/>
        </w:rPr>
      </w:pPr>
      <w:proofErr w:type="gramStart"/>
      <w:r w:rsidRPr="007D6840">
        <w:rPr>
          <w:rFonts w:ascii="Arial" w:eastAsia="Times New Roman" w:hAnsi="Arial" w:cs="Arial"/>
          <w:b/>
          <w:bCs/>
          <w:kern w:val="0"/>
          <w:lang w:eastAsia="es-CL"/>
          <w14:ligatures w14:val="none"/>
        </w:rPr>
        <w:t>26</w:t>
      </w:r>
      <w:r w:rsidR="00E2797E" w:rsidRPr="007D6840">
        <w:rPr>
          <w:rFonts w:ascii="Arial" w:eastAsia="Times New Roman" w:hAnsi="Arial" w:cs="Arial"/>
          <w:b/>
          <w:bCs/>
          <w:kern w:val="0"/>
          <w:lang w:eastAsia="es-CL"/>
          <w14:ligatures w14:val="none"/>
        </w:rPr>
        <w:t>.</w:t>
      </w:r>
      <w:r w:rsidRPr="007D6840">
        <w:rPr>
          <w:rFonts w:ascii="Arial" w:eastAsia="Times New Roman" w:hAnsi="Arial" w:cs="Arial"/>
          <w:b/>
          <w:bCs/>
          <w:kern w:val="0"/>
          <w:lang w:eastAsia="es-CL"/>
          <w14:ligatures w14:val="none"/>
        </w:rPr>
        <w:t>¿</w:t>
      </w:r>
      <w:proofErr w:type="gramEnd"/>
      <w:r w:rsidRPr="007D6840">
        <w:rPr>
          <w:rFonts w:ascii="Arial" w:eastAsia="Times New Roman" w:hAnsi="Arial" w:cs="Arial"/>
          <w:b/>
          <w:bCs/>
          <w:kern w:val="0"/>
          <w:lang w:eastAsia="es-CL"/>
          <w14:ligatures w14:val="none"/>
        </w:rPr>
        <w:t xml:space="preserve">Qué principio utilizaron las nacientes repúblicas para definir los primeros límites territoriales hacia 1810? </w:t>
      </w:r>
    </w:p>
    <w:p w14:paraId="7CB17781" w14:textId="26C45334" w:rsidR="00E2797E" w:rsidRPr="007D6840" w:rsidRDefault="00DF74A3" w:rsidP="007D6840">
      <w:pPr>
        <w:spacing w:before="100" w:beforeAutospacing="1" w:after="100" w:afterAutospacing="1" w:line="240" w:lineRule="auto"/>
        <w:ind w:left="284"/>
        <w:jc w:val="both"/>
        <w:rPr>
          <w:rFonts w:ascii="Arial" w:eastAsia="Times New Roman" w:hAnsi="Arial" w:cs="Arial"/>
          <w:kern w:val="0"/>
          <w:lang w:eastAsia="es-CL"/>
          <w14:ligatures w14:val="none"/>
        </w:rPr>
      </w:pPr>
      <w:r w:rsidRPr="007D6840">
        <w:rPr>
          <w:rFonts w:ascii="Arial" w:eastAsia="Times New Roman" w:hAnsi="Arial" w:cs="Arial"/>
          <w:kern w:val="0"/>
          <w:lang w:eastAsia="es-CL"/>
          <w14:ligatures w14:val="none"/>
        </w:rPr>
        <w:t>Se utilizó el principio denominado UTI POSSIDETIS JURI que significa “poseerás como poseías”</w:t>
      </w:r>
      <w:r w:rsidR="005B47C7" w:rsidRPr="007D6840">
        <w:rPr>
          <w:rFonts w:ascii="Arial" w:eastAsia="Times New Roman" w:hAnsi="Arial" w:cs="Arial"/>
          <w:kern w:val="0"/>
          <w:lang w:eastAsia="es-CL"/>
          <w14:ligatures w14:val="none"/>
        </w:rPr>
        <w:t>, es una expresión jurídica que señala que le</w:t>
      </w:r>
      <w:r w:rsidR="00562074">
        <w:rPr>
          <w:rFonts w:ascii="Arial" w:eastAsia="Times New Roman" w:hAnsi="Arial" w:cs="Arial"/>
          <w:kern w:val="0"/>
          <w:lang w:eastAsia="es-CL"/>
          <w14:ligatures w14:val="none"/>
        </w:rPr>
        <w:t>s</w:t>
      </w:r>
      <w:r w:rsidR="005B47C7" w:rsidRPr="007D6840">
        <w:rPr>
          <w:rFonts w:ascii="Arial" w:eastAsia="Times New Roman" w:hAnsi="Arial" w:cs="Arial"/>
          <w:kern w:val="0"/>
          <w:lang w:eastAsia="es-CL"/>
          <w14:ligatures w14:val="none"/>
        </w:rPr>
        <w:t xml:space="preserve"> corresponden los territorios que poseía</w:t>
      </w:r>
      <w:r w:rsidR="00562074">
        <w:rPr>
          <w:rFonts w:ascii="Arial" w:eastAsia="Times New Roman" w:hAnsi="Arial" w:cs="Arial"/>
          <w:kern w:val="0"/>
          <w:lang w:eastAsia="es-CL"/>
          <w14:ligatures w14:val="none"/>
        </w:rPr>
        <w:t>n</w:t>
      </w:r>
      <w:r w:rsidR="005B47C7" w:rsidRPr="007D6840">
        <w:rPr>
          <w:rFonts w:ascii="Arial" w:eastAsia="Times New Roman" w:hAnsi="Arial" w:cs="Arial"/>
          <w:kern w:val="0"/>
          <w:lang w:eastAsia="es-CL"/>
          <w14:ligatures w14:val="none"/>
        </w:rPr>
        <w:t xml:space="preserve"> para 1810</w:t>
      </w:r>
      <w:r w:rsidR="00382AA3" w:rsidRPr="007D6840">
        <w:rPr>
          <w:rFonts w:ascii="Arial" w:eastAsia="Times New Roman" w:hAnsi="Arial" w:cs="Arial"/>
          <w:kern w:val="0"/>
          <w:lang w:eastAsia="es-CL"/>
          <w14:ligatures w14:val="none"/>
        </w:rPr>
        <w:t>, según la división político</w:t>
      </w:r>
      <w:r w:rsidR="00E30113" w:rsidRPr="007D6840">
        <w:rPr>
          <w:rFonts w:ascii="Arial" w:eastAsia="Times New Roman" w:hAnsi="Arial" w:cs="Arial"/>
          <w:kern w:val="0"/>
          <w:lang w:eastAsia="es-CL"/>
          <w14:ligatures w14:val="none"/>
        </w:rPr>
        <w:t>-</w:t>
      </w:r>
      <w:r w:rsidR="00382AA3" w:rsidRPr="007D6840">
        <w:rPr>
          <w:rFonts w:ascii="Arial" w:eastAsia="Times New Roman" w:hAnsi="Arial" w:cs="Arial"/>
          <w:kern w:val="0"/>
          <w:lang w:eastAsia="es-CL"/>
          <w14:ligatures w14:val="none"/>
        </w:rPr>
        <w:t>administrativa establecida por España en sus colonias americanas.</w:t>
      </w:r>
    </w:p>
    <w:p w14:paraId="4B31A796" w14:textId="54B8AFB5" w:rsidR="00DF00F9" w:rsidRPr="007D6840" w:rsidRDefault="00DF00F9" w:rsidP="007D6840">
      <w:pPr>
        <w:spacing w:before="100" w:beforeAutospacing="1" w:after="100" w:afterAutospacing="1" w:line="240" w:lineRule="auto"/>
        <w:ind w:left="284" w:hanging="284"/>
        <w:jc w:val="both"/>
        <w:rPr>
          <w:rFonts w:ascii="Arial" w:hAnsi="Arial" w:cs="Arial"/>
          <w:lang w:eastAsia="x-none"/>
        </w:rPr>
      </w:pPr>
      <w:r w:rsidRPr="007D6840">
        <w:rPr>
          <w:rFonts w:ascii="Arial" w:hAnsi="Arial" w:cs="Arial"/>
          <w:b/>
          <w:bCs/>
          <w:lang w:eastAsia="es-CL"/>
        </w:rPr>
        <w:t xml:space="preserve"> </w:t>
      </w:r>
      <w:r w:rsidR="00E30113" w:rsidRPr="007D6840">
        <w:rPr>
          <w:rFonts w:ascii="Arial" w:hAnsi="Arial" w:cs="Arial"/>
          <w:b/>
          <w:bCs/>
          <w:lang w:eastAsia="es-CL"/>
        </w:rPr>
        <w:t>27. A</w:t>
      </w:r>
      <w:r w:rsidR="00562074">
        <w:rPr>
          <w:rFonts w:ascii="Arial" w:hAnsi="Arial" w:cs="Arial"/>
          <w:b/>
          <w:bCs/>
          <w:lang w:eastAsia="es-CL"/>
        </w:rPr>
        <w:t xml:space="preserve"> </w:t>
      </w:r>
      <w:r w:rsidRPr="007D6840">
        <w:rPr>
          <w:rFonts w:ascii="Arial" w:hAnsi="Arial" w:cs="Arial"/>
          <w:b/>
          <w:bCs/>
          <w:lang w:eastAsia="es-CL"/>
        </w:rPr>
        <w:t xml:space="preserve">partir de la observación, lectura del mapa adjunto y materia tratada en clases, elabore una reseña de los cambios territoriales de Chile acontecidos durante el Siglo XIX. </w:t>
      </w:r>
      <w:bookmarkStart w:id="0" w:name="_Hlk161550848"/>
    </w:p>
    <w:p w14:paraId="4AF6EF99" w14:textId="77777777" w:rsidR="00DF00F9" w:rsidRPr="007D6840" w:rsidRDefault="00DF00F9" w:rsidP="007D6840">
      <w:pPr>
        <w:jc w:val="both"/>
        <w:rPr>
          <w:rFonts w:ascii="Arial" w:hAnsi="Arial" w:cs="Arial"/>
        </w:rPr>
      </w:pPr>
      <w:bookmarkStart w:id="1" w:name="_Hlk163286504"/>
      <w:r w:rsidRPr="007D6840">
        <w:rPr>
          <w:rFonts w:ascii="Arial" w:hAnsi="Arial" w:cs="Arial"/>
          <w:lang w:eastAsia="x-none"/>
        </w:rPr>
        <w:t xml:space="preserve">Los límites de Chile a inicios del proceso de independencia era lo establecido en el </w:t>
      </w:r>
      <w:proofErr w:type="spellStart"/>
      <w:r w:rsidRPr="007D6840">
        <w:rPr>
          <w:rFonts w:ascii="Arial" w:hAnsi="Arial" w:cs="Arial"/>
          <w:lang w:eastAsia="x-none"/>
        </w:rPr>
        <w:t>Uti</w:t>
      </w:r>
      <w:proofErr w:type="spellEnd"/>
      <w:r w:rsidRPr="007D6840">
        <w:rPr>
          <w:rFonts w:ascii="Arial" w:hAnsi="Arial" w:cs="Arial"/>
          <w:lang w:eastAsia="x-none"/>
        </w:rPr>
        <w:t xml:space="preserve"> </w:t>
      </w:r>
      <w:proofErr w:type="spellStart"/>
      <w:r w:rsidRPr="007D6840">
        <w:rPr>
          <w:rFonts w:ascii="Arial" w:hAnsi="Arial" w:cs="Arial"/>
          <w:lang w:eastAsia="x-none"/>
        </w:rPr>
        <w:t>Possidetis</w:t>
      </w:r>
      <w:proofErr w:type="spellEnd"/>
      <w:r w:rsidRPr="007D6840">
        <w:rPr>
          <w:rFonts w:ascii="Arial" w:hAnsi="Arial" w:cs="Arial"/>
          <w:lang w:eastAsia="x-none"/>
        </w:rPr>
        <w:t xml:space="preserve"> </w:t>
      </w:r>
      <w:proofErr w:type="spellStart"/>
      <w:r w:rsidRPr="007D6840">
        <w:rPr>
          <w:rFonts w:ascii="Arial" w:hAnsi="Arial" w:cs="Arial"/>
          <w:lang w:eastAsia="x-none"/>
        </w:rPr>
        <w:t>Juri</w:t>
      </w:r>
      <w:proofErr w:type="spellEnd"/>
      <w:r w:rsidRPr="007D6840">
        <w:rPr>
          <w:rFonts w:ascii="Arial" w:hAnsi="Arial" w:cs="Arial"/>
          <w:lang w:eastAsia="x-none"/>
        </w:rPr>
        <w:t xml:space="preserve"> de 1810, mientras fue Capitanía General de Chile. Vale decir, l</w:t>
      </w:r>
      <w:r w:rsidRPr="007D6840">
        <w:rPr>
          <w:rFonts w:ascii="Arial" w:hAnsi="Arial" w:cs="Arial"/>
        </w:rPr>
        <w:t xml:space="preserve">imitaba al norte con el Río Loa, el cual desemboca al mar en 21º LS’, al poniente con el Océano Pacífico, al oriente con la cordillera de los Andes. Al sur con el estrecho de Magallanes, islas conocidas y por conocer hasta el polo sur. </w:t>
      </w:r>
    </w:p>
    <w:p w14:paraId="7E528CB5" w14:textId="77777777" w:rsidR="00DF00F9" w:rsidRPr="007D6840" w:rsidRDefault="00DF00F9" w:rsidP="007D6840">
      <w:pPr>
        <w:pStyle w:val="Sangradetextonormal"/>
        <w:ind w:left="0"/>
        <w:jc w:val="both"/>
        <w:rPr>
          <w:rFonts w:ascii="Arial" w:hAnsi="Arial" w:cs="Arial"/>
          <w:sz w:val="24"/>
          <w:lang w:val="es-CL"/>
        </w:rPr>
      </w:pPr>
    </w:p>
    <w:p w14:paraId="3FECEA93" w14:textId="7A1ED068" w:rsidR="00DF00F9" w:rsidRPr="007D6840" w:rsidRDefault="00DF00F9" w:rsidP="007D6840">
      <w:pPr>
        <w:pStyle w:val="Sangradetextonormal"/>
        <w:ind w:left="0"/>
        <w:jc w:val="both"/>
        <w:rPr>
          <w:rFonts w:ascii="Arial" w:hAnsi="Arial" w:cs="Arial"/>
          <w:sz w:val="24"/>
          <w:lang w:val="es-CL"/>
        </w:rPr>
      </w:pPr>
      <w:r w:rsidRPr="007D6840">
        <w:rPr>
          <w:rFonts w:ascii="Arial" w:hAnsi="Arial" w:cs="Arial"/>
          <w:sz w:val="24"/>
          <w:lang w:val="es-CL"/>
        </w:rPr>
        <w:t>Por su parte, Bolivia nace como estado independiente en 182</w:t>
      </w:r>
      <w:r w:rsidR="000A3935">
        <w:rPr>
          <w:rFonts w:ascii="Arial" w:hAnsi="Arial" w:cs="Arial"/>
          <w:sz w:val="24"/>
          <w:lang w:val="es-CL"/>
        </w:rPr>
        <w:t>5</w:t>
      </w:r>
      <w:r w:rsidRPr="007D6840">
        <w:rPr>
          <w:rFonts w:ascii="Arial" w:hAnsi="Arial" w:cs="Arial"/>
          <w:sz w:val="24"/>
          <w:lang w:val="es-CL"/>
        </w:rPr>
        <w:t xml:space="preserve"> y comenzó </w:t>
      </w:r>
      <w:r w:rsidR="00E26D0C">
        <w:rPr>
          <w:rFonts w:ascii="Arial" w:hAnsi="Arial" w:cs="Arial"/>
          <w:sz w:val="24"/>
          <w:lang w:val="es-CL"/>
        </w:rPr>
        <w:t xml:space="preserve">hacia 1827 </w:t>
      </w:r>
      <w:bookmarkStart w:id="2" w:name="_GoBack"/>
      <w:bookmarkEnd w:id="2"/>
      <w:r w:rsidRPr="007D6840">
        <w:rPr>
          <w:rFonts w:ascii="Arial" w:hAnsi="Arial" w:cs="Arial"/>
          <w:sz w:val="24"/>
          <w:lang w:val="es-CL"/>
        </w:rPr>
        <w:t>una búsqueda de salida al mar para terminar con su mediterraneidad en la zona de Cobija, al sur del río Loa.  Primero como comenzó a negociar con Perú una salida al mar, pero como las negociaciones fueron infructuosas, se impulsó el desarrollo de la caleta de Cobija, la que se encontraba bajo jurisdicción chilena, por encontrase al sur del río Loa. Sin embargo, los problemas políticos internos, propios de un país en formación (anarquía política), hicieron que Chile se desentendiera de los avances bolivianos.</w:t>
      </w:r>
    </w:p>
    <w:p w14:paraId="7EEFD5C0" w14:textId="77777777" w:rsidR="00DF00F9" w:rsidRPr="007D6840" w:rsidRDefault="00DF00F9" w:rsidP="007D6840">
      <w:pPr>
        <w:pStyle w:val="Sangradetextonormal"/>
        <w:ind w:left="0"/>
        <w:jc w:val="both"/>
        <w:rPr>
          <w:rFonts w:ascii="Arial" w:hAnsi="Arial" w:cs="Arial"/>
          <w:sz w:val="24"/>
          <w:lang w:val="es-CL"/>
        </w:rPr>
      </w:pPr>
    </w:p>
    <w:p w14:paraId="51E82A79" w14:textId="77777777" w:rsidR="00DF00F9" w:rsidRPr="007D6840" w:rsidRDefault="00DF00F9" w:rsidP="007D6840">
      <w:pPr>
        <w:pStyle w:val="Sangradetextonormal"/>
        <w:ind w:left="0"/>
        <w:jc w:val="both"/>
        <w:rPr>
          <w:rFonts w:ascii="Arial" w:hAnsi="Arial" w:cs="Arial"/>
          <w:sz w:val="24"/>
          <w:lang w:val="es-CL"/>
        </w:rPr>
      </w:pPr>
      <w:r w:rsidRPr="007D6840">
        <w:rPr>
          <w:rFonts w:ascii="Arial" w:hAnsi="Arial" w:cs="Arial"/>
          <w:sz w:val="24"/>
          <w:lang w:val="es-CL"/>
        </w:rPr>
        <w:t>Así, el presidente Manuel Bulnes dictó una ley que declaraba de propiedad nacional a las guaneras ubicadas al sur de la bahía de Mejillones. Con esto, Chile reconocía tácitamente que su límite septentrional era Mejillones, situado en 23º latitud sur, aunque sus títulos históricos delimitaban nuestra frontera en 21º27’, desembocadura del Loa.</w:t>
      </w:r>
    </w:p>
    <w:p w14:paraId="52B24A62"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rPr>
        <w:br w:type="page"/>
      </w:r>
      <w:r w:rsidRPr="007D6840">
        <w:rPr>
          <w:rFonts w:ascii="Arial" w:hAnsi="Arial" w:cs="Arial"/>
          <w:lang w:val="es-CL"/>
        </w:rPr>
        <w:lastRenderedPageBreak/>
        <w:t xml:space="preserve">Hacia </w:t>
      </w:r>
      <w:r w:rsidRPr="007D6840">
        <w:rPr>
          <w:rFonts w:ascii="Arial" w:hAnsi="Arial" w:cs="Arial"/>
          <w:lang w:val="es-CL" w:eastAsia="x-none"/>
        </w:rPr>
        <w:t>1865 estalla la guerra con España, en la cual Chile y Perú firmaron una alianza a la cual Bolivia</w:t>
      </w:r>
      <w:r w:rsidRPr="007D6840">
        <w:rPr>
          <w:rFonts w:ascii="Arial" w:hAnsi="Arial" w:cs="Arial"/>
          <w:color w:val="555555"/>
        </w:rPr>
        <w:t xml:space="preserve"> </w:t>
      </w:r>
      <w:r w:rsidRPr="007D6840">
        <w:rPr>
          <w:rFonts w:ascii="Arial" w:hAnsi="Arial" w:cs="Arial"/>
          <w:lang w:val="es-CL" w:eastAsia="x-none"/>
        </w:rPr>
        <w:t xml:space="preserve">apoyó. Esto favoreció el restablecimiento de las relaciones chileno-bolivianas, que permitió la firma de un tratado en 1866. En él, se fijaba como línea divisoria el paralelo 24 del mar a los Andes, y además se pactó la división de las ganancias obtenidas por el guano entre los paralelos 23° y 25°. </w:t>
      </w:r>
    </w:p>
    <w:p w14:paraId="1CDC770F"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Sin embargo, Bolivia firma un pacto secreto con Perú en 1873 con el objetivo de recuperar el territorio en conflicto.</w:t>
      </w:r>
    </w:p>
    <w:p w14:paraId="50D02BAD"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Con Bolivia se firmó un nuevo Tratado en 1874 en el que acordaron los siguiente: Chile renuncia a sus derechos soberanos al norte del paralelo 24, pero a cambio, el gobierno boliviano se comprometía a no aumentar los impuestos a las personas y empresas chilenas ubicadas en la zona, por un período de 25 años.</w:t>
      </w:r>
    </w:p>
    <w:p w14:paraId="5D2872A6"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 xml:space="preserve">Bolivia, bajo el mandato de Hilarión Daza, no respetó este pacto, y se aumentaron los impuestos a los capitales chilenos, y aunque Chile hizo lo posible por solucionar este problema por la vía diplomática, la ciudad de Antofagasta -habitada principalmente por chilenos- fue ocupada por tropas chilenas, territorio que aparecía como nuestro en el tratado de 1866. Esto detonó la guerra del Pacífico.  </w:t>
      </w:r>
    </w:p>
    <w:p w14:paraId="73C32C3C"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 xml:space="preserve">Finalmente, el 20 de octubre de 1883, Chile y Perú firman el Tratado de Ancón que pone fin al conflicto. Posteriormente se establece un pacto de tregua con Bolivia, en 1884, el que finalmente desembocó en un tratado de paz definitiva firmado el 20 de octubre de 1904, en el cual se señalaba el dominio absoluto y perpetuo de Chile en todos los territorios ocupados en virtud del pacto de tregua. </w:t>
      </w:r>
    </w:p>
    <w:bookmarkEnd w:id="1"/>
    <w:p w14:paraId="2184E326"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Con Perú se firmó la un Tratado de Paz en 1883. En dicho documento Perú cedía a nuestro país el territorio de la provincia de Tarapacá. Además, se entregaba a nuestro país la administración de las provincias de Tacna y Arica por un período de diez años. Finalmente, se firmó el Tratado de 1929 en el que Tacna quedaba para Perú y Arica para Chile. La línea divisoria entre dichas partes se denominaría “Concordia”.</w:t>
      </w:r>
    </w:p>
    <w:p w14:paraId="020AEB45"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Con relación al sur de Chile, los problemas limítrofes en el norte de nuestro país permitieron que las tropas argentinas entraran pacíficamente a la Patagonia, sin oposición.</w:t>
      </w:r>
    </w:p>
    <w:p w14:paraId="77F06DF6"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 xml:space="preserve">Más tarde, obligado por la situación beligerante (Guerra del Pacífico), Chile entregó sus derechos sobre la Patagonia firmando un tratado con Argentina en 1881, que establecía como límites de norte a sur desde el paralelo 52 de latitud, pasando por las cumbres más altas de la Cordillera de los Andes que dividan aguas. </w:t>
      </w:r>
    </w:p>
    <w:p w14:paraId="5DB7638A" w14:textId="77777777"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x-none"/>
        </w:rPr>
      </w:pPr>
      <w:r w:rsidRPr="007D6840">
        <w:rPr>
          <w:rFonts w:ascii="Arial" w:hAnsi="Arial" w:cs="Arial"/>
          <w:lang w:val="es-CL" w:eastAsia="x-none"/>
        </w:rPr>
        <w:t>El estrecho de Magallanes quedó con sus dos orillas bajo jurisdicción chilena, mientras que las islas existentes sobre el Atlántico al oriente de la Tierra del Fuego y costas de la Patagonia, eran territorio argentino.</w:t>
      </w:r>
    </w:p>
    <w:p w14:paraId="5F728890" w14:textId="2C23C39A" w:rsidR="00DF00F9" w:rsidRPr="007D6840" w:rsidRDefault="00DF00F9" w:rsidP="007D6840">
      <w:pPr>
        <w:pStyle w:val="NormalWeb"/>
        <w:shd w:val="clear" w:color="auto" w:fill="FFFFFF"/>
        <w:spacing w:before="0" w:beforeAutospacing="0" w:after="150" w:afterAutospacing="0"/>
        <w:jc w:val="both"/>
        <w:rPr>
          <w:rFonts w:ascii="Arial" w:hAnsi="Arial" w:cs="Arial"/>
          <w:lang w:val="es-CL" w:eastAsia="es-CL"/>
        </w:rPr>
      </w:pPr>
      <w:r w:rsidRPr="007D6840">
        <w:rPr>
          <w:rFonts w:ascii="Arial" w:hAnsi="Arial" w:cs="Arial"/>
          <w:lang w:val="es-CL" w:eastAsia="x-none"/>
        </w:rPr>
        <w:br w:type="page"/>
      </w:r>
      <w:bookmarkEnd w:id="0"/>
      <w:r w:rsidRPr="007D6840">
        <w:rPr>
          <w:rFonts w:ascii="Arial" w:hAnsi="Arial" w:cs="Arial"/>
          <w:noProof/>
          <w:lang w:val="es-CL" w:eastAsia="es-CL"/>
        </w:rPr>
        <w:lastRenderedPageBreak/>
        <w:drawing>
          <wp:inline distT="0" distB="0" distL="0" distR="0" wp14:anchorId="3E0011CE" wp14:editId="38B1EE7D">
            <wp:extent cx="5895975" cy="7620000"/>
            <wp:effectExtent l="0" t="0" r="9525" b="0"/>
            <wp:docPr id="12914225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5975" cy="7620000"/>
                    </a:xfrm>
                    <a:prstGeom prst="rect">
                      <a:avLst/>
                    </a:prstGeom>
                    <a:noFill/>
                    <a:ln>
                      <a:noFill/>
                    </a:ln>
                  </pic:spPr>
                </pic:pic>
              </a:graphicData>
            </a:graphic>
          </wp:inline>
        </w:drawing>
      </w:r>
    </w:p>
    <w:p w14:paraId="3C068970" w14:textId="77777777" w:rsidR="00DF00F9" w:rsidRPr="007D6840" w:rsidRDefault="00DF00F9" w:rsidP="007D6840">
      <w:pPr>
        <w:spacing w:before="100" w:beforeAutospacing="1" w:after="100" w:afterAutospacing="1" w:line="240" w:lineRule="auto"/>
        <w:ind w:left="284" w:hanging="284"/>
        <w:jc w:val="both"/>
        <w:rPr>
          <w:rFonts w:ascii="Arial" w:eastAsia="Times New Roman" w:hAnsi="Arial" w:cs="Arial"/>
          <w:kern w:val="0"/>
          <w:lang w:eastAsia="es-CL"/>
          <w14:ligatures w14:val="none"/>
        </w:rPr>
      </w:pPr>
    </w:p>
    <w:sectPr w:rsidR="00DF00F9" w:rsidRPr="007D6840" w:rsidSect="008270C1">
      <w:headerReference w:type="default" r:id="rId8"/>
      <w:pgSz w:w="12240" w:h="15840"/>
      <w:pgMar w:top="1135" w:right="6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A3CFB" w14:textId="77777777" w:rsidR="00CC1AE4" w:rsidRDefault="00CC1AE4" w:rsidP="00CB7E46">
      <w:pPr>
        <w:spacing w:after="0" w:line="240" w:lineRule="auto"/>
      </w:pPr>
      <w:r>
        <w:separator/>
      </w:r>
    </w:p>
  </w:endnote>
  <w:endnote w:type="continuationSeparator" w:id="0">
    <w:p w14:paraId="0041E97F" w14:textId="77777777" w:rsidR="00CC1AE4" w:rsidRDefault="00CC1AE4" w:rsidP="00CB7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43F4B" w14:textId="77777777" w:rsidR="00CC1AE4" w:rsidRDefault="00CC1AE4" w:rsidP="00CB7E46">
      <w:pPr>
        <w:spacing w:after="0" w:line="240" w:lineRule="auto"/>
      </w:pPr>
      <w:r>
        <w:separator/>
      </w:r>
    </w:p>
  </w:footnote>
  <w:footnote w:type="continuationSeparator" w:id="0">
    <w:p w14:paraId="646E64BE" w14:textId="77777777" w:rsidR="00CC1AE4" w:rsidRDefault="00CC1AE4" w:rsidP="00CB7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DDEF1" w14:textId="4EE903C2" w:rsidR="00CB7E46" w:rsidRPr="007D6840" w:rsidRDefault="007D6840" w:rsidP="007D6840">
    <w:pPr>
      <w:pStyle w:val="Encabezado"/>
      <w:tabs>
        <w:tab w:val="clear" w:pos="4419"/>
        <w:tab w:val="clear" w:pos="8838"/>
        <w:tab w:val="left" w:pos="4200"/>
      </w:tabs>
      <w:rPr>
        <w:rFonts w:ascii="Arial" w:hAnsi="Arial" w:cs="Arial"/>
        <w:b/>
        <w:bCs/>
        <w:sz w:val="20"/>
        <w:szCs w:val="20"/>
        <w:lang w:val="es-ES"/>
      </w:rPr>
    </w:pPr>
    <w:r w:rsidRPr="007D6840">
      <w:rPr>
        <w:rFonts w:ascii="Arial" w:hAnsi="Arial" w:cs="Arial"/>
        <w:b/>
        <w:bCs/>
        <w:noProof/>
        <w:sz w:val="20"/>
        <w:szCs w:val="20"/>
        <w:lang w:eastAsia="es-CL"/>
      </w:rPr>
      <w:drawing>
        <wp:anchor distT="0" distB="0" distL="114300" distR="114300" simplePos="0" relativeHeight="251659264" behindDoc="0" locked="0" layoutInCell="1" allowOverlap="1" wp14:anchorId="0F062DA6" wp14:editId="13B96EA1">
          <wp:simplePos x="0" y="0"/>
          <wp:positionH relativeFrom="column">
            <wp:posOffset>2695575</wp:posOffset>
          </wp:positionH>
          <wp:positionV relativeFrom="paragraph">
            <wp:posOffset>46990</wp:posOffset>
          </wp:positionV>
          <wp:extent cx="457200" cy="421640"/>
          <wp:effectExtent l="0" t="0" r="0" b="0"/>
          <wp:wrapNone/>
          <wp:docPr id="947155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grayscl/>
                    <a:biLevel thresh="50000"/>
                    <a:extLst>
                      <a:ext uri="{28A0092B-C50C-407E-A947-70E740481C1C}">
                        <a14:useLocalDpi xmlns:a14="http://schemas.microsoft.com/office/drawing/2010/main" val="0"/>
                      </a:ext>
                    </a:extLst>
                  </a:blip>
                  <a:srcRect l="16667" t="16646" r="16667" b="16646"/>
                  <a:stretch>
                    <a:fillRect/>
                  </a:stretch>
                </pic:blipFill>
                <pic:spPr bwMode="auto">
                  <a:xfrm>
                    <a:off x="0" y="0"/>
                    <a:ext cx="457200" cy="421640"/>
                  </a:xfrm>
                  <a:prstGeom prst="rect">
                    <a:avLst/>
                  </a:prstGeom>
                  <a:noFill/>
                  <a:ln>
                    <a:noFill/>
                  </a:ln>
                </pic:spPr>
              </pic:pic>
            </a:graphicData>
          </a:graphic>
          <wp14:sizeRelH relativeFrom="page">
            <wp14:pctWidth>0</wp14:pctWidth>
          </wp14:sizeRelH>
          <wp14:sizeRelV relativeFrom="page">
            <wp14:pctHeight>0</wp14:pctHeight>
          </wp14:sizeRelV>
        </wp:anchor>
      </w:drawing>
    </w:r>
    <w:r w:rsidR="00F54C0F" w:rsidRPr="007D6840">
      <w:rPr>
        <w:rFonts w:ascii="Arial" w:hAnsi="Arial" w:cs="Arial"/>
        <w:b/>
        <w:bCs/>
        <w:sz w:val="20"/>
        <w:szCs w:val="20"/>
        <w:lang w:val="es-ES"/>
      </w:rPr>
      <w:t>ESCUELA NAVAL ARTURO PRAT</w:t>
    </w:r>
    <w:r w:rsidRPr="007D6840">
      <w:rPr>
        <w:rFonts w:ascii="Arial" w:hAnsi="Arial" w:cs="Arial"/>
        <w:b/>
        <w:bCs/>
        <w:sz w:val="20"/>
        <w:szCs w:val="20"/>
        <w:lang w:val="es-ES"/>
      </w:rPr>
      <w:tab/>
    </w:r>
  </w:p>
  <w:p w14:paraId="52CE1872" w14:textId="4747F349" w:rsidR="00F54C0F" w:rsidRPr="007D6840" w:rsidRDefault="00BC06A2">
    <w:pPr>
      <w:pStyle w:val="Encabezado"/>
      <w:rPr>
        <w:rFonts w:ascii="Arial" w:hAnsi="Arial" w:cs="Arial"/>
        <w:b/>
        <w:bCs/>
        <w:sz w:val="20"/>
        <w:szCs w:val="20"/>
        <w:lang w:val="es-ES"/>
      </w:rPr>
    </w:pPr>
    <w:r w:rsidRPr="007D6840">
      <w:rPr>
        <w:rFonts w:ascii="Arial" w:hAnsi="Arial" w:cs="Arial"/>
        <w:b/>
        <w:bCs/>
        <w:sz w:val="20"/>
        <w:szCs w:val="20"/>
        <w:lang w:val="es-ES"/>
      </w:rPr>
      <w:t>CÁTEDRA DE CS. SOCIALES</w:t>
    </w:r>
  </w:p>
  <w:p w14:paraId="5F1582BE" w14:textId="27CE673B" w:rsidR="00BC06A2" w:rsidRDefault="00BC06A2">
    <w:pPr>
      <w:pStyle w:val="Encabezado"/>
      <w:rPr>
        <w:rFonts w:ascii="Arial" w:hAnsi="Arial" w:cs="Arial"/>
        <w:b/>
        <w:bCs/>
        <w:sz w:val="20"/>
        <w:szCs w:val="20"/>
        <w:lang w:val="es-ES"/>
      </w:rPr>
    </w:pPr>
    <w:r w:rsidRPr="007D6840">
      <w:rPr>
        <w:rFonts w:ascii="Arial" w:hAnsi="Arial" w:cs="Arial"/>
        <w:b/>
        <w:bCs/>
        <w:sz w:val="20"/>
        <w:szCs w:val="20"/>
        <w:lang w:val="es-ES"/>
      </w:rPr>
      <w:t>CHILE, HISTORIA Y SOBERANÍA</w:t>
    </w:r>
  </w:p>
  <w:p w14:paraId="7BC47ED1" w14:textId="77777777" w:rsidR="004C5644" w:rsidRPr="007D6840" w:rsidRDefault="004C5644">
    <w:pPr>
      <w:pStyle w:val="Encabezado"/>
      <w:rPr>
        <w:rFonts w:ascii="Arial" w:hAnsi="Arial" w:cs="Arial"/>
        <w:b/>
        <w:bCs/>
        <w:sz w:val="20"/>
        <w:szCs w:val="20"/>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106D"/>
    <w:multiLevelType w:val="hybridMultilevel"/>
    <w:tmpl w:val="AD820860"/>
    <w:lvl w:ilvl="0" w:tplc="340A000F">
      <w:start w:val="27"/>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C821752"/>
    <w:multiLevelType w:val="multilevel"/>
    <w:tmpl w:val="B226E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C953B6"/>
    <w:multiLevelType w:val="hybridMultilevel"/>
    <w:tmpl w:val="70E454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8A1"/>
    <w:rsid w:val="000A3935"/>
    <w:rsid w:val="000C6B39"/>
    <w:rsid w:val="00117DAC"/>
    <w:rsid w:val="00170978"/>
    <w:rsid w:val="00191AEB"/>
    <w:rsid w:val="001F7D13"/>
    <w:rsid w:val="002419E2"/>
    <w:rsid w:val="002F1324"/>
    <w:rsid w:val="00382AA3"/>
    <w:rsid w:val="004B5DE9"/>
    <w:rsid w:val="004C5644"/>
    <w:rsid w:val="00562074"/>
    <w:rsid w:val="005B47C7"/>
    <w:rsid w:val="006B2A1C"/>
    <w:rsid w:val="006D7BFD"/>
    <w:rsid w:val="007557C1"/>
    <w:rsid w:val="007D60E0"/>
    <w:rsid w:val="007D6840"/>
    <w:rsid w:val="008270C1"/>
    <w:rsid w:val="0086623D"/>
    <w:rsid w:val="008726B1"/>
    <w:rsid w:val="008730B6"/>
    <w:rsid w:val="00875F12"/>
    <w:rsid w:val="009A75C0"/>
    <w:rsid w:val="00A11AA8"/>
    <w:rsid w:val="00BC06A2"/>
    <w:rsid w:val="00C009F8"/>
    <w:rsid w:val="00CB7E46"/>
    <w:rsid w:val="00CC1AE4"/>
    <w:rsid w:val="00DE765E"/>
    <w:rsid w:val="00DF00F9"/>
    <w:rsid w:val="00DF74A3"/>
    <w:rsid w:val="00E26D0C"/>
    <w:rsid w:val="00E2797E"/>
    <w:rsid w:val="00E30113"/>
    <w:rsid w:val="00EA7E2C"/>
    <w:rsid w:val="00F54C0F"/>
    <w:rsid w:val="00F56450"/>
    <w:rsid w:val="00FC38A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D375"/>
  <w15:chartTrackingRefBased/>
  <w15:docId w15:val="{3FEF9C98-583D-49B2-9A39-78503573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C38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38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38A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38A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38A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38A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38A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38A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38A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38A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38A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38A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38A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38A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38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38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38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38A1"/>
    <w:rPr>
      <w:rFonts w:eastAsiaTheme="majorEastAsia" w:cstheme="majorBidi"/>
      <w:color w:val="272727" w:themeColor="text1" w:themeTint="D8"/>
    </w:rPr>
  </w:style>
  <w:style w:type="paragraph" w:styleId="Ttulo">
    <w:name w:val="Title"/>
    <w:basedOn w:val="Normal"/>
    <w:next w:val="Normal"/>
    <w:link w:val="TtuloCar"/>
    <w:uiPriority w:val="10"/>
    <w:qFormat/>
    <w:rsid w:val="00FC3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38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38A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38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38A1"/>
    <w:pPr>
      <w:spacing w:before="160"/>
      <w:jc w:val="center"/>
    </w:pPr>
    <w:rPr>
      <w:i/>
      <w:iCs/>
      <w:color w:val="404040" w:themeColor="text1" w:themeTint="BF"/>
    </w:rPr>
  </w:style>
  <w:style w:type="character" w:customStyle="1" w:styleId="CitaCar">
    <w:name w:val="Cita Car"/>
    <w:basedOn w:val="Fuentedeprrafopredeter"/>
    <w:link w:val="Cita"/>
    <w:uiPriority w:val="29"/>
    <w:rsid w:val="00FC38A1"/>
    <w:rPr>
      <w:i/>
      <w:iCs/>
      <w:color w:val="404040" w:themeColor="text1" w:themeTint="BF"/>
    </w:rPr>
  </w:style>
  <w:style w:type="paragraph" w:styleId="Prrafodelista">
    <w:name w:val="List Paragraph"/>
    <w:basedOn w:val="Normal"/>
    <w:uiPriority w:val="34"/>
    <w:qFormat/>
    <w:rsid w:val="00FC38A1"/>
    <w:pPr>
      <w:ind w:left="720"/>
      <w:contextualSpacing/>
    </w:pPr>
  </w:style>
  <w:style w:type="character" w:styleId="nfasisintenso">
    <w:name w:val="Intense Emphasis"/>
    <w:basedOn w:val="Fuentedeprrafopredeter"/>
    <w:uiPriority w:val="21"/>
    <w:qFormat/>
    <w:rsid w:val="00FC38A1"/>
    <w:rPr>
      <w:i/>
      <w:iCs/>
      <w:color w:val="0F4761" w:themeColor="accent1" w:themeShade="BF"/>
    </w:rPr>
  </w:style>
  <w:style w:type="paragraph" w:styleId="Citadestacada">
    <w:name w:val="Intense Quote"/>
    <w:basedOn w:val="Normal"/>
    <w:next w:val="Normal"/>
    <w:link w:val="CitadestacadaCar"/>
    <w:uiPriority w:val="30"/>
    <w:qFormat/>
    <w:rsid w:val="00FC3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38A1"/>
    <w:rPr>
      <w:i/>
      <w:iCs/>
      <w:color w:val="0F4761" w:themeColor="accent1" w:themeShade="BF"/>
    </w:rPr>
  </w:style>
  <w:style w:type="character" w:styleId="Referenciaintensa">
    <w:name w:val="Intense Reference"/>
    <w:basedOn w:val="Fuentedeprrafopredeter"/>
    <w:uiPriority w:val="32"/>
    <w:qFormat/>
    <w:rsid w:val="00FC38A1"/>
    <w:rPr>
      <w:b/>
      <w:bCs/>
      <w:smallCaps/>
      <w:color w:val="0F4761" w:themeColor="accent1" w:themeShade="BF"/>
      <w:spacing w:val="5"/>
    </w:rPr>
  </w:style>
  <w:style w:type="paragraph" w:styleId="Sangradetextonormal">
    <w:name w:val="Body Text Indent"/>
    <w:basedOn w:val="Normal"/>
    <w:link w:val="SangradetextonormalCar"/>
    <w:rsid w:val="00DF00F9"/>
    <w:pPr>
      <w:spacing w:after="0" w:line="240" w:lineRule="auto"/>
      <w:ind w:left="1065"/>
    </w:pPr>
    <w:rPr>
      <w:rFonts w:ascii="Times New Roman" w:eastAsia="Times New Roman" w:hAnsi="Times New Roman" w:cs="Times New Roman"/>
      <w:kern w:val="0"/>
      <w:sz w:val="28"/>
      <w:lang w:val="x-none" w:eastAsia="x-none"/>
      <w14:ligatures w14:val="none"/>
    </w:rPr>
  </w:style>
  <w:style w:type="character" w:customStyle="1" w:styleId="SangradetextonormalCar">
    <w:name w:val="Sangría de texto normal Car"/>
    <w:basedOn w:val="Fuentedeprrafopredeter"/>
    <w:link w:val="Sangradetextonormal"/>
    <w:rsid w:val="00DF00F9"/>
    <w:rPr>
      <w:rFonts w:ascii="Times New Roman" w:eastAsia="Times New Roman" w:hAnsi="Times New Roman" w:cs="Times New Roman"/>
      <w:kern w:val="0"/>
      <w:sz w:val="28"/>
      <w:lang w:val="x-none" w:eastAsia="x-none"/>
      <w14:ligatures w14:val="none"/>
    </w:rPr>
  </w:style>
  <w:style w:type="paragraph" w:styleId="NormalWeb">
    <w:name w:val="Normal (Web)"/>
    <w:basedOn w:val="Normal"/>
    <w:uiPriority w:val="99"/>
    <w:rsid w:val="00DF00F9"/>
    <w:pPr>
      <w:spacing w:before="100" w:beforeAutospacing="1" w:after="100" w:afterAutospacing="1" w:line="240" w:lineRule="auto"/>
    </w:pPr>
    <w:rPr>
      <w:rFonts w:ascii="Times New Roman" w:eastAsia="Times New Roman" w:hAnsi="Times New Roman" w:cs="Times New Roman"/>
      <w:kern w:val="0"/>
      <w:lang w:val="es-ES" w:eastAsia="es-ES"/>
      <w14:ligatures w14:val="none"/>
    </w:rPr>
  </w:style>
  <w:style w:type="paragraph" w:styleId="Encabezado">
    <w:name w:val="header"/>
    <w:basedOn w:val="Normal"/>
    <w:link w:val="EncabezadoCar"/>
    <w:uiPriority w:val="99"/>
    <w:unhideWhenUsed/>
    <w:rsid w:val="00CB7E4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7E46"/>
  </w:style>
  <w:style w:type="paragraph" w:styleId="Piedepgina">
    <w:name w:val="footer"/>
    <w:basedOn w:val="Normal"/>
    <w:link w:val="PiedepginaCar"/>
    <w:uiPriority w:val="99"/>
    <w:unhideWhenUsed/>
    <w:rsid w:val="00CB7E4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7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1275</Words>
  <Characters>7018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Profesores01</cp:lastModifiedBy>
  <cp:revision>3</cp:revision>
  <dcterms:created xsi:type="dcterms:W3CDTF">2026-03-09T10:20:00Z</dcterms:created>
  <dcterms:modified xsi:type="dcterms:W3CDTF">2026-03-09T10:20:00Z</dcterms:modified>
</cp:coreProperties>
</file>