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11895" w:rsidRPr="00611895" w:rsidRDefault="00611895" w:rsidP="00611895">
      <w:pPr>
        <w:jc w:val="center"/>
        <w:rPr>
          <w:b/>
          <w:bCs/>
          <w:sz w:val="28"/>
          <w:szCs w:val="28"/>
          <w:lang w:val="es-ES"/>
        </w:rPr>
      </w:pPr>
      <w:r w:rsidRPr="00611895">
        <w:rPr>
          <w:b/>
          <w:bCs/>
          <w:sz w:val="28"/>
          <w:szCs w:val="28"/>
          <w:lang w:val="es-ES"/>
        </w:rPr>
        <w:t>Trabajo de Optimización del uso del combustible</w:t>
      </w:r>
    </w:p>
    <w:p w:rsidR="00611895" w:rsidRDefault="00611895" w:rsidP="00611895">
      <w:pPr>
        <w:jc w:val="center"/>
        <w:rPr>
          <w:lang w:val="es-ES"/>
        </w:rPr>
      </w:pPr>
    </w:p>
    <w:p w:rsidR="004D661A" w:rsidRDefault="004D661A" w:rsidP="004D661A">
      <w:pPr>
        <w:rPr>
          <w:rFonts w:eastAsia="Times New Roman" w:cstheme="minorHAnsi"/>
          <w:kern w:val="0"/>
          <w:lang w:eastAsia="es-MX"/>
          <w14:ligatures w14:val="none"/>
        </w:rPr>
      </w:pPr>
      <w:r w:rsidRPr="004D661A">
        <w:rPr>
          <w:rFonts w:eastAsia="Times New Roman" w:cstheme="minorHAnsi"/>
          <w:kern w:val="0"/>
          <w:lang w:eastAsia="es-MX"/>
          <w14:ligatures w14:val="none"/>
        </w:rPr>
        <w:t>La iniciativa OFFU (</w:t>
      </w:r>
      <w:proofErr w:type="spellStart"/>
      <w:r w:rsidRPr="004D661A">
        <w:rPr>
          <w:rFonts w:eastAsia="Times New Roman" w:cstheme="minorHAnsi"/>
          <w:kern w:val="0"/>
          <w:lang w:eastAsia="es-MX"/>
          <w14:ligatures w14:val="none"/>
        </w:rPr>
        <w:t>Optimise</w:t>
      </w:r>
      <w:proofErr w:type="spellEnd"/>
      <w:r w:rsidRPr="004D661A">
        <w:rPr>
          <w:rFonts w:eastAsia="Times New Roman" w:cstheme="minorHAnsi"/>
          <w:kern w:val="0"/>
          <w:lang w:eastAsia="es-MX"/>
          <w14:ligatures w14:val="none"/>
        </w:rPr>
        <w:t xml:space="preserve"> Fleet Fuel </w:t>
      </w:r>
      <w:proofErr w:type="spellStart"/>
      <w:r w:rsidRPr="004D661A">
        <w:rPr>
          <w:rFonts w:eastAsia="Times New Roman" w:cstheme="minorHAnsi"/>
          <w:kern w:val="0"/>
          <w:lang w:eastAsia="es-MX"/>
          <w14:ligatures w14:val="none"/>
        </w:rPr>
        <w:t>Usage</w:t>
      </w:r>
      <w:proofErr w:type="spellEnd"/>
      <w:r w:rsidRPr="004D661A">
        <w:rPr>
          <w:rFonts w:eastAsia="Times New Roman" w:cstheme="minorHAnsi"/>
          <w:kern w:val="0"/>
          <w:lang w:eastAsia="es-MX"/>
          <w14:ligatures w14:val="none"/>
        </w:rPr>
        <w:t xml:space="preserve"> </w:t>
      </w:r>
      <w:proofErr w:type="spellStart"/>
      <w:r w:rsidRPr="004D661A">
        <w:rPr>
          <w:rFonts w:eastAsia="Times New Roman" w:cstheme="minorHAnsi"/>
          <w:kern w:val="0"/>
          <w:lang w:eastAsia="es-MX"/>
          <w14:ligatures w14:val="none"/>
        </w:rPr>
        <w:t>to</w:t>
      </w:r>
      <w:proofErr w:type="spellEnd"/>
      <w:r w:rsidRPr="004D661A">
        <w:rPr>
          <w:rFonts w:eastAsia="Times New Roman" w:cstheme="minorHAnsi"/>
          <w:kern w:val="0"/>
          <w:lang w:eastAsia="es-MX"/>
          <w14:ligatures w14:val="none"/>
        </w:rPr>
        <w:t xml:space="preserve"> </w:t>
      </w:r>
      <w:proofErr w:type="spellStart"/>
      <w:r w:rsidRPr="004D661A">
        <w:rPr>
          <w:rFonts w:eastAsia="Times New Roman" w:cstheme="minorHAnsi"/>
          <w:kern w:val="0"/>
          <w:lang w:eastAsia="es-MX"/>
          <w14:ligatures w14:val="none"/>
        </w:rPr>
        <w:t>Maximise</w:t>
      </w:r>
      <w:proofErr w:type="spellEnd"/>
      <w:r w:rsidRPr="004D661A">
        <w:rPr>
          <w:rFonts w:eastAsia="Times New Roman" w:cstheme="minorHAnsi"/>
          <w:kern w:val="0"/>
          <w:lang w:eastAsia="es-MX"/>
          <w14:ligatures w14:val="none"/>
        </w:rPr>
        <w:t xml:space="preserve"> </w:t>
      </w:r>
      <w:proofErr w:type="spellStart"/>
      <w:r w:rsidRPr="004D661A">
        <w:rPr>
          <w:rFonts w:eastAsia="Times New Roman" w:cstheme="minorHAnsi"/>
          <w:kern w:val="0"/>
          <w:lang w:eastAsia="es-MX"/>
          <w14:ligatures w14:val="none"/>
        </w:rPr>
        <w:t>Effectiveness</w:t>
      </w:r>
      <w:proofErr w:type="spellEnd"/>
      <w:r w:rsidRPr="004D661A">
        <w:rPr>
          <w:rFonts w:eastAsia="Times New Roman" w:cstheme="minorHAnsi"/>
          <w:kern w:val="0"/>
          <w:lang w:eastAsia="es-MX"/>
          <w14:ligatures w14:val="none"/>
        </w:rPr>
        <w:t>), liderada por el arquitecto naval Steve Marshall, fue establecida en 2006 y cobró mayor relevancia en 2007 con el objetivo de recuperar el 20% de la actividad de la flota perdida por recortes presupuestarios y el alza del combustible. La urgencia del programa se evidenció en casos como el de una fragata</w:t>
      </w:r>
      <w:r w:rsidR="00CC2342" w:rsidRPr="00CC2342">
        <w:rPr>
          <w:rFonts w:eastAsia="Times New Roman" w:cstheme="minorHAnsi"/>
          <w:kern w:val="0"/>
          <w:lang w:eastAsia="es-MX"/>
          <w14:ligatures w14:val="none"/>
        </w:rPr>
        <w:t xml:space="preserve"> tipo 22</w:t>
      </w:r>
      <w:r w:rsidRPr="004D661A">
        <w:rPr>
          <w:rFonts w:eastAsia="Times New Roman" w:cstheme="minorHAnsi"/>
          <w:kern w:val="0"/>
          <w:lang w:eastAsia="es-MX"/>
          <w14:ligatures w14:val="none"/>
        </w:rPr>
        <w:t xml:space="preserve">, que llegó a sufrir un aumento del 70% en la fricción superficial, reduciendo su velocidad máxima en dos nudos. Para combatir esto, en 2008 se realizaron las primeras pruebas de recubrimientos de silicona en el HMS Northumberland y el HMS </w:t>
      </w:r>
      <w:proofErr w:type="spellStart"/>
      <w:r w:rsidRPr="004D661A">
        <w:rPr>
          <w:rFonts w:eastAsia="Times New Roman" w:cstheme="minorHAnsi"/>
          <w:kern w:val="0"/>
          <w:lang w:eastAsia="es-MX"/>
          <w14:ligatures w14:val="none"/>
        </w:rPr>
        <w:t>Montrose</w:t>
      </w:r>
      <w:proofErr w:type="spellEnd"/>
      <w:r w:rsidRPr="004D661A">
        <w:rPr>
          <w:rFonts w:eastAsia="Times New Roman" w:cstheme="minorHAnsi"/>
          <w:kern w:val="0"/>
          <w:lang w:eastAsia="es-MX"/>
          <w14:ligatures w14:val="none"/>
        </w:rPr>
        <w:t xml:space="preserve">, tras el éxito del demostrador RV </w:t>
      </w:r>
      <w:proofErr w:type="spellStart"/>
      <w:r w:rsidRPr="004D661A">
        <w:rPr>
          <w:rFonts w:eastAsia="Times New Roman" w:cstheme="minorHAnsi"/>
          <w:kern w:val="0"/>
          <w:lang w:eastAsia="es-MX"/>
          <w14:ligatures w14:val="none"/>
        </w:rPr>
        <w:t>Triton</w:t>
      </w:r>
      <w:proofErr w:type="spellEnd"/>
      <w:r w:rsidRPr="004D661A">
        <w:rPr>
          <w:rFonts w:eastAsia="Times New Roman" w:cstheme="minorHAnsi"/>
          <w:kern w:val="0"/>
          <w:lang w:eastAsia="es-MX"/>
          <w14:ligatures w14:val="none"/>
        </w:rPr>
        <w:t>; estas pinturas reducen la resistencia hasta en un 4% y generan ahorros de entre £600,000 y £1,000,000 por fragata o destructor en 10 años.</w:t>
      </w:r>
    </w:p>
    <w:p w:rsidR="00CC2342" w:rsidRPr="004D661A" w:rsidRDefault="00CC2342" w:rsidP="004D661A">
      <w:pPr>
        <w:rPr>
          <w:rFonts w:eastAsia="Times New Roman" w:cstheme="minorHAnsi"/>
          <w:kern w:val="0"/>
          <w:lang w:eastAsia="es-MX"/>
          <w14:ligatures w14:val="none"/>
        </w:rPr>
      </w:pPr>
    </w:p>
    <w:p w:rsidR="004D661A" w:rsidRPr="004D661A" w:rsidRDefault="004D661A" w:rsidP="004D661A">
      <w:pPr>
        <w:rPr>
          <w:rFonts w:eastAsia="Times New Roman" w:cstheme="minorHAnsi"/>
          <w:kern w:val="0"/>
          <w:lang w:eastAsia="es-MX"/>
          <w14:ligatures w14:val="none"/>
        </w:rPr>
      </w:pPr>
      <w:r w:rsidRPr="004D661A">
        <w:rPr>
          <w:rFonts w:eastAsia="Times New Roman" w:cstheme="minorHAnsi"/>
          <w:kern w:val="0"/>
          <w:lang w:eastAsia="es-MX"/>
          <w14:ligatures w14:val="none"/>
        </w:rPr>
        <w:t xml:space="preserve">El control operativo se volvió más riguroso mediante el monitoreo mensual de la potencia del eje, estableciendo que un incremento del 18% en la resistencia debe disparar una limpieza de casco, mientras que el pulido anual de hélices evita un consumo adicional del 4%, técnica probada en buques como el HMS Chatham. Complementariamente, la instalación de aletas de popa en naves </w:t>
      </w:r>
      <w:r w:rsidR="00CC2342" w:rsidRPr="00CC2342">
        <w:rPr>
          <w:rFonts w:eastAsia="Times New Roman" w:cstheme="minorHAnsi"/>
          <w:kern w:val="0"/>
          <w:lang w:eastAsia="es-MX"/>
          <w14:ligatures w14:val="none"/>
        </w:rPr>
        <w:t>tipo</w:t>
      </w:r>
      <w:r w:rsidR="00CC2342">
        <w:rPr>
          <w:rFonts w:eastAsia="Times New Roman" w:cstheme="minorHAnsi"/>
          <w:kern w:val="0"/>
          <w:lang w:eastAsia="es-MX"/>
          <w14:ligatures w14:val="none"/>
        </w:rPr>
        <w:t xml:space="preserve"> </w:t>
      </w:r>
      <w:r w:rsidRPr="004D661A">
        <w:rPr>
          <w:rFonts w:eastAsia="Times New Roman" w:cstheme="minorHAnsi"/>
          <w:kern w:val="0"/>
          <w:lang w:eastAsia="es-MX"/>
          <w14:ligatures w14:val="none"/>
        </w:rPr>
        <w:t xml:space="preserve">23, </w:t>
      </w:r>
      <w:r w:rsidR="00CC2342" w:rsidRPr="00CC2342">
        <w:rPr>
          <w:rFonts w:eastAsia="Times New Roman" w:cstheme="minorHAnsi"/>
          <w:kern w:val="0"/>
          <w:lang w:eastAsia="es-MX"/>
          <w14:ligatures w14:val="none"/>
        </w:rPr>
        <w:t>tipo</w:t>
      </w:r>
      <w:r w:rsidRPr="004D661A">
        <w:rPr>
          <w:rFonts w:eastAsia="Times New Roman" w:cstheme="minorHAnsi"/>
          <w:kern w:val="0"/>
          <w:lang w:eastAsia="es-MX"/>
          <w14:ligatures w14:val="none"/>
        </w:rPr>
        <w:t xml:space="preserve"> 42 y CVS</w:t>
      </w:r>
      <w:r w:rsidR="00CC2342" w:rsidRPr="00CC2342">
        <w:rPr>
          <w:rFonts w:eastAsia="Times New Roman" w:cstheme="minorHAnsi"/>
          <w:kern w:val="0"/>
          <w:lang w:eastAsia="es-MX"/>
          <w14:ligatures w14:val="none"/>
        </w:rPr>
        <w:t xml:space="preserve">, </w:t>
      </w:r>
      <w:r w:rsidRPr="004D661A">
        <w:rPr>
          <w:rFonts w:eastAsia="Times New Roman" w:cstheme="minorHAnsi"/>
          <w:kern w:val="0"/>
          <w:lang w:eastAsia="es-MX"/>
          <w14:ligatures w14:val="none"/>
        </w:rPr>
        <w:t>con un cost</w:t>
      </w:r>
      <w:r w:rsidR="00CC2342" w:rsidRPr="00CC2342">
        <w:rPr>
          <w:rFonts w:eastAsia="Times New Roman" w:cstheme="minorHAnsi"/>
          <w:kern w:val="0"/>
          <w:lang w:eastAsia="es-MX"/>
          <w14:ligatures w14:val="none"/>
        </w:rPr>
        <w:t>o</w:t>
      </w:r>
      <w:r w:rsidRPr="004D661A">
        <w:rPr>
          <w:rFonts w:eastAsia="Times New Roman" w:cstheme="minorHAnsi"/>
          <w:kern w:val="0"/>
          <w:lang w:eastAsia="es-MX"/>
          <w14:ligatures w14:val="none"/>
        </w:rPr>
        <w:t xml:space="preserve"> de instalación de £100,000 por barco</w:t>
      </w:r>
      <w:r w:rsidR="00CC2342" w:rsidRPr="00CC2342">
        <w:rPr>
          <w:rFonts w:eastAsia="Times New Roman" w:cstheme="minorHAnsi"/>
          <w:kern w:val="0"/>
          <w:lang w:eastAsia="es-MX"/>
          <w14:ligatures w14:val="none"/>
        </w:rPr>
        <w:t>,</w:t>
      </w:r>
      <w:r w:rsidRPr="004D661A">
        <w:rPr>
          <w:rFonts w:eastAsia="Times New Roman" w:cstheme="minorHAnsi"/>
          <w:kern w:val="0"/>
          <w:lang w:eastAsia="es-MX"/>
          <w14:ligatures w14:val="none"/>
        </w:rPr>
        <w:t xml:space="preserve"> logra reducir la resistencia entre un 6% y un 13% según la velocidad, lo que supone un ahorro global estimado de £60 millones en diez años. Finalmente, se determinó que la gestión del desplazamiento es clave, ya que una reducción del 1% en el peso se traduce linealmente en un 1% de ahorro en potencia del eje, optimizando así el rendimiento de unidades modernas</w:t>
      </w:r>
      <w:r w:rsidR="00CC2342" w:rsidRPr="00CC2342">
        <w:rPr>
          <w:rFonts w:eastAsia="Times New Roman" w:cstheme="minorHAnsi"/>
          <w:kern w:val="0"/>
          <w:lang w:eastAsia="es-MX"/>
          <w14:ligatures w14:val="none"/>
        </w:rPr>
        <w:t>.</w:t>
      </w:r>
    </w:p>
    <w:p w:rsidR="00CC2342" w:rsidRDefault="00CC2342" w:rsidP="00CC2342">
      <w:pPr>
        <w:pStyle w:val="NormalWeb"/>
        <w:jc w:val="both"/>
        <w:rPr>
          <w:rFonts w:asciiTheme="minorHAnsi" w:hAnsiTheme="minorHAnsi" w:cstheme="minorHAnsi"/>
        </w:rPr>
      </w:pPr>
      <w:r>
        <w:rPr>
          <w:rFonts w:asciiTheme="minorHAnsi" w:hAnsiTheme="minorHAnsi" w:cstheme="minorHAnsi"/>
        </w:rPr>
        <w:t>El uso del combustible en una fuerza naval es motivo de investigación, ya que un buen ahorro de este puede constituir una decisión operativa y una proyección naval mayor. En este sentido, el documento nos cuenta que la Armada Británica ha</w:t>
      </w:r>
      <w:r w:rsidR="00DE4A61">
        <w:rPr>
          <w:rFonts w:asciiTheme="minorHAnsi" w:hAnsiTheme="minorHAnsi" w:cstheme="minorHAnsi"/>
        </w:rPr>
        <w:t xml:space="preserve"> </w:t>
      </w:r>
      <w:r>
        <w:rPr>
          <w:rFonts w:asciiTheme="minorHAnsi" w:hAnsiTheme="minorHAnsi" w:cstheme="minorHAnsi"/>
        </w:rPr>
        <w:t xml:space="preserve">entendido que la eficiencia energética es un factor esencial de la sostenibilidad naval. </w:t>
      </w:r>
      <w:r w:rsidR="000B53C0" w:rsidRPr="000B53C0">
        <w:rPr>
          <w:rFonts w:asciiTheme="minorHAnsi" w:hAnsiTheme="minorHAnsi" w:cstheme="minorHAnsi"/>
        </w:rPr>
        <w:t>La optimización del combustible no es solo una medida económica, sino un</w:t>
      </w:r>
      <w:r w:rsidR="000B53C0">
        <w:rPr>
          <w:rFonts w:asciiTheme="minorHAnsi" w:hAnsiTheme="minorHAnsi" w:cstheme="minorHAnsi"/>
        </w:rPr>
        <w:t xml:space="preserve">a ventaja </w:t>
      </w:r>
      <w:r w:rsidR="000B53C0" w:rsidRPr="000B53C0">
        <w:rPr>
          <w:rFonts w:asciiTheme="minorHAnsi" w:hAnsiTheme="minorHAnsi" w:cstheme="minorHAnsi"/>
        </w:rPr>
        <w:t>estratégic</w:t>
      </w:r>
      <w:r w:rsidR="000B53C0">
        <w:rPr>
          <w:rFonts w:asciiTheme="minorHAnsi" w:hAnsiTheme="minorHAnsi" w:cstheme="minorHAnsi"/>
        </w:rPr>
        <w:t>a</w:t>
      </w:r>
      <w:r w:rsidR="000B53C0" w:rsidRPr="000B53C0">
        <w:rPr>
          <w:rFonts w:asciiTheme="minorHAnsi" w:hAnsiTheme="minorHAnsi" w:cstheme="minorHAnsi"/>
        </w:rPr>
        <w:t xml:space="preserve"> de poder naval, cuya aplicación en la Armada de Chile debe ser progresiva y selectiva.</w:t>
      </w:r>
    </w:p>
    <w:p w:rsidR="00E25A60" w:rsidRDefault="00B32EC7" w:rsidP="00611895">
      <w:r>
        <w:t>Desde una perspectiva estratégica, la reducción del consumo de combustible incrementa la autonomía de las unidades</w:t>
      </w:r>
      <w:r w:rsidR="00DE4A61">
        <w:t>.</w:t>
      </w:r>
      <w:r>
        <w:t xml:space="preserve"> </w:t>
      </w:r>
      <w:r w:rsidR="00DE4A61">
        <w:t>U</w:t>
      </w:r>
      <w:r>
        <w:t xml:space="preserve">na flota que consume menos combustible puede operar durante un periodo mayor de tiempo, sin necesidad de un buque auxiliar (petrolero), lo que </w:t>
      </w:r>
      <w:r w:rsidRPr="000E114F">
        <w:t>mejora su capacidad de combate</w:t>
      </w:r>
      <w:r w:rsidR="0017639B">
        <w:t>.</w:t>
      </w:r>
      <w:r>
        <w:t xml:space="preserve"> </w:t>
      </w:r>
      <w:r w:rsidR="0017639B">
        <w:t>E</w:t>
      </w:r>
      <w:r w:rsidR="000E114F">
        <w:t xml:space="preserve">sta eficiencia puede transformarse en un factor decisivo </w:t>
      </w:r>
      <w:r>
        <w:t xml:space="preserve">en operaciones prolongadas o en escenarios de </w:t>
      </w:r>
      <w:r w:rsidR="000E114F">
        <w:t>guerra.</w:t>
      </w:r>
    </w:p>
    <w:p w:rsidR="00FF074E" w:rsidRDefault="00DE4A61" w:rsidP="00611895">
      <w:pPr>
        <w:pStyle w:val="NormalWeb"/>
        <w:jc w:val="both"/>
        <w:rPr>
          <w:rFonts w:asciiTheme="minorHAnsi" w:hAnsiTheme="minorHAnsi" w:cstheme="minorHAnsi"/>
        </w:rPr>
      </w:pPr>
      <w:r w:rsidRPr="00DE4A61">
        <w:rPr>
          <w:rFonts w:asciiTheme="minorHAnsi" w:hAnsiTheme="minorHAnsi" w:cstheme="minorHAnsi"/>
        </w:rPr>
        <w:t>Entre los factores que aumentan el consumo de combustible se encuentran</w:t>
      </w:r>
      <w:r>
        <w:rPr>
          <w:rFonts w:asciiTheme="minorHAnsi" w:hAnsiTheme="minorHAnsi" w:cstheme="minorHAnsi"/>
        </w:rPr>
        <w:t xml:space="preserve"> </w:t>
      </w:r>
      <w:r w:rsidR="00E25A60" w:rsidRPr="00DE4A61">
        <w:rPr>
          <w:rFonts w:asciiTheme="minorHAnsi" w:hAnsiTheme="minorHAnsi" w:cstheme="minorHAnsi"/>
        </w:rPr>
        <w:t>la</w:t>
      </w:r>
      <w:r w:rsidR="00E25A60">
        <w:rPr>
          <w:rFonts w:asciiTheme="minorHAnsi" w:hAnsiTheme="minorHAnsi" w:cstheme="minorHAnsi"/>
        </w:rPr>
        <w:t xml:space="preserve"> resistencia al agua, un mal mantenimiento del buque, una mala planificación </w:t>
      </w:r>
      <w:r w:rsidR="00F30837">
        <w:rPr>
          <w:rFonts w:asciiTheme="minorHAnsi" w:hAnsiTheme="minorHAnsi" w:cstheme="minorHAnsi"/>
        </w:rPr>
        <w:t>de</w:t>
      </w:r>
      <w:r w:rsidR="00E25A60">
        <w:rPr>
          <w:rFonts w:asciiTheme="minorHAnsi" w:hAnsiTheme="minorHAnsi" w:cstheme="minorHAnsi"/>
        </w:rPr>
        <w:t xml:space="preserve"> rutas</w:t>
      </w:r>
      <w:r w:rsidR="00F30837">
        <w:rPr>
          <w:rFonts w:asciiTheme="minorHAnsi" w:hAnsiTheme="minorHAnsi" w:cstheme="minorHAnsi"/>
        </w:rPr>
        <w:t xml:space="preserve"> y </w:t>
      </w:r>
      <w:r w:rsidR="000B53C0">
        <w:rPr>
          <w:rFonts w:asciiTheme="minorHAnsi" w:hAnsiTheme="minorHAnsi" w:cstheme="minorHAnsi"/>
        </w:rPr>
        <w:t>falta de</w:t>
      </w:r>
      <w:r w:rsidR="00F30837">
        <w:rPr>
          <w:rFonts w:asciiTheme="minorHAnsi" w:hAnsiTheme="minorHAnsi" w:cstheme="minorHAnsi"/>
        </w:rPr>
        <w:t xml:space="preserve"> capacitación del personal. Por lo </w:t>
      </w:r>
      <w:r>
        <w:rPr>
          <w:rFonts w:asciiTheme="minorHAnsi" w:hAnsiTheme="minorHAnsi" w:cstheme="minorHAnsi"/>
        </w:rPr>
        <w:t xml:space="preserve">tanto, </w:t>
      </w:r>
      <w:r w:rsidR="00F30837">
        <w:rPr>
          <w:rFonts w:asciiTheme="minorHAnsi" w:hAnsiTheme="minorHAnsi" w:cstheme="minorHAnsi"/>
        </w:rPr>
        <w:t>los factores más factibles de optimizar combustible son una correcta planificación de la navegación que puede derivar directamente en un ahorro energético, del mismo modo un mantenimiento previo, para lo cual el personal tiene que estar capacitado para esta tarea, lo que es responsabilidad del mando</w:t>
      </w:r>
      <w:r w:rsidR="00B32EC7">
        <w:rPr>
          <w:rFonts w:asciiTheme="minorHAnsi" w:hAnsiTheme="minorHAnsi" w:cstheme="minorHAnsi"/>
        </w:rPr>
        <w:t xml:space="preserve"> y refleja </w:t>
      </w:r>
      <w:r w:rsidR="00B32EC7" w:rsidRPr="00611895">
        <w:rPr>
          <w:rFonts w:asciiTheme="minorHAnsi" w:hAnsiTheme="minorHAnsi" w:cstheme="minorHAnsi"/>
        </w:rPr>
        <w:t>profesionalismo técnico</w:t>
      </w:r>
      <w:r w:rsidR="00B32EC7">
        <w:rPr>
          <w:rFonts w:asciiTheme="minorHAnsi" w:hAnsiTheme="minorHAnsi" w:cstheme="minorHAnsi"/>
        </w:rPr>
        <w:t xml:space="preserve"> </w:t>
      </w:r>
      <w:r w:rsidR="00F30837">
        <w:rPr>
          <w:rFonts w:asciiTheme="minorHAnsi" w:hAnsiTheme="minorHAnsi" w:cstheme="minorHAnsi"/>
        </w:rPr>
        <w:t xml:space="preserve">y por último el factor más común y complejo de corregir es la </w:t>
      </w:r>
      <w:r w:rsidR="00F30837">
        <w:rPr>
          <w:rFonts w:asciiTheme="minorHAnsi" w:hAnsiTheme="minorHAnsi" w:cstheme="minorHAnsi"/>
        </w:rPr>
        <w:lastRenderedPageBreak/>
        <w:t>resistencia al agua, esto ocurre por crustáceos que se adhieren al casco del buque, lo que aumenta su masa, volumen sumergido y resistencia.</w:t>
      </w:r>
    </w:p>
    <w:p w:rsidR="00DE7F69" w:rsidRDefault="00DE7F69" w:rsidP="00611895">
      <w:r>
        <w:t>No obstante, este modelo también presenta desventajas y desafíos. En primer lugar</w:t>
      </w:r>
      <w:r w:rsidR="000B53C0">
        <w:t>,</w:t>
      </w:r>
      <w:r>
        <w:t xml:space="preserve"> la capacitación del personal demanda tiempo y recursos, corriendo el riesgo de un trabajo deficiente por inexperiencia previa, </w:t>
      </w:r>
      <w:r w:rsidR="000E114F" w:rsidRPr="000E114F">
        <w:t>como</w:t>
      </w:r>
      <w:r w:rsidRPr="000E114F">
        <w:t xml:space="preserve"> segundo </w:t>
      </w:r>
      <w:r w:rsidR="000E114F" w:rsidRPr="000E114F">
        <w:t>punto</w:t>
      </w:r>
      <w:r w:rsidR="000B53C0">
        <w:t>,</w:t>
      </w:r>
      <w:r w:rsidRPr="000E114F">
        <w:t xml:space="preserve"> una mantención</w:t>
      </w:r>
      <w:r>
        <w:t xml:space="preserve"> del casco por la fauna marina, </w:t>
      </w:r>
      <w:r w:rsidRPr="000E114F">
        <w:t xml:space="preserve">esto </w:t>
      </w:r>
      <w:r w:rsidR="000E114F" w:rsidRPr="000E114F">
        <w:t>demanda</w:t>
      </w:r>
      <w:r w:rsidRPr="000E114F">
        <w:t xml:space="preserve"> llevar </w:t>
      </w:r>
      <w:r w:rsidR="000E114F" w:rsidRPr="000E114F">
        <w:t>e</w:t>
      </w:r>
      <w:r w:rsidRPr="000E114F">
        <w:t>l buque a dique</w:t>
      </w:r>
      <w:r w:rsidR="000E114F" w:rsidRPr="000E114F">
        <w:t xml:space="preserve"> y se </w:t>
      </w:r>
      <w:r w:rsidRPr="000E114F">
        <w:t>ve reflejado en tiempo y dinero</w:t>
      </w:r>
      <w:r>
        <w:t>, en tercer</w:t>
      </w:r>
      <w:r w:rsidR="000B53C0">
        <w:t>a posición,</w:t>
      </w:r>
      <w:r>
        <w:t xml:space="preserve"> una alternativa de combustible alternativo, lo que requiere infraestructura </w:t>
      </w:r>
      <w:r w:rsidRPr="000E114F">
        <w:t>adecuada</w:t>
      </w:r>
      <w:r w:rsidR="000E114F" w:rsidRPr="000E114F">
        <w:t xml:space="preserve"> y</w:t>
      </w:r>
      <w:r w:rsidRPr="000E114F">
        <w:t xml:space="preserve"> se traduce a mayores costos </w:t>
      </w:r>
      <w:r w:rsidR="000E114F" w:rsidRPr="000E114F">
        <w:t>por último</w:t>
      </w:r>
      <w:r>
        <w:t xml:space="preserve"> e</w:t>
      </w:r>
      <w:r w:rsidR="000B53C0">
        <w:t>n</w:t>
      </w:r>
      <w:r>
        <w:t xml:space="preserve"> cuarto lugar</w:t>
      </w:r>
      <w:r w:rsidR="000B53C0">
        <w:t>,</w:t>
      </w:r>
      <w:r>
        <w:t xml:space="preserve"> la implementación de tecnología avanzada, sistema de monitoreo, actualización de motores y rediseño del casco sin embargo</w:t>
      </w:r>
      <w:r w:rsidR="00DE4A61">
        <w:t>,</w:t>
      </w:r>
      <w:r>
        <w:t xml:space="preserve"> este último punto es el que requiere mayor inversión.</w:t>
      </w:r>
    </w:p>
    <w:p w:rsidR="002E69B6" w:rsidRPr="00FE6418" w:rsidRDefault="00CC2342" w:rsidP="002E69B6">
      <w:r>
        <w:t>En mi opinión personal encuentro que el uso del combustible es un tema que no se le da la debida importancia, ya que como se dijo anteriormente una buena optimización del combustible puede ser clave en caso de guerra y en caso de paz conlleva un gran ahorro de recursos.  Sin embargo</w:t>
      </w:r>
      <w:r w:rsidR="00DE4A61">
        <w:t>,</w:t>
      </w:r>
      <w:r>
        <w:t xml:space="preserve"> no todas las medidas expuestas se pueden </w:t>
      </w:r>
      <w:r w:rsidR="000E114F">
        <w:t>aplicar</w:t>
      </w:r>
      <w:r>
        <w:t xml:space="preserve">, las opciones más factibles para poder implementarlas en la Armada de Chile o que ya están en marcha son en primer lugar una óptima planificación de la navegación, este punto es el más fácil de llevar a cabo y en ocasiones puede verse reflejado en horas menos de navegación y menos consumo,  en segundo lugar un mantenimiento previo, esto ya está implementado, al petrolero Montt se encontraba en una situación deplorable por el hecho de tener picoroco (tipo de molusco) en todo su casco, Chile </w:t>
      </w:r>
      <w:r w:rsidR="00DE4A61">
        <w:t>utiliza</w:t>
      </w:r>
      <w:r>
        <w:t xml:space="preserve"> pintura anti-</w:t>
      </w:r>
      <w:proofErr w:type="spellStart"/>
      <w:r>
        <w:t>foul</w:t>
      </w:r>
      <w:proofErr w:type="spellEnd"/>
      <w:r>
        <w:t xml:space="preserve"> esto hace que los crustáceos no se adhieran al buque en movimiento, pero el buque al navegar poco no se cumplía el objetivo, </w:t>
      </w:r>
      <w:r w:rsidR="000E114F">
        <w:t xml:space="preserve">a consecuencia de esto </w:t>
      </w:r>
      <w:r>
        <w:t>se llevó a dique y se removió todo el material encontrado, en tercer lugar, la incorporación gradual de sistemas de monitoreo de consumo en tiempo real permitiría generar bases de datos propias para evaluar patrones de gasto energético en distintas unidades. Con esta información, la institución podría diseñar doctrinas operativas orientadas a la eficiencia.</w:t>
      </w:r>
    </w:p>
    <w:p w:rsidR="00FE6418" w:rsidRPr="00FE6418" w:rsidRDefault="002E69B6" w:rsidP="002E69B6">
      <w:pPr>
        <w:pStyle w:val="NormalWeb"/>
        <w:jc w:val="both"/>
        <w:rPr>
          <w:rFonts w:asciiTheme="minorHAnsi" w:hAnsiTheme="minorHAnsi" w:cstheme="minorHAnsi"/>
        </w:rPr>
      </w:pPr>
      <w:r>
        <w:rPr>
          <w:rFonts w:asciiTheme="minorHAnsi" w:hAnsiTheme="minorHAnsi" w:cstheme="minorHAnsi"/>
        </w:rPr>
        <w:t>En conclusión</w:t>
      </w:r>
      <w:r w:rsidR="00FE6418" w:rsidRPr="00FE6418">
        <w:rPr>
          <w:rFonts w:asciiTheme="minorHAnsi" w:hAnsiTheme="minorHAnsi" w:cstheme="minorHAnsi"/>
        </w:rPr>
        <w:t>, cualquier implementación debería considerar un equilibrio entre eficiencia y preparación operativa, asegurando que las medidas de ahorro no comprometan la capacidad de respuesta ante emergencias, desastres naturales o escenarios de conflicto.</w:t>
      </w:r>
      <w:r>
        <w:rPr>
          <w:rFonts w:asciiTheme="minorHAnsi" w:hAnsiTheme="minorHAnsi" w:cstheme="minorHAnsi"/>
        </w:rPr>
        <w:t xml:space="preserve"> </w:t>
      </w:r>
      <w:r w:rsidR="00FE6418" w:rsidRPr="00FE6418">
        <w:rPr>
          <w:rFonts w:asciiTheme="minorHAnsi" w:hAnsiTheme="minorHAnsi" w:cstheme="minorHAnsi"/>
        </w:rPr>
        <w:t>La optimización del uso de combustible, tal como se presenta en el modelo británico, constituye una herramienta estratégica que combina tecnología, planificación y formación del personal. Sin embargo, su implementación</w:t>
      </w:r>
      <w:r>
        <w:rPr>
          <w:rFonts w:asciiTheme="minorHAnsi" w:hAnsiTheme="minorHAnsi" w:cstheme="minorHAnsi"/>
        </w:rPr>
        <w:t xml:space="preserve"> en la Armada Chilena</w:t>
      </w:r>
      <w:r w:rsidR="00FE6418" w:rsidRPr="00FE6418">
        <w:rPr>
          <w:rFonts w:asciiTheme="minorHAnsi" w:hAnsiTheme="minorHAnsi" w:cstheme="minorHAnsi"/>
        </w:rPr>
        <w:t xml:space="preserve"> implica desafíos financieros, logísticos y culturales que deben ser gestionados cuidadosamente.</w:t>
      </w:r>
    </w:p>
    <w:p w:rsidR="00FE6418" w:rsidRPr="00FE6418" w:rsidRDefault="00FE6418" w:rsidP="00FE6418">
      <w:pPr>
        <w:rPr>
          <w:rFonts w:ascii="Times New Roman" w:eastAsia="Times New Roman" w:hAnsi="Times New Roman" w:cs="Times New Roman"/>
          <w:kern w:val="0"/>
          <w:lang w:eastAsia="es-MX"/>
          <w14:ligatures w14:val="none"/>
        </w:rPr>
      </w:pPr>
    </w:p>
    <w:p w:rsidR="00611895" w:rsidRPr="00611895" w:rsidRDefault="00611895" w:rsidP="00611895">
      <w:pPr>
        <w:rPr>
          <w:lang w:val="es-ES"/>
        </w:rPr>
      </w:pPr>
    </w:p>
    <w:sectPr w:rsidR="00611895" w:rsidRPr="0061189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895"/>
    <w:rsid w:val="000B53C0"/>
    <w:rsid w:val="000E114F"/>
    <w:rsid w:val="0017639B"/>
    <w:rsid w:val="0024542F"/>
    <w:rsid w:val="002E69B6"/>
    <w:rsid w:val="00352A2B"/>
    <w:rsid w:val="004D661A"/>
    <w:rsid w:val="00611895"/>
    <w:rsid w:val="009754A1"/>
    <w:rsid w:val="00B32EC7"/>
    <w:rsid w:val="00CC2342"/>
    <w:rsid w:val="00DE4A61"/>
    <w:rsid w:val="00DE7F69"/>
    <w:rsid w:val="00E25A60"/>
    <w:rsid w:val="00F30837"/>
    <w:rsid w:val="00FE6418"/>
    <w:rsid w:val="00FF074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CA99C"/>
  <w15:chartTrackingRefBased/>
  <w15:docId w15:val="{9ACF91AB-3EB0-FE47-89A0-E49CD085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611895"/>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whitespace-normal">
    <w:name w:val="whitespace-normal"/>
    <w:basedOn w:val="Fuentedeprrafopredeter"/>
    <w:rsid w:val="00FE6418"/>
  </w:style>
  <w:style w:type="character" w:customStyle="1" w:styleId="ng-star-inserted">
    <w:name w:val="ng-star-inserted"/>
    <w:basedOn w:val="Fuentedeprrafopredeter"/>
    <w:rsid w:val="004D6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913104">
      <w:bodyDiv w:val="1"/>
      <w:marLeft w:val="0"/>
      <w:marRight w:val="0"/>
      <w:marTop w:val="0"/>
      <w:marBottom w:val="0"/>
      <w:divBdr>
        <w:top w:val="none" w:sz="0" w:space="0" w:color="auto"/>
        <w:left w:val="none" w:sz="0" w:space="0" w:color="auto"/>
        <w:bottom w:val="none" w:sz="0" w:space="0" w:color="auto"/>
        <w:right w:val="none" w:sz="0" w:space="0" w:color="auto"/>
      </w:divBdr>
    </w:div>
    <w:div w:id="748381632">
      <w:bodyDiv w:val="1"/>
      <w:marLeft w:val="0"/>
      <w:marRight w:val="0"/>
      <w:marTop w:val="0"/>
      <w:marBottom w:val="0"/>
      <w:divBdr>
        <w:top w:val="none" w:sz="0" w:space="0" w:color="auto"/>
        <w:left w:val="none" w:sz="0" w:space="0" w:color="auto"/>
        <w:bottom w:val="none" w:sz="0" w:space="0" w:color="auto"/>
        <w:right w:val="none" w:sz="0" w:space="0" w:color="auto"/>
      </w:divBdr>
    </w:div>
    <w:div w:id="868297573">
      <w:bodyDiv w:val="1"/>
      <w:marLeft w:val="0"/>
      <w:marRight w:val="0"/>
      <w:marTop w:val="0"/>
      <w:marBottom w:val="0"/>
      <w:divBdr>
        <w:top w:val="none" w:sz="0" w:space="0" w:color="auto"/>
        <w:left w:val="none" w:sz="0" w:space="0" w:color="auto"/>
        <w:bottom w:val="none" w:sz="0" w:space="0" w:color="auto"/>
        <w:right w:val="none" w:sz="0" w:space="0" w:color="auto"/>
      </w:divBdr>
    </w:div>
    <w:div w:id="1035958327">
      <w:bodyDiv w:val="1"/>
      <w:marLeft w:val="0"/>
      <w:marRight w:val="0"/>
      <w:marTop w:val="0"/>
      <w:marBottom w:val="0"/>
      <w:divBdr>
        <w:top w:val="none" w:sz="0" w:space="0" w:color="auto"/>
        <w:left w:val="none" w:sz="0" w:space="0" w:color="auto"/>
        <w:bottom w:val="none" w:sz="0" w:space="0" w:color="auto"/>
        <w:right w:val="none" w:sz="0" w:space="0" w:color="auto"/>
      </w:divBdr>
      <w:divsChild>
        <w:div w:id="1757552812">
          <w:marLeft w:val="0"/>
          <w:marRight w:val="0"/>
          <w:marTop w:val="0"/>
          <w:marBottom w:val="0"/>
          <w:divBdr>
            <w:top w:val="none" w:sz="0" w:space="0" w:color="auto"/>
            <w:left w:val="none" w:sz="0" w:space="0" w:color="auto"/>
            <w:bottom w:val="none" w:sz="0" w:space="0" w:color="auto"/>
            <w:right w:val="none" w:sz="0" w:space="0" w:color="auto"/>
          </w:divBdr>
        </w:div>
        <w:div w:id="2007517354">
          <w:marLeft w:val="0"/>
          <w:marRight w:val="0"/>
          <w:marTop w:val="0"/>
          <w:marBottom w:val="0"/>
          <w:divBdr>
            <w:top w:val="none" w:sz="0" w:space="0" w:color="auto"/>
            <w:left w:val="none" w:sz="0" w:space="0" w:color="auto"/>
            <w:bottom w:val="none" w:sz="0" w:space="0" w:color="auto"/>
            <w:right w:val="none" w:sz="0" w:space="0" w:color="auto"/>
          </w:divBdr>
        </w:div>
      </w:divsChild>
    </w:div>
    <w:div w:id="193123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2</Pages>
  <Words>922</Words>
  <Characters>5074</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2026-02-25T22:35:00Z</dcterms:created>
  <dcterms:modified xsi:type="dcterms:W3CDTF">2026-02-26T11:31:00Z</dcterms:modified>
</cp:coreProperties>
</file>