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37" w:rsidRPr="001258A7" w:rsidRDefault="007A2637" w:rsidP="00BF2B18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1258A7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7A2637" w:rsidRPr="001258A7" w:rsidRDefault="007A2637" w:rsidP="00BF2B18">
      <w:pPr>
        <w:jc w:val="center"/>
        <w:rPr>
          <w:rFonts w:ascii="Arial" w:hAnsi="Arial" w:cs="Arial"/>
          <w:sz w:val="28"/>
          <w:szCs w:val="28"/>
          <w:lang w:val="es-MX"/>
        </w:rPr>
      </w:pPr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3.75pt;margin-top:0;width:78.2pt;height:21.8pt;z-index:251658240" strokeweight="1.5pt">
            <v:textbox style="mso-next-textbox:#_x0000_s1028">
              <w:txbxContent>
                <w:p w:rsidR="007A2637" w:rsidRPr="009C7AD3" w:rsidRDefault="007A2637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 xml:space="preserve">  2016</w:t>
                  </w:r>
                </w:p>
              </w:txbxContent>
            </v:textbox>
          </v:shape>
        </w:pict>
      </w:r>
      <w:r w:rsidRPr="001258A7">
        <w:rPr>
          <w:rFonts w:ascii="Arial" w:hAnsi="Arial" w:cs="Arial"/>
          <w:b/>
          <w:noProof/>
          <w:sz w:val="28"/>
          <w:szCs w:val="28"/>
        </w:rPr>
        <w:t>SISTEMAS DE ARMAS</w:t>
      </w:r>
    </w:p>
    <w:p w:rsidR="007A2637" w:rsidRPr="001258A7" w:rsidRDefault="007A2637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7A2637" w:rsidRPr="001258A7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7A2637" w:rsidRPr="001258A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B068E0">
              <w:rPr>
                <w:rFonts w:ascii="Arial" w:hAnsi="Arial" w:cs="Arial"/>
                <w:b/>
                <w:sz w:val="20"/>
                <w:szCs w:val="20"/>
                <w:lang w:val="es-MX"/>
              </w:rPr>
              <w:t>SISTEMAS DE ARMAS</w:t>
            </w:r>
          </w:p>
        </w:tc>
      </w:tr>
      <w:tr w:rsidR="007A2637" w:rsidRPr="001258A7" w:rsidTr="00A07917">
        <w:trPr>
          <w:trHeight w:val="332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T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ERCER </w:t>
            </w:r>
            <w:r w:rsidRPr="001258A7">
              <w:rPr>
                <w:rFonts w:ascii="Arial" w:hAnsi="Arial" w:cs="Arial"/>
                <w:color w:val="FF0000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AÑO POLITÉCNICO EJECUTIVO</w:t>
            </w:r>
          </w:p>
        </w:tc>
      </w:tr>
      <w:tr w:rsidR="007A2637" w:rsidRPr="001258A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8386D"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EGUNDO AÑO POLITÉCNICO </w:t>
            </w:r>
          </w:p>
        </w:tc>
      </w:tr>
      <w:tr w:rsidR="007A2637" w:rsidRPr="001258A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FORMACI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Ó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 PROFESIONAL NAVAL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7A2637" w:rsidRPr="001258A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SISTEMAS DE ARMAS</w:t>
            </w:r>
          </w:p>
        </w:tc>
      </w:tr>
      <w:tr w:rsidR="007A2637" w:rsidRPr="001258A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ESCUELA NAVAL “ARTURO PRAT”.</w:t>
            </w:r>
          </w:p>
        </w:tc>
      </w:tr>
      <w:tr w:rsidR="007A2637" w:rsidRPr="001258A7">
        <w:trPr>
          <w:trHeight w:val="39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A2637" w:rsidRPr="001258A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092056">
              <w:rPr>
                <w:rFonts w:ascii="Arial" w:hAnsi="Arial" w:cs="Arial"/>
                <w:b/>
                <w:sz w:val="20"/>
                <w:szCs w:val="20"/>
                <w:lang w:val="es-MX"/>
              </w:rPr>
              <w:t>17</w:t>
            </w:r>
          </w:p>
        </w:tc>
      </w:tr>
      <w:tr w:rsidR="007A2637" w:rsidRPr="001258A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A2637" w:rsidRPr="001258A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7A2637" w:rsidRPr="001258A7" w:rsidRDefault="007A2637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092056">
              <w:rPr>
                <w:rFonts w:ascii="Arial" w:hAnsi="Arial" w:cs="Arial"/>
                <w:b/>
                <w:sz w:val="20"/>
                <w:szCs w:val="20"/>
                <w:lang w:val="es-MX"/>
              </w:rPr>
              <w:t>SEMESTRAL</w:t>
            </w:r>
          </w:p>
        </w:tc>
      </w:tr>
      <w:tr w:rsidR="007A2637" w:rsidRPr="001258A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Estudio</w:t>
            </w:r>
          </w:p>
        </w:tc>
      </w:tr>
      <w:tr w:rsidR="007A2637" w:rsidRPr="001258A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hanging="17"/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 62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8386D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TOTAL SEMANAS :  17</w:t>
            </w:r>
          </w:p>
        </w:tc>
      </w:tr>
      <w:tr w:rsidR="007A2637" w:rsidRPr="001258A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57" w:hanging="1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 32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2637" w:rsidRPr="0008386D" w:rsidRDefault="007A2637" w:rsidP="00FC4F9B">
            <w:pPr>
              <w:ind w:right="-125" w:hanging="51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 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25" w:hanging="57"/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04</w:t>
            </w:r>
          </w:p>
        </w:tc>
      </w:tr>
      <w:tr w:rsidR="007A2637" w:rsidRPr="001258A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42" w:hanging="1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 08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2637" w:rsidRPr="0008386D" w:rsidRDefault="007A2637" w:rsidP="00FC4F9B">
            <w:pPr>
              <w:ind w:right="-91"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 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93" w:hanging="5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02</w:t>
            </w:r>
          </w:p>
        </w:tc>
      </w:tr>
      <w:tr w:rsidR="007A2637" w:rsidRPr="001258A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FC4F9B">
            <w:pPr>
              <w:ind w:hanging="17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08386D" w:rsidRDefault="007A2637" w:rsidP="00FC4F9B">
            <w:pPr>
              <w:ind w:right="-125"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:102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08386D" w:rsidRDefault="007A2637" w:rsidP="00FC4F9B">
            <w:pPr>
              <w:ind w:left="-34" w:right="-91" w:hanging="17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102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93" w:hanging="5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color w:val="FF0000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06</w:t>
            </w:r>
          </w:p>
        </w:tc>
      </w:tr>
      <w:tr w:rsidR="007A2637" w:rsidRPr="001258A7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7A2637" w:rsidRPr="001258A7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7A2637" w:rsidRPr="001258A7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7A2637" w:rsidRPr="001258A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</w:tr>
      <w:tr w:rsidR="007A2637" w:rsidRPr="001258A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04</w:t>
            </w:r>
          </w:p>
        </w:tc>
      </w:tr>
      <w:tr w:rsidR="007A2637" w:rsidRPr="001258A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7A2637" w:rsidRPr="001258A7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7A2637" w:rsidRPr="001258A7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7A2637" w:rsidRPr="001258A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7A2637" w:rsidRPr="000B2994" w:rsidRDefault="007A2637" w:rsidP="008622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B2994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B2994">
              <w:rPr>
                <w:rFonts w:ascii="Arial" w:hAnsi="Arial" w:cs="Arial"/>
                <w:sz w:val="20"/>
                <w:szCs w:val="20"/>
                <w:lang w:val="es-MX"/>
              </w:rPr>
              <w:t>Civil/Militar</w:t>
            </w:r>
            <w:r w:rsidRPr="000B2994">
              <w:rPr>
                <w:rFonts w:ascii="Arial" w:hAnsi="Arial" w:cs="Arial"/>
                <w:color w:val="FF0000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7A2637" w:rsidRPr="001258A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A2637" w:rsidRPr="000B2994" w:rsidRDefault="007A2637" w:rsidP="00FC4F9B">
            <w:pPr>
              <w:ind w:right="-7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0B2994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B2994">
              <w:rPr>
                <w:rFonts w:ascii="Arial" w:hAnsi="Arial" w:cs="Arial"/>
                <w:spacing w:val="-12"/>
                <w:sz w:val="20"/>
                <w:szCs w:val="20"/>
                <w:lang w:val="es-MX"/>
              </w:rPr>
              <w:t>Profesional Militar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FC4F9B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7A2637" w:rsidRPr="001258A7">
        <w:trPr>
          <w:trHeight w:val="315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PC SR. ÁLVARO GONZÁLEZ R.</w:t>
            </w:r>
          </w:p>
        </w:tc>
      </w:tr>
      <w:tr w:rsidR="007A2637" w:rsidRPr="001258A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217073">
            <w:pPr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</w:rPr>
              <w:t xml:space="preserve">PC SR.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ÁLVARO GONZÁLEZ R.</w:t>
            </w:r>
          </w:p>
        </w:tc>
      </w:tr>
      <w:tr w:rsidR="007A2637" w:rsidRPr="001258A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pt-BR"/>
              </w:rPr>
              <w:t>PC</w:t>
            </w:r>
            <w:r w:rsidRPr="001258A7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 </w:t>
            </w:r>
            <w:r w:rsidRPr="001258A7">
              <w:rPr>
                <w:rFonts w:ascii="Arial" w:hAnsi="Arial" w:cs="Arial"/>
                <w:sz w:val="20"/>
                <w:szCs w:val="20"/>
                <w:lang w:val="pt-BR"/>
              </w:rPr>
              <w:t xml:space="preserve">SR.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ÁLVARO GONZÁLEZ R.</w:t>
            </w:r>
          </w:p>
        </w:tc>
      </w:tr>
      <w:tr w:rsidR="007A2637" w:rsidRPr="001258A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Agosto / 2016.</w:t>
            </w:r>
          </w:p>
        </w:tc>
      </w:tr>
      <w:tr w:rsidR="007A2637" w:rsidRPr="001258A7" w:rsidTr="000C2CA4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Default="007A2637" w:rsidP="008E239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7A2637" w:rsidRPr="00397F4E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CLAUDIO ANDRÉS YÁÑEZ AGUILERA</w:t>
            </w:r>
          </w:p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IGNACIO MARDONES COSTA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Contraalmirante</w:t>
            </w:r>
          </w:p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7A2637" w:rsidRPr="001258A7" w:rsidRDefault="007A2637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B7D7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7A2637" w:rsidRPr="001258A7" w:rsidRDefault="007A2637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INTRODUCCIÓN.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Nombre de la asignatura:</w:t>
      </w: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 SISTEMAS DE ARMAS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7A2637" w:rsidRPr="001258A7" w:rsidRDefault="007A2637" w:rsidP="007F4F31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596128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 xml:space="preserve">La asignatura persigue proporcionar a los cadetes  los conocimientos básicos de la teoría y principios de funcionamiento de los Sistemas de Armas  utilizados en </w:t>
      </w:r>
      <w:smartTag w:uri="urn:schemas-microsoft-com:office:smarttags" w:element="PersonName">
        <w:smartTagPr>
          <w:attr w:name="ProductID" w:val="la Armada"/>
        </w:smartTagPr>
        <w:r w:rsidRPr="001258A7">
          <w:rPr>
            <w:rFonts w:ascii="Arial" w:hAnsi="Arial" w:cs="Arial"/>
            <w:szCs w:val="24"/>
          </w:rPr>
          <w:t>la Armada</w:t>
        </w:r>
      </w:smartTag>
      <w:r w:rsidRPr="001258A7">
        <w:rPr>
          <w:rFonts w:ascii="Arial" w:hAnsi="Arial" w:cs="Arial"/>
          <w:szCs w:val="24"/>
        </w:rPr>
        <w:t>, en este aspecto es una asignatura teórica e integra conocimientos de las asignaturas de Física,</w:t>
      </w:r>
      <w:r>
        <w:rPr>
          <w:rFonts w:ascii="Arial" w:hAnsi="Arial" w:cs="Arial"/>
          <w:szCs w:val="24"/>
        </w:rPr>
        <w:t xml:space="preserve"> Modelamiento de Sistemas y </w:t>
      </w:r>
      <w:r w:rsidRPr="001258A7">
        <w:rPr>
          <w:rFonts w:ascii="Arial" w:hAnsi="Arial" w:cs="Arial"/>
          <w:szCs w:val="24"/>
        </w:rPr>
        <w:t xml:space="preserve"> Química Apl</w:t>
      </w:r>
      <w:r>
        <w:rPr>
          <w:rFonts w:ascii="Arial" w:hAnsi="Arial" w:cs="Arial"/>
          <w:szCs w:val="24"/>
        </w:rPr>
        <w:t>icada</w:t>
      </w:r>
      <w:r w:rsidRPr="001258A7">
        <w:rPr>
          <w:rFonts w:ascii="Arial" w:hAnsi="Arial" w:cs="Arial"/>
          <w:szCs w:val="24"/>
        </w:rPr>
        <w:t>.</w:t>
      </w:r>
    </w:p>
    <w:p w:rsidR="007A2637" w:rsidRDefault="007A2637" w:rsidP="00596128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</w:p>
    <w:p w:rsidR="007A2637" w:rsidRPr="001258A7" w:rsidRDefault="007A2637" w:rsidP="00596128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Las armas deberán ser presentadas desde el punto de vista de “Sistema”, destacando la teoría y los principios implícitos en su operación.</w:t>
      </w:r>
    </w:p>
    <w:p w:rsidR="007A2637" w:rsidRDefault="007A2637" w:rsidP="00B354F4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</w:p>
    <w:p w:rsidR="007A2637" w:rsidRPr="001258A7" w:rsidRDefault="007A2637" w:rsidP="00B354F4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 asignatura deberá brindar al cadete la base suficiente, que lo capacite para entender con facilidad el funcionamiento básico de un sensor o sistema de armas al revisar una publicación del tema u otras fuentes disponibles.</w:t>
      </w:r>
    </w:p>
    <w:p w:rsidR="007A2637" w:rsidRPr="001258A7" w:rsidRDefault="007A2637" w:rsidP="00B354F4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</w:t>
      </w:r>
    </w:p>
    <w:p w:rsidR="007A2637" w:rsidRDefault="007A2637" w:rsidP="00B354F4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El diseño del programa busca también contribuir al desarrollo de competencias necesarias  en todo Oficial Ejecutivo o Ingeniero Naval, como son: conocer las características generales y particulares del material de Marinas amigas y vecinales  relacionadas con su especialidad, integrar grupos de trabajo para el mantenimiento y reparación de los sistemas de su cargo, controlar procedimientos establecidos para la ejecución de actividades de instrucción y entrenamiento en unidades a flote y reparticiones  exigiendo las medidas de seguridad correspondientes, aplicar normas y procedimientos  establecidos en manuales de operación de equipos, y finalmente controlar el empleo de sistemas, sensores o armas puestas bajo su mando.</w:t>
      </w:r>
    </w:p>
    <w:p w:rsidR="007A2637" w:rsidRDefault="007A2637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F91B50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curricular.</w:t>
      </w:r>
    </w:p>
    <w:p w:rsidR="007A2637" w:rsidRPr="001258A7" w:rsidRDefault="007A2637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</w:p>
    <w:p w:rsidR="007A2637" w:rsidRDefault="007A2637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</w:p>
    <w:p w:rsidR="007A2637" w:rsidRPr="001258A7" w:rsidRDefault="007A2637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noProof/>
          <w:lang w:val="en-US" w:eastAsia="en-US"/>
        </w:rPr>
      </w:r>
      <w:r w:rsidRPr="007967A4">
        <w:rPr>
          <w:rFonts w:ascii="Arial" w:hAnsi="Arial" w:cs="Arial"/>
          <w:b/>
          <w:sz w:val="24"/>
          <w:szCs w:val="24"/>
          <w:lang w:val="es-MX"/>
        </w:rPr>
        <w:pict>
          <v:group id="_x0000_s1029" editas="canvas" style="width:423.3pt;height:109.65pt;mso-position-horizontal-relative:char;mso-position-vertical-relative:line" coordorigin="1418,10872" coordsize="8619,235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418;top:10872;width:8619;height:2351" o:preferrelative="f">
              <v:fill o:detectmouseclick="t"/>
              <v:path o:extrusionok="t" o:connecttype="none"/>
              <o:lock v:ext="edit" text="t"/>
            </v:shape>
            <v:rect id="_x0000_s1031" style="position:absolute;left:2778;top:11430;width:1785;height:947">
              <v:textbox style="mso-next-textbox:#_x0000_s1031" inset="2.587mm,1.2935mm,2.587mm,1.2935mm">
                <w:txbxContent>
                  <w:p w:rsidR="007A2637" w:rsidRPr="005778B6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 xml:space="preserve">QUÍMICA APLICADA </w:t>
                    </w:r>
                  </w:p>
                  <w:p w:rsidR="007A2637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  <w:p w:rsidR="007A2637" w:rsidRPr="005778B6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  <w:szCs w:val="16"/>
                      </w:rPr>
                      <w:t>0</w:t>
                    </w: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 xml:space="preserve">6 </w:t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 xml:space="preserve">   </w:t>
                    </w: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 xml:space="preserve">                  102</w:t>
                    </w:r>
                  </w:p>
                </w:txbxContent>
              </v:textbox>
            </v:rect>
            <v:rect id="_x0000_s1032" style="position:absolute;left:5124;top:11430;width:1760;height:947">
              <v:textbox style="mso-next-textbox:#_x0000_s1032" inset="2.587mm,1.2935mm,2.587mm,1.2935mm">
                <w:txbxContent>
                  <w:p w:rsidR="007A2637" w:rsidRPr="005778B6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>MODELAMIENTO DE SISTEMAS</w:t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 xml:space="preserve"> I</w:t>
                    </w:r>
                  </w:p>
                  <w:p w:rsidR="007A2637" w:rsidRPr="005778B6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  <w:p w:rsidR="007A2637" w:rsidRPr="005778B6" w:rsidRDefault="007A2637" w:rsidP="005778B6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  <w:szCs w:val="16"/>
                      </w:rPr>
                      <w:t>0</w:t>
                    </w: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>2                     34</w:t>
                    </w:r>
                  </w:p>
                </w:txbxContent>
              </v:textbox>
            </v:rect>
            <v:rect id="_x0000_s1033" style="position:absolute;left:7453;top:11362;width:1704;height:946">
              <v:shadow on="t" opacity=".5" offset="6pt,-6pt"/>
              <v:textbox style="mso-next-textbox:#_x0000_s1033" inset="2.587mm,1.2935mm,2.587mm,1.2935mm">
                <w:txbxContent>
                  <w:p w:rsidR="007A2637" w:rsidRPr="00092056" w:rsidRDefault="007A2637" w:rsidP="005778B6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  <w:r w:rsidRPr="00092056">
                      <w:rPr>
                        <w:rFonts w:ascii="Arial" w:hAnsi="Arial"/>
                        <w:b/>
                        <w:sz w:val="16"/>
                        <w:szCs w:val="16"/>
                      </w:rPr>
                      <w:t>SISTEMAS DE ARMAS</w:t>
                    </w:r>
                  </w:p>
                  <w:p w:rsidR="007A2637" w:rsidRDefault="007A2637" w:rsidP="005778B6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</w:p>
                  <w:p w:rsidR="007A2637" w:rsidRPr="00092056" w:rsidRDefault="007A2637" w:rsidP="005778B6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szCs w:val="16"/>
                      </w:rPr>
                      <w:t>0</w:t>
                    </w:r>
                    <w:r w:rsidRPr="00092056">
                      <w:rPr>
                        <w:rFonts w:ascii="Arial" w:hAnsi="Arial"/>
                        <w:b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z w:val="16"/>
                        <w:szCs w:val="16"/>
                      </w:rPr>
                      <w:t xml:space="preserve">       </w:t>
                    </w:r>
                    <w:r w:rsidRPr="00092056">
                      <w:rPr>
                        <w:rFonts w:ascii="Arial" w:hAnsi="Arial"/>
                        <w:b/>
                        <w:sz w:val="16"/>
                        <w:szCs w:val="16"/>
                      </w:rPr>
                      <w:t xml:space="preserve">             102</w:t>
                    </w:r>
                  </w:p>
                </w:txbxContent>
              </v:textbox>
            </v:rect>
            <v:line id="_x0000_s1034" style="position:absolute" from="6926,11844" to="7436,11845">
              <v:stroke endarrow="block"/>
            </v:line>
            <v:line id="_x0000_s1035" style="position:absolute" from="4597,11923" to="5107,11924">
              <v:stroke endarrow="block"/>
            </v:line>
            <w10:anchorlock/>
          </v:group>
        </w:pict>
      </w:r>
      <w:r>
        <w:rPr>
          <w:rFonts w:ascii="Arial" w:hAnsi="Arial" w:cs="Arial"/>
          <w:b/>
          <w:sz w:val="2"/>
          <w:szCs w:val="2"/>
          <w:lang w:val="es-MX"/>
        </w:rPr>
        <w:br w:type="page"/>
      </w: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Generales  de la asignatura.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225C3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Las capacidades y destrezas adquiridas deberán servir de apoyo al futuro Oficial no sólo después de su egreso, sino que también a lo largo de su carrera activa, ya  que no siendo previsibles grandes cambios en las teorías y principios que rigen el funcionamiento de los sistemas de armas y sensores, éstos seguirán siendo aplicables independientemente del grado detallado de conocimientos que necesite el Oficial en sus futuras destinaciones.</w:t>
      </w:r>
    </w:p>
    <w:p w:rsidR="007A2637" w:rsidRPr="001258A7" w:rsidRDefault="007A2637" w:rsidP="00C225C3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</w:p>
    <w:p w:rsidR="007A2637" w:rsidRPr="001258A7" w:rsidRDefault="007A2637" w:rsidP="00C225C3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Para lograr lo descrito en los perfiles, la  cátedra  trabajará  la asignatura,  contribuyendo además al  proceso  de  desarrollo  integrado de las  siguientes  capacidades  y con sus respectivas  destrezas:</w:t>
      </w:r>
      <w:r w:rsidRPr="001258A7">
        <w:rPr>
          <w:rFonts w:ascii="Arial" w:hAnsi="Arial" w:cs="Arial"/>
          <w:lang w:val="es-MX"/>
        </w:rPr>
        <w:t xml:space="preserve"> </w:t>
      </w:r>
      <w:r w:rsidRPr="001258A7">
        <w:rPr>
          <w:rFonts w:ascii="Arial" w:hAnsi="Arial" w:cs="Arial"/>
          <w:b/>
          <w:szCs w:val="24"/>
        </w:rPr>
        <w:t xml:space="preserve">Análisis </w:t>
      </w:r>
      <w:r w:rsidRPr="001258A7">
        <w:rPr>
          <w:rFonts w:ascii="Arial" w:hAnsi="Arial" w:cs="Arial"/>
          <w:szCs w:val="24"/>
        </w:rPr>
        <w:t>(determinar relaciones, comparar, identificar</w:t>
      </w:r>
      <w:r>
        <w:rPr>
          <w:rFonts w:ascii="Arial" w:hAnsi="Arial" w:cs="Arial"/>
          <w:szCs w:val="24"/>
        </w:rPr>
        <w:t>, transferir, interpretar y evaluar</w:t>
      </w:r>
      <w:r w:rsidRPr="001258A7">
        <w:rPr>
          <w:rFonts w:ascii="Arial" w:hAnsi="Arial" w:cs="Arial"/>
          <w:szCs w:val="24"/>
        </w:rPr>
        <w:t xml:space="preserve">), </w:t>
      </w:r>
      <w:r w:rsidRPr="001258A7">
        <w:rPr>
          <w:rFonts w:ascii="Arial" w:hAnsi="Arial" w:cs="Arial"/>
          <w:b/>
          <w:szCs w:val="24"/>
        </w:rPr>
        <w:t>Razonamiento Lógico</w:t>
      </w:r>
      <w:r w:rsidRPr="001258A7">
        <w:rPr>
          <w:rFonts w:ascii="Arial" w:hAnsi="Arial" w:cs="Arial"/>
          <w:szCs w:val="24"/>
        </w:rPr>
        <w:t xml:space="preserve"> (aplicar principios y conceptos, analizar, interpretar información</w:t>
      </w:r>
      <w:r>
        <w:rPr>
          <w:rFonts w:ascii="Arial" w:hAnsi="Arial" w:cs="Arial"/>
          <w:szCs w:val="24"/>
        </w:rPr>
        <w:t>, calcular y deducir</w:t>
      </w:r>
      <w:r w:rsidRPr="001258A7">
        <w:rPr>
          <w:rFonts w:ascii="Arial" w:hAnsi="Arial" w:cs="Arial"/>
          <w:szCs w:val="24"/>
        </w:rPr>
        <w:t xml:space="preserve">), </w:t>
      </w:r>
      <w:r w:rsidRPr="001258A7">
        <w:rPr>
          <w:rFonts w:ascii="Arial" w:hAnsi="Arial" w:cs="Arial"/>
          <w:b/>
          <w:szCs w:val="24"/>
        </w:rPr>
        <w:t>Orientación Espacio</w:t>
      </w:r>
      <w:r w:rsidRPr="001258A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</w:t>
      </w:r>
      <w:r w:rsidRPr="001258A7">
        <w:rPr>
          <w:rFonts w:ascii="Arial" w:hAnsi="Arial" w:cs="Arial"/>
          <w:b/>
          <w:szCs w:val="24"/>
        </w:rPr>
        <w:t xml:space="preserve">Temporal </w:t>
      </w:r>
      <w:r>
        <w:rPr>
          <w:rFonts w:ascii="Arial" w:hAnsi="Arial" w:cs="Arial"/>
          <w:szCs w:val="24"/>
        </w:rPr>
        <w:t>(identificar conceptos y</w:t>
      </w:r>
      <w:r w:rsidRPr="001258A7">
        <w:rPr>
          <w:rFonts w:ascii="Arial" w:hAnsi="Arial" w:cs="Arial"/>
          <w:szCs w:val="24"/>
        </w:rPr>
        <w:t xml:space="preserve"> secuenc</w:t>
      </w:r>
      <w:r>
        <w:rPr>
          <w:rFonts w:ascii="Arial" w:hAnsi="Arial" w:cs="Arial"/>
          <w:szCs w:val="24"/>
        </w:rPr>
        <w:t>iar</w:t>
      </w:r>
      <w:r w:rsidRPr="001258A7">
        <w:rPr>
          <w:rFonts w:ascii="Arial" w:hAnsi="Arial" w:cs="Arial"/>
          <w:szCs w:val="24"/>
        </w:rPr>
        <w:t>).</w:t>
      </w:r>
    </w:p>
    <w:p w:rsidR="007A2637" w:rsidRPr="001258A7" w:rsidRDefault="007A2637" w:rsidP="00C225C3">
      <w:pPr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C225C3">
      <w:pPr>
        <w:pStyle w:val="Heading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 xml:space="preserve">En el contexto axiológico, los  esfuerzos  estarán  centrados  en  procurar  que  el cadete  </w:t>
      </w:r>
      <w:r>
        <w:rPr>
          <w:rFonts w:ascii="Arial" w:hAnsi="Arial" w:cs="Arial"/>
          <w:szCs w:val="24"/>
        </w:rPr>
        <w:t>desarrolle y evidencie</w:t>
      </w:r>
      <w:r w:rsidRPr="001258A7">
        <w:rPr>
          <w:rFonts w:ascii="Arial" w:hAnsi="Arial" w:cs="Arial"/>
          <w:szCs w:val="24"/>
        </w:rPr>
        <w:t xml:space="preserve">  los  siguientes  valores  y  actitudes:</w:t>
      </w:r>
      <w:r w:rsidRPr="001258A7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  <w:r w:rsidRPr="001258A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D</w:t>
      </w:r>
      <w:r w:rsidRPr="001258A7">
        <w:rPr>
          <w:rFonts w:ascii="Arial" w:hAnsi="Arial" w:cs="Arial"/>
          <w:b/>
          <w:szCs w:val="24"/>
        </w:rPr>
        <w:t xml:space="preserve">isciplina </w:t>
      </w:r>
      <w:r w:rsidRPr="00F8258C">
        <w:rPr>
          <w:rFonts w:ascii="Arial" w:hAnsi="Arial" w:cs="Arial"/>
          <w:szCs w:val="24"/>
        </w:rPr>
        <w:t>(a</w:t>
      </w:r>
      <w:r w:rsidRPr="001258A7">
        <w:rPr>
          <w:rFonts w:ascii="Arial" w:hAnsi="Arial" w:cs="Arial"/>
          <w:szCs w:val="24"/>
        </w:rPr>
        <w:t xml:space="preserve">utoexigencia, perseverancia y correcto comportamiento), </w:t>
      </w:r>
      <w:r>
        <w:rPr>
          <w:rFonts w:ascii="Arial" w:hAnsi="Arial" w:cs="Arial"/>
          <w:b/>
          <w:szCs w:val="24"/>
        </w:rPr>
        <w:t xml:space="preserve"> R</w:t>
      </w:r>
      <w:r w:rsidRPr="001258A7">
        <w:rPr>
          <w:rFonts w:ascii="Arial" w:hAnsi="Arial" w:cs="Arial"/>
          <w:b/>
          <w:szCs w:val="24"/>
        </w:rPr>
        <w:t xml:space="preserve">espeto </w:t>
      </w:r>
      <w:r w:rsidRPr="00F8258C">
        <w:rPr>
          <w:rFonts w:ascii="Arial" w:hAnsi="Arial" w:cs="Arial"/>
          <w:szCs w:val="24"/>
        </w:rPr>
        <w:t>(t</w:t>
      </w:r>
      <w:r w:rsidRPr="001258A7">
        <w:rPr>
          <w:rFonts w:ascii="Arial" w:hAnsi="Arial" w:cs="Arial"/>
          <w:szCs w:val="24"/>
        </w:rPr>
        <w:t xml:space="preserve">olerancia, trato cortés y deferencia) y </w:t>
      </w:r>
      <w:r w:rsidRPr="00F8258C">
        <w:rPr>
          <w:rFonts w:ascii="Arial" w:hAnsi="Arial" w:cs="Arial"/>
          <w:b/>
          <w:szCs w:val="24"/>
        </w:rPr>
        <w:t>R</w:t>
      </w:r>
      <w:r w:rsidRPr="001258A7">
        <w:rPr>
          <w:rFonts w:ascii="Arial" w:hAnsi="Arial" w:cs="Arial"/>
          <w:b/>
          <w:szCs w:val="24"/>
        </w:rPr>
        <w:t xml:space="preserve">esponsabilidad </w:t>
      </w:r>
      <w:r w:rsidRPr="00F8258C">
        <w:rPr>
          <w:rFonts w:ascii="Arial" w:hAnsi="Arial" w:cs="Arial"/>
          <w:szCs w:val="24"/>
        </w:rPr>
        <w:t>(</w:t>
      </w:r>
      <w:r w:rsidRPr="001258A7">
        <w:rPr>
          <w:rFonts w:ascii="Arial" w:hAnsi="Arial" w:cs="Arial"/>
          <w:szCs w:val="24"/>
        </w:rPr>
        <w:t>compromiso y cumplimiento de las obligaciones contraídas)</w:t>
      </w:r>
    </w:p>
    <w:p w:rsidR="007A2637" w:rsidRPr="001258A7" w:rsidRDefault="007A2637" w:rsidP="00C225C3">
      <w:pPr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9B57D8">
      <w:pPr>
        <w:ind w:left="646" w:firstLine="1156"/>
        <w:jc w:val="both"/>
        <w:rPr>
          <w:rFonts w:ascii="Arial" w:hAnsi="Arial"/>
          <w:sz w:val="24"/>
          <w:lang w:val="es-MX"/>
        </w:rPr>
      </w:pP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br w:type="page"/>
        <w:t>DESARROLLO DE LAS UNIDADES TEMÁTICAS.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8258C">
      <w:pPr>
        <w:numPr>
          <w:ilvl w:val="1"/>
          <w:numId w:val="6"/>
        </w:numPr>
        <w:tabs>
          <w:tab w:val="clear" w:pos="1701"/>
          <w:tab w:val="num" w:pos="2261"/>
        </w:tabs>
        <w:jc w:val="both"/>
        <w:rPr>
          <w:rFonts w:ascii="Arial" w:hAnsi="Arial" w:cs="Arial"/>
          <w:b/>
          <w:sz w:val="24"/>
        </w:rPr>
      </w:pPr>
      <w:r w:rsidRPr="001258A7">
        <w:rPr>
          <w:rFonts w:ascii="Arial" w:hAnsi="Arial"/>
          <w:b/>
          <w:sz w:val="24"/>
          <w:szCs w:val="24"/>
        </w:rPr>
        <w:t>EXPLOSIVOS Y MUNICIONE</w:t>
      </w:r>
      <w:r w:rsidRPr="00363E12">
        <w:rPr>
          <w:rFonts w:ascii="Arial" w:hAnsi="Arial"/>
          <w:b/>
          <w:sz w:val="24"/>
          <w:szCs w:val="24"/>
        </w:rPr>
        <w:t>S</w:t>
      </w:r>
      <w:r w:rsidRPr="00363E12">
        <w:rPr>
          <w:rFonts w:ascii="Arial" w:hAnsi="Arial" w:cs="Arial"/>
          <w:b/>
          <w:sz w:val="24"/>
        </w:rPr>
        <w:t>.</w:t>
      </w:r>
      <w:r w:rsidRPr="001258A7">
        <w:rPr>
          <w:rFonts w:ascii="Arial" w:hAnsi="Arial" w:cs="Arial"/>
          <w:b/>
          <w:sz w:val="24"/>
        </w:rPr>
        <w:t xml:space="preserve"> 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09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Pr="001258A7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258A7"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pStyle w:val="Header"/>
        <w:numPr>
          <w:ilvl w:val="3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Análisis</w:t>
      </w:r>
    </w:p>
    <w:p w:rsidR="007A2637" w:rsidRPr="001258A7" w:rsidRDefault="007A2637" w:rsidP="00E136CE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y comparar</w:t>
      </w:r>
      <w:r w:rsidRPr="001258A7">
        <w:rPr>
          <w:rFonts w:ascii="Arial" w:hAnsi="Arial" w:cs="Arial"/>
          <w:sz w:val="24"/>
          <w:szCs w:val="24"/>
        </w:rPr>
        <w:t xml:space="preserve"> en sus características, los diferentes tipos de explosivos de empleo militar.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Determinar relaciones</w:t>
      </w:r>
      <w:r w:rsidRPr="001258A7">
        <w:rPr>
          <w:rFonts w:ascii="Arial" w:hAnsi="Arial" w:cs="Arial"/>
          <w:sz w:val="24"/>
          <w:szCs w:val="24"/>
        </w:rPr>
        <w:t xml:space="preserve"> comparativas de distintos explosivos militares.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Identificar y comparar</w:t>
      </w:r>
      <w:r w:rsidRPr="001258A7">
        <w:rPr>
          <w:rFonts w:ascii="Arial" w:hAnsi="Arial" w:cs="Arial"/>
          <w:sz w:val="24"/>
          <w:szCs w:val="24"/>
        </w:rPr>
        <w:t xml:space="preserve"> una deflagración </w:t>
      </w:r>
      <w:r>
        <w:rPr>
          <w:rFonts w:ascii="Arial" w:hAnsi="Arial" w:cs="Arial"/>
          <w:sz w:val="24"/>
          <w:szCs w:val="24"/>
        </w:rPr>
        <w:t>con</w:t>
      </w:r>
      <w:r w:rsidRPr="001258A7">
        <w:rPr>
          <w:rFonts w:ascii="Arial" w:hAnsi="Arial" w:cs="Arial"/>
          <w:sz w:val="24"/>
          <w:szCs w:val="24"/>
        </w:rPr>
        <w:t xml:space="preserve"> una detonación.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Determinar relaciones</w:t>
      </w:r>
      <w:r w:rsidRPr="001258A7">
        <w:rPr>
          <w:rFonts w:ascii="Arial" w:hAnsi="Arial" w:cs="Arial"/>
          <w:sz w:val="24"/>
          <w:szCs w:val="24"/>
        </w:rPr>
        <w:t xml:space="preserve"> entre la munición y las</w:t>
      </w:r>
      <w:r>
        <w:rPr>
          <w:rFonts w:ascii="Arial" w:hAnsi="Arial" w:cs="Arial"/>
          <w:sz w:val="24"/>
          <w:szCs w:val="24"/>
        </w:rPr>
        <w:t xml:space="preserve"> cadenas explosivas que emplean, junto a las respectivas medidas de seguridad.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marcas de diferentes tipos de munición.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b/>
          <w:sz w:val="24"/>
          <w:szCs w:val="24"/>
        </w:rPr>
        <w:t xml:space="preserve"> las relaciones funcionales</w:t>
      </w:r>
      <w:r w:rsidRPr="001258A7">
        <w:rPr>
          <w:rFonts w:ascii="Arial" w:hAnsi="Arial" w:cs="Arial"/>
          <w:sz w:val="24"/>
          <w:szCs w:val="24"/>
        </w:rPr>
        <w:t xml:space="preserve"> de los componentes de granadas y espoletas y  las técnicas de activación empleadas en ellas.</w:t>
      </w:r>
    </w:p>
    <w:p w:rsidR="007A2637" w:rsidRPr="001258A7" w:rsidRDefault="007A2637" w:rsidP="00FC4F9B">
      <w:pPr>
        <w:pStyle w:val="Header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 xml:space="preserve">Transferir </w:t>
      </w:r>
      <w:r w:rsidRPr="001258A7">
        <w:rPr>
          <w:rFonts w:ascii="Arial" w:hAnsi="Arial" w:cs="Arial"/>
          <w:sz w:val="24"/>
          <w:szCs w:val="24"/>
        </w:rPr>
        <w:t>las normas de seguridad referidas a munición  y explosivos, a situaciones o casos simulados.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D556E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3"/>
          <w:numId w:val="6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Ondas Expansivas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24E5A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Definiciones básicas de los parámetros de una combustión, explosión y onda expansiva.</w:t>
      </w:r>
    </w:p>
    <w:p w:rsidR="007A2637" w:rsidRPr="001258A7" w:rsidRDefault="007A2637" w:rsidP="00FC4F9B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Características de una deflagración y una detonación.  </w:t>
      </w:r>
    </w:p>
    <w:p w:rsidR="007A2637" w:rsidRPr="001258A7" w:rsidRDefault="007A2637" w:rsidP="00FC4F9B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Diferencias</w:t>
      </w:r>
      <w:r w:rsidRPr="001258A7">
        <w:rPr>
          <w:rFonts w:ascii="Arial" w:hAnsi="Arial" w:cs="Arial"/>
          <w:b/>
          <w:sz w:val="24"/>
          <w:szCs w:val="24"/>
        </w:rPr>
        <w:t xml:space="preserve"> </w:t>
      </w:r>
      <w:r w:rsidRPr="001258A7">
        <w:rPr>
          <w:rFonts w:ascii="Arial" w:hAnsi="Arial" w:cs="Arial"/>
          <w:sz w:val="24"/>
          <w:szCs w:val="24"/>
        </w:rPr>
        <w:t>y usos.</w:t>
      </w:r>
    </w:p>
    <w:p w:rsidR="007A2637" w:rsidRPr="001258A7" w:rsidRDefault="007A2637" w:rsidP="00F20106">
      <w:pPr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C4F9B">
      <w:pPr>
        <w:numPr>
          <w:ilvl w:val="3"/>
          <w:numId w:val="6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Clasificación General de los Explosivos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ind w:left="1701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Definición de detonantes, propelentes y composiciones pirotécnicas.</w:t>
      </w:r>
    </w:p>
    <w:p w:rsidR="007A263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Cuadro general de explosivos.  </w:t>
      </w:r>
    </w:p>
    <w:p w:rsidR="007A2637" w:rsidRPr="001258A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Nombres de explosivos</w:t>
      </w:r>
      <w:r>
        <w:rPr>
          <w:rFonts w:ascii="Arial" w:hAnsi="Arial" w:cs="Arial"/>
          <w:sz w:val="24"/>
          <w:szCs w:val="24"/>
        </w:rPr>
        <w:t xml:space="preserve"> más comunes</w:t>
      </w:r>
      <w:r w:rsidRPr="001258A7">
        <w:rPr>
          <w:rFonts w:ascii="Arial" w:hAnsi="Arial" w:cs="Arial"/>
          <w:sz w:val="24"/>
          <w:szCs w:val="24"/>
        </w:rPr>
        <w:t xml:space="preserve">.  </w:t>
      </w:r>
    </w:p>
    <w:p w:rsidR="007A2637" w:rsidRPr="001258A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Precauciones generales de seguridad.</w:t>
      </w:r>
    </w:p>
    <w:p w:rsidR="007A2637" w:rsidRPr="001258A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Pólvoras propelentes y factores que afectan su velocidad de q</w:t>
      </w:r>
      <w:r>
        <w:rPr>
          <w:rFonts w:ascii="Arial" w:hAnsi="Arial" w:cs="Arial"/>
          <w:sz w:val="24"/>
          <w:szCs w:val="24"/>
        </w:rPr>
        <w:t>uemado.</w:t>
      </w:r>
    </w:p>
    <w:p w:rsidR="007A2637" w:rsidRPr="00F24E5A" w:rsidRDefault="007A2637" w:rsidP="00F24E5A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20106">
      <w:pPr>
        <w:ind w:left="1701"/>
        <w:jc w:val="both"/>
        <w:rPr>
          <w:rFonts w:ascii="Arial" w:hAnsi="Arial" w:cs="Arial"/>
          <w:b/>
          <w:color w:val="FF0000"/>
          <w:sz w:val="24"/>
        </w:rPr>
      </w:pPr>
    </w:p>
    <w:p w:rsidR="007A2637" w:rsidRPr="001258A7" w:rsidRDefault="007A2637" w:rsidP="00F20106">
      <w:pPr>
        <w:ind w:left="1701"/>
        <w:jc w:val="both"/>
        <w:rPr>
          <w:rFonts w:ascii="Arial" w:hAnsi="Arial" w:cs="Arial"/>
          <w:b/>
          <w:color w:val="FF0000"/>
          <w:sz w:val="24"/>
        </w:rPr>
      </w:pPr>
    </w:p>
    <w:p w:rsidR="007A2637" w:rsidRPr="001258A7" w:rsidRDefault="007A2637" w:rsidP="00FC4F9B">
      <w:pPr>
        <w:pStyle w:val="Header"/>
        <w:numPr>
          <w:ilvl w:val="3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Cadenas Explosivas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10"/>
          <w:szCs w:val="10"/>
        </w:rPr>
      </w:pPr>
    </w:p>
    <w:p w:rsidR="007A2637" w:rsidRPr="001258A7" w:rsidRDefault="007A2637" w:rsidP="00F8258C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general de cadenas explosivas.</w:t>
      </w:r>
    </w:p>
    <w:p w:rsidR="007A2637" w:rsidRDefault="007A2637" w:rsidP="00F8258C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Cadenas de propelentes y detonantes. </w:t>
      </w:r>
    </w:p>
    <w:p w:rsidR="007A2637" w:rsidRDefault="007A2637" w:rsidP="00F8258C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Aplicaciones </w:t>
      </w:r>
      <w:r>
        <w:rPr>
          <w:rFonts w:ascii="Arial" w:hAnsi="Arial" w:cs="Arial"/>
          <w:sz w:val="24"/>
          <w:szCs w:val="24"/>
        </w:rPr>
        <w:t xml:space="preserve">en la </w:t>
      </w:r>
      <w:r w:rsidRPr="001258A7">
        <w:rPr>
          <w:rFonts w:ascii="Arial" w:hAnsi="Arial" w:cs="Arial"/>
          <w:sz w:val="24"/>
          <w:szCs w:val="24"/>
        </w:rPr>
        <w:t>munición y artificios de demoliciones.</w:t>
      </w:r>
    </w:p>
    <w:p w:rsidR="007A2637" w:rsidRPr="001258A7" w:rsidRDefault="007A2637" w:rsidP="00F8258C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Medidas de seguridad y custodia de explosivos abordo.</w:t>
      </w:r>
    </w:p>
    <w:p w:rsidR="007A2637" w:rsidRPr="001258A7" w:rsidRDefault="007A2637" w:rsidP="00B63E2B">
      <w:pPr>
        <w:tabs>
          <w:tab w:val="num" w:pos="1134"/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C4F9B">
      <w:pPr>
        <w:pStyle w:val="Header"/>
        <w:numPr>
          <w:ilvl w:val="3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Proyectiles y Vainillas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10"/>
          <w:szCs w:val="10"/>
        </w:rPr>
      </w:pPr>
    </w:p>
    <w:p w:rsidR="007A2637" w:rsidRPr="001258A7" w:rsidRDefault="007A2637" w:rsidP="00F8258C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Nomenclatura y partes.</w:t>
      </w:r>
    </w:p>
    <w:p w:rsidR="007A2637" w:rsidRPr="001258A7" w:rsidRDefault="007A2637" w:rsidP="00FC4F9B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Clasificación de las granadas de artillería y su empleo.</w:t>
      </w:r>
    </w:p>
    <w:p w:rsidR="007A2637" w:rsidRPr="001258A7" w:rsidRDefault="007A2637" w:rsidP="00FC4F9B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Conceptos de penetración y principios físicos aplicados.</w:t>
      </w:r>
    </w:p>
    <w:p w:rsidR="007A2637" w:rsidRPr="001258A7" w:rsidRDefault="007A2637" w:rsidP="00FC4F9B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Espoletas: Concepto de empleo, función y tipos en uso.</w:t>
      </w:r>
      <w:r w:rsidRPr="001258A7">
        <w:rPr>
          <w:rFonts w:ascii="Arial" w:hAnsi="Arial" w:cs="Arial"/>
          <w:b/>
          <w:sz w:val="24"/>
          <w:szCs w:val="24"/>
        </w:rPr>
        <w:tab/>
      </w:r>
    </w:p>
    <w:p w:rsidR="007A2637" w:rsidRPr="001258A7" w:rsidRDefault="007A2637" w:rsidP="00B63E2B">
      <w:pPr>
        <w:tabs>
          <w:tab w:val="num" w:pos="1134"/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pStyle w:val="Header"/>
        <w:numPr>
          <w:ilvl w:val="3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 xml:space="preserve">Marcas de </w:t>
      </w:r>
      <w:smartTag w:uri="urn:schemas-microsoft-com:office:smarttags" w:element="PersonName">
        <w:smartTagPr>
          <w:attr w:name="ProductID" w:val="la Munición."/>
        </w:smartTagPr>
        <w:r w:rsidRPr="001258A7">
          <w:rPr>
            <w:rFonts w:ascii="Arial" w:hAnsi="Arial" w:cs="Arial"/>
            <w:b/>
            <w:sz w:val="24"/>
            <w:szCs w:val="24"/>
          </w:rPr>
          <w:t>la Munición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7A2637" w:rsidRPr="001258A7" w:rsidRDefault="007A2637" w:rsidP="00B63E2B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10"/>
          <w:szCs w:val="10"/>
        </w:rPr>
      </w:pPr>
    </w:p>
    <w:p w:rsidR="007A2637" w:rsidRPr="001258A7" w:rsidRDefault="007A2637" w:rsidP="00FC4F9B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y uso de lotes.</w:t>
      </w:r>
    </w:p>
    <w:p w:rsidR="007A2637" w:rsidRPr="001258A7" w:rsidRDefault="007A2637" w:rsidP="00FC4F9B">
      <w:pPr>
        <w:pStyle w:val="Header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Denominaciones abreviadas de munición.</w:t>
      </w:r>
    </w:p>
    <w:p w:rsidR="007A2637" w:rsidRPr="001258A7" w:rsidRDefault="007A2637" w:rsidP="0066684B">
      <w:pPr>
        <w:tabs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313C8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Pr="001258A7">
        <w:rPr>
          <w:rFonts w:ascii="Arial" w:hAnsi="Arial" w:cs="Arial"/>
          <w:sz w:val="24"/>
          <w:szCs w:val="24"/>
        </w:rPr>
        <w:t xml:space="preserve"> cuadros comparativos que representen la clasificación de explosivos y munición.</w:t>
      </w: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Registro de observación descriptiva directa al manipular muestras de explosivos.</w:t>
      </w: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Determinación de relaciones de causa /efecto mediante la aplicación del método de Ishikawa.</w:t>
      </w: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Pr="001258A7">
        <w:rPr>
          <w:rFonts w:ascii="Arial" w:hAnsi="Arial" w:cs="Arial"/>
          <w:sz w:val="24"/>
          <w:szCs w:val="24"/>
        </w:rPr>
        <w:t xml:space="preserve"> esquemas de funcionamiento, tipo diagramas de flujo, de espoletas y sus secuencias operacionales, indicando las cadenas explosivas que emplean.</w:t>
      </w: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Registro de observación directa de una práctica de demoliciones con explosivos militares (COM</w:t>
      </w:r>
      <w:r>
        <w:rPr>
          <w:rFonts w:ascii="Arial" w:hAnsi="Arial" w:cs="Arial"/>
          <w:sz w:val="24"/>
          <w:szCs w:val="24"/>
        </w:rPr>
        <w:t>FUES o COMPINGIM</w:t>
      </w:r>
      <w:r w:rsidRPr="001258A7">
        <w:rPr>
          <w:rFonts w:ascii="Arial" w:hAnsi="Arial" w:cs="Arial"/>
          <w:sz w:val="24"/>
          <w:szCs w:val="24"/>
        </w:rPr>
        <w:t>).</w:t>
      </w:r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revisa y comenta</w:t>
      </w:r>
      <w:r w:rsidRPr="001258A7">
        <w:rPr>
          <w:rFonts w:ascii="Arial" w:hAnsi="Arial" w:cs="Arial"/>
          <w:sz w:val="24"/>
          <w:szCs w:val="24"/>
        </w:rPr>
        <w:t xml:space="preserve"> artículos pertinentes del Reglamento de Explosivos de </w:t>
      </w:r>
      <w:smartTag w:uri="urn:schemas-microsoft-com:office:smarttags" w:element="PersonName">
        <w:smartTagPr>
          <w:attr w:name="ProductID" w:val="la Armada."/>
        </w:smartTagPr>
        <w:r w:rsidRPr="001258A7">
          <w:rPr>
            <w:rFonts w:ascii="Arial" w:hAnsi="Arial" w:cs="Arial"/>
            <w:sz w:val="24"/>
            <w:szCs w:val="24"/>
          </w:rPr>
          <w:t>la Armada.</w:t>
        </w:r>
      </w:smartTag>
    </w:p>
    <w:p w:rsidR="007A2637" w:rsidRPr="001258A7" w:rsidRDefault="007A2637" w:rsidP="00D1428A">
      <w:pPr>
        <w:pStyle w:val="Header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Resolución de casos referidos al uso de medidas de seguridad en el empleo y almacenaje de municiones y explosivos.</w:t>
      </w:r>
    </w:p>
    <w:p w:rsidR="007A2637" w:rsidRPr="001258A7" w:rsidRDefault="007A2637" w:rsidP="00D1428A">
      <w:pPr>
        <w:pStyle w:val="Header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634FCF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7A2637" w:rsidRPr="001258A7" w:rsidRDefault="007A2637" w:rsidP="004E42F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ind w:left="1980" w:hanging="564"/>
        <w:jc w:val="both"/>
        <w:rPr>
          <w:rFonts w:ascii="Arial" w:hAnsi="Arial" w:cs="Arial"/>
          <w:sz w:val="10"/>
          <w:szCs w:val="10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MX"/>
        </w:rPr>
        <w:tab/>
      </w:r>
    </w:p>
    <w:p w:rsidR="007A2637" w:rsidRDefault="007A2637" w:rsidP="00F8258C">
      <w:pPr>
        <w:pStyle w:val="Header"/>
        <w:tabs>
          <w:tab w:val="clear" w:pos="4252"/>
          <w:tab w:val="clear" w:pos="8504"/>
          <w:tab w:val="num" w:pos="2268"/>
        </w:tabs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Elaboración de cuadros comparativos de distintos explosivos propelentes y detonantes indicando sus características y usos militares. A la interpretación de cadenas explosivas en uso en </w:t>
      </w:r>
      <w:smartTag w:uri="urn:schemas-microsoft-com:office:smarttags" w:element="PersonName">
        <w:smartTagPr>
          <w:attr w:name="ProductID" w:val="la Armada"/>
        </w:smartTagPr>
        <w:r w:rsidRPr="001258A7">
          <w:rPr>
            <w:rFonts w:ascii="Arial" w:hAnsi="Arial" w:cs="Arial"/>
            <w:sz w:val="24"/>
            <w:szCs w:val="24"/>
            <w:lang w:val="es-ES_tradnl"/>
          </w:rPr>
          <w:t>la Armada</w:t>
        </w:r>
      </w:smartTag>
      <w:r w:rsidRPr="001258A7">
        <w:rPr>
          <w:rFonts w:ascii="Arial" w:hAnsi="Arial" w:cs="Arial"/>
          <w:sz w:val="24"/>
          <w:szCs w:val="24"/>
          <w:lang w:val="es-ES_tradnl"/>
        </w:rPr>
        <w:t>, determinando el tipo de explosivos a emplear en municiones, espoletas y artificios de demoliciones y a la elaboración de diagramas de flujo representativos del funcionamiento de diferentes tipos de espoletas usadas en granadas de artillería.</w:t>
      </w:r>
    </w:p>
    <w:p w:rsidR="007A2637" w:rsidRPr="001258A7" w:rsidRDefault="007A2637" w:rsidP="00F65AB1">
      <w:pPr>
        <w:pStyle w:val="Header"/>
        <w:tabs>
          <w:tab w:val="clear" w:pos="4252"/>
          <w:tab w:val="clear" w:pos="8504"/>
          <w:tab w:val="num" w:pos="2268"/>
        </w:tabs>
        <w:ind w:left="1416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F8258C">
      <w:pPr>
        <w:pStyle w:val="Header"/>
        <w:tabs>
          <w:tab w:val="clear" w:pos="4252"/>
          <w:tab w:val="clear" w:pos="8504"/>
          <w:tab w:val="num" w:pos="2268"/>
        </w:tabs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Estudio </w:t>
      </w:r>
      <w:r w:rsidRPr="001258A7">
        <w:rPr>
          <w:rFonts w:ascii="Arial" w:hAnsi="Arial" w:cs="Arial"/>
          <w:sz w:val="24"/>
          <w:szCs w:val="24"/>
          <w:lang w:val="es-ES_tradnl"/>
        </w:rPr>
        <w:t>de casos relacionados a las medidas de seguridad normadas para la manipulación y almacenamiento de explosivos y municiones.</w:t>
      </w:r>
    </w:p>
    <w:p w:rsidR="007A2637" w:rsidRPr="001258A7" w:rsidRDefault="007A2637" w:rsidP="00F8258C">
      <w:pPr>
        <w:pStyle w:val="Header"/>
        <w:tabs>
          <w:tab w:val="clear" w:pos="4252"/>
          <w:tab w:val="clear" w:pos="8504"/>
          <w:tab w:val="num" w:pos="2268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7A2637" w:rsidRPr="001258A7" w:rsidRDefault="007A2637" w:rsidP="004E42F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pStyle w:val="Header"/>
        <w:numPr>
          <w:ilvl w:val="3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Visita al COMFUES</w:t>
      </w:r>
      <w:r>
        <w:rPr>
          <w:rFonts w:ascii="Arial" w:hAnsi="Arial" w:cs="Arial"/>
          <w:sz w:val="24"/>
          <w:szCs w:val="24"/>
        </w:rPr>
        <w:t xml:space="preserve"> o COMPINGIM</w:t>
      </w:r>
      <w:r w:rsidRPr="001258A7">
        <w:rPr>
          <w:rFonts w:ascii="Arial" w:hAnsi="Arial" w:cs="Arial"/>
          <w:sz w:val="24"/>
          <w:szCs w:val="24"/>
        </w:rPr>
        <w:t xml:space="preserve"> para observar demostraciones de explosivos en horario de actividades profesionales.</w:t>
      </w:r>
    </w:p>
    <w:p w:rsidR="007A2637" w:rsidRPr="001258A7" w:rsidRDefault="007A2637" w:rsidP="00715F22">
      <w:pPr>
        <w:pStyle w:val="Header"/>
        <w:numPr>
          <w:ilvl w:val="3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Visita a FAMAE y Complejo Químico del Ejército. (Optativa según disponibilidad de tiempo y recursos)</w:t>
      </w:r>
    </w:p>
    <w:p w:rsidR="007A2637" w:rsidRPr="001258A7" w:rsidRDefault="007A2637" w:rsidP="002371C3">
      <w:pPr>
        <w:ind w:left="567"/>
        <w:jc w:val="both"/>
        <w:rPr>
          <w:rFonts w:ascii="Arial" w:hAnsi="Arial" w:cs="Arial"/>
          <w:b/>
          <w:sz w:val="24"/>
        </w:rPr>
      </w:pPr>
    </w:p>
    <w:p w:rsidR="007A2637" w:rsidRDefault="007A2637" w:rsidP="003642F6">
      <w:pPr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br w:type="page"/>
      </w:r>
    </w:p>
    <w:p w:rsidR="007A2637" w:rsidRPr="00F8258C" w:rsidRDefault="007A2637" w:rsidP="009165B9">
      <w:pPr>
        <w:tabs>
          <w:tab w:val="left" w:pos="2261"/>
        </w:tabs>
        <w:ind w:left="544"/>
        <w:jc w:val="both"/>
        <w:rPr>
          <w:rFonts w:ascii="Arial" w:hAnsi="Arial"/>
          <w:b/>
          <w:sz w:val="24"/>
          <w:szCs w:val="24"/>
        </w:rPr>
      </w:pPr>
      <w:r w:rsidRPr="001258A7">
        <w:rPr>
          <w:rFonts w:ascii="Arial" w:hAnsi="Arial"/>
          <w:b/>
          <w:sz w:val="24"/>
          <w:szCs w:val="24"/>
        </w:rPr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Nº 2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    </w:t>
      </w:r>
      <w:r>
        <w:rPr>
          <w:rFonts w:ascii="Arial" w:hAnsi="Arial"/>
          <w:b/>
          <w:sz w:val="24"/>
          <w:szCs w:val="24"/>
        </w:rPr>
        <w:tab/>
        <w:t>SISTEMAS.</w:t>
      </w:r>
    </w:p>
    <w:p w:rsidR="007A2637" w:rsidRPr="001258A7" w:rsidRDefault="007A2637" w:rsidP="005D47E0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D1428A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D1428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 w:rsidRPr="001258A7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Pr="001258A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</w:tr>
    </w:tbl>
    <w:p w:rsidR="007A2637" w:rsidRPr="001258A7" w:rsidRDefault="007A2637" w:rsidP="00D1428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D1428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D1428A">
      <w:pPr>
        <w:pStyle w:val="Header"/>
        <w:numPr>
          <w:ilvl w:val="3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F8258C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D1428A">
      <w:pPr>
        <w:pStyle w:val="Header"/>
        <w:numPr>
          <w:ilvl w:val="4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  <w:r w:rsidRPr="001258A7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las partes de un Sistema de Armas.</w:t>
      </w:r>
    </w:p>
    <w:p w:rsidR="007A2637" w:rsidRPr="001258A7" w:rsidRDefault="007A2637" w:rsidP="00226C9C">
      <w:pPr>
        <w:pStyle w:val="Header"/>
        <w:numPr>
          <w:ilvl w:val="4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  <w:r w:rsidRPr="001258A7">
        <w:rPr>
          <w:rFonts w:ascii="Arial" w:hAnsi="Arial" w:cs="Arial"/>
          <w:b/>
          <w:sz w:val="24"/>
          <w:szCs w:val="24"/>
        </w:rPr>
        <w:t>Determinar las relaciones</w:t>
      </w:r>
      <w:r w:rsidRPr="001258A7">
        <w:rPr>
          <w:rFonts w:ascii="Arial" w:hAnsi="Arial" w:cs="Arial"/>
          <w:sz w:val="24"/>
          <w:szCs w:val="24"/>
        </w:rPr>
        <w:t xml:space="preserve"> entre los componentes de un sistema de armas e interpretar las funciones que desempeñan.</w:t>
      </w:r>
    </w:p>
    <w:p w:rsidR="007A2637" w:rsidRPr="001258A7" w:rsidRDefault="007A2637" w:rsidP="00D1428A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715F22">
      <w:pPr>
        <w:pStyle w:val="Header"/>
        <w:numPr>
          <w:ilvl w:val="3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226C9C">
      <w:pPr>
        <w:ind w:left="2127" w:hanging="2127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53BA7">
      <w:pPr>
        <w:pStyle w:val="Header"/>
        <w:numPr>
          <w:ilvl w:val="4"/>
          <w:numId w:val="1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Aplicar</w:t>
      </w:r>
      <w:r w:rsidRPr="001258A7">
        <w:rPr>
          <w:rFonts w:ascii="Arial" w:hAnsi="Arial" w:cs="Arial"/>
          <w:sz w:val="24"/>
          <w:szCs w:val="24"/>
        </w:rPr>
        <w:t xml:space="preserve"> leyes físicas al desplazamiento de proyectiles en el vacío relacionándolas con fórmulas respectivas.</w:t>
      </w:r>
    </w:p>
    <w:p w:rsidR="007A2637" w:rsidRPr="001258A7" w:rsidRDefault="007A2637" w:rsidP="00F53BA7">
      <w:pPr>
        <w:pStyle w:val="Header"/>
        <w:numPr>
          <w:ilvl w:val="4"/>
          <w:numId w:val="1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Analizar</w:t>
      </w:r>
      <w:r w:rsidRPr="001258A7">
        <w:rPr>
          <w:rFonts w:ascii="Arial" w:hAnsi="Arial" w:cs="Arial"/>
          <w:sz w:val="24"/>
          <w:szCs w:val="24"/>
        </w:rPr>
        <w:t xml:space="preserve"> problemas referidos a diferentes tipos de trayectorias y su relación con las variables pertinentes.</w:t>
      </w:r>
    </w:p>
    <w:p w:rsidR="007A2637" w:rsidRPr="001258A7" w:rsidRDefault="007A2637" w:rsidP="00715F22">
      <w:pPr>
        <w:pStyle w:val="Header"/>
        <w:numPr>
          <w:ilvl w:val="4"/>
          <w:numId w:val="1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sz w:val="24"/>
          <w:szCs w:val="24"/>
        </w:rPr>
        <w:t xml:space="preserve"> datos relacionados con alteraciones a la caída de proyectiles en el blanco y sus posibilidades de penetración.</w:t>
      </w:r>
    </w:p>
    <w:p w:rsidR="007A2637" w:rsidRPr="001258A7" w:rsidRDefault="007A2637" w:rsidP="00D1428A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53BA7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F53BA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A13AD">
      <w:pPr>
        <w:numPr>
          <w:ilvl w:val="3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Teoría de Sistemas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715F22">
      <w:pPr>
        <w:ind w:left="1701"/>
        <w:jc w:val="both"/>
        <w:rPr>
          <w:rFonts w:ascii="Arial" w:hAnsi="Arial"/>
          <w:b/>
          <w:sz w:val="10"/>
          <w:szCs w:val="10"/>
        </w:rPr>
      </w:pPr>
    </w:p>
    <w:p w:rsidR="007A2637" w:rsidRPr="001258A7" w:rsidRDefault="007A2637" w:rsidP="00BA13AD">
      <w:pPr>
        <w:numPr>
          <w:ilvl w:val="4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general de sistemas y su representación gráfica.</w:t>
      </w:r>
    </w:p>
    <w:p w:rsidR="007A2637" w:rsidRDefault="007A2637" w:rsidP="00BA13AD">
      <w:pPr>
        <w:pStyle w:val="Header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Identificación de partes de un sistema: Subsistemas, componentes y elementos.</w:t>
      </w:r>
    </w:p>
    <w:p w:rsidR="007A2637" w:rsidRDefault="007A2637" w:rsidP="007547DD">
      <w:pPr>
        <w:pStyle w:val="Header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Pr="007547DD" w:rsidRDefault="007A2637" w:rsidP="007547DD">
      <w:pPr>
        <w:pStyle w:val="Header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Sistemas abordo de unidades de combate.</w:t>
      </w:r>
    </w:p>
    <w:p w:rsidR="007A2637" w:rsidRDefault="007A2637" w:rsidP="007547DD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7547DD">
      <w:pPr>
        <w:pStyle w:val="Header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7547DD">
        <w:rPr>
          <w:rFonts w:ascii="Arial" w:hAnsi="Arial" w:cs="Arial"/>
          <w:sz w:val="24"/>
          <w:szCs w:val="24"/>
        </w:rPr>
        <w:t>Análisis de sistemas presentes en un buque y su integración en el sistema de mando y control.</w:t>
      </w:r>
    </w:p>
    <w:p w:rsidR="007A2637" w:rsidRDefault="007A2637" w:rsidP="007547DD">
      <w:pPr>
        <w:pStyle w:val="Header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7547DD">
        <w:rPr>
          <w:rFonts w:ascii="Arial" w:hAnsi="Arial" w:cs="Arial"/>
          <w:sz w:val="24"/>
          <w:szCs w:val="24"/>
        </w:rPr>
        <w:t>Sistemas de control de fuego antiaéreo: Componentes y funciones.</w:t>
      </w:r>
    </w:p>
    <w:p w:rsidR="007A2637" w:rsidRPr="007547DD" w:rsidRDefault="007A2637" w:rsidP="007547DD">
      <w:pPr>
        <w:pStyle w:val="Header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Conceptos básicos de balística.</w:t>
      </w:r>
    </w:p>
    <w:p w:rsidR="007A2637" w:rsidRPr="001258A7" w:rsidRDefault="007A2637" w:rsidP="007547DD">
      <w:pPr>
        <w:pStyle w:val="Header"/>
        <w:tabs>
          <w:tab w:val="clear" w:pos="4252"/>
          <w:tab w:val="clear" w:pos="8504"/>
          <w:tab w:val="num" w:pos="2431"/>
        </w:tabs>
        <w:ind w:left="2268" w:hanging="7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A2637" w:rsidRPr="001258A7" w:rsidRDefault="007A2637" w:rsidP="00E4322B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E4322B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8258C">
      <w:pPr>
        <w:pStyle w:val="Header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Confección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gráficos representativos de  un sistema de armas.</w:t>
      </w:r>
    </w:p>
    <w:p w:rsidR="007A2637" w:rsidRPr="001258A7" w:rsidRDefault="007A2637" w:rsidP="00E4322B">
      <w:pPr>
        <w:pStyle w:val="Header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Planteo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preguntas dirigidas a determinar los componentes de sistemas de armas y sus interrelaciones.                                </w:t>
      </w:r>
    </w:p>
    <w:p w:rsidR="007A2637" w:rsidRPr="001258A7" w:rsidRDefault="007A2637" w:rsidP="00E4322B">
      <w:pPr>
        <w:pStyle w:val="Header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</w:t>
      </w:r>
      <w:r>
        <w:rPr>
          <w:rFonts w:ascii="Arial" w:hAnsi="Arial" w:cs="Arial"/>
          <w:sz w:val="24"/>
          <w:szCs w:val="24"/>
          <w:lang w:val="es-ES_tradnl"/>
        </w:rPr>
        <w:t>á</w:t>
      </w:r>
      <w:r w:rsidRPr="001258A7">
        <w:rPr>
          <w:rFonts w:ascii="Arial" w:hAnsi="Arial" w:cs="Arial"/>
          <w:sz w:val="24"/>
          <w:szCs w:val="24"/>
          <w:lang w:val="es-ES_tradnl"/>
        </w:rPr>
        <w:t>li</w:t>
      </w:r>
      <w:r>
        <w:rPr>
          <w:rFonts w:ascii="Arial" w:hAnsi="Arial" w:cs="Arial"/>
          <w:sz w:val="24"/>
          <w:szCs w:val="24"/>
          <w:lang w:val="es-ES_tradnl"/>
        </w:rPr>
        <w:t>sis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gráfic</w:t>
      </w:r>
      <w:r>
        <w:rPr>
          <w:rFonts w:ascii="Arial" w:hAnsi="Arial" w:cs="Arial"/>
          <w:sz w:val="24"/>
          <w:szCs w:val="24"/>
          <w:lang w:val="es-ES_tradnl"/>
        </w:rPr>
        <w:t>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diferentes trayectorias de proyectiles y el efecto que ejercen sobre ellas los factores externos.</w:t>
      </w:r>
    </w:p>
    <w:p w:rsidR="007A2637" w:rsidRPr="001258A7" w:rsidRDefault="007A2637" w:rsidP="00E4322B">
      <w:pPr>
        <w:pStyle w:val="Header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Planteo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problemas teóricos de leyes físicas aplicadas a la impulsión de proyectiles de artillería.</w:t>
      </w:r>
    </w:p>
    <w:p w:rsidR="007A2637" w:rsidRPr="001258A7" w:rsidRDefault="007A2637" w:rsidP="00E4322B">
      <w:pPr>
        <w:pStyle w:val="Header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Cá</w:t>
      </w:r>
      <w:r w:rsidRPr="001258A7">
        <w:rPr>
          <w:rFonts w:ascii="Arial" w:hAnsi="Arial" w:cs="Arial"/>
          <w:sz w:val="24"/>
          <w:szCs w:val="24"/>
          <w:lang w:val="es-ES_tradnl"/>
        </w:rPr>
        <w:t>lcul</w:t>
      </w:r>
      <w:r>
        <w:rPr>
          <w:rFonts w:ascii="Arial" w:hAnsi="Arial" w:cs="Arial"/>
          <w:sz w:val="24"/>
          <w:szCs w:val="24"/>
          <w:lang w:val="es-ES_tradnl"/>
        </w:rPr>
        <w:t>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la dispersión en distancia y deflexión de una serie de tiros consecutivos.</w:t>
      </w:r>
    </w:p>
    <w:p w:rsidR="007A2637" w:rsidRPr="001258A7" w:rsidRDefault="007A2637" w:rsidP="00E4322B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E4322B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7A2637" w:rsidRDefault="007A2637" w:rsidP="00CE0A27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8258C">
      <w:pPr>
        <w:pStyle w:val="Header"/>
        <w:numPr>
          <w:ilvl w:val="3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B0DC8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5778B6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Prueba de respuestas combinadas referida a la aplicación de la teoría de sistemas a un sistema de armas antiaéreo naval, identificando sus partes y determinando sus relaciones funcionales. </w:t>
      </w:r>
    </w:p>
    <w:p w:rsidR="007A2637" w:rsidRPr="001258A7" w:rsidRDefault="007A2637" w:rsidP="008B0DC8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8B0DC8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B0DC8">
      <w:pPr>
        <w:pStyle w:val="Header"/>
        <w:numPr>
          <w:ilvl w:val="3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B0DC8">
      <w:pPr>
        <w:ind w:left="212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5778B6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Prueba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de respuestas combinadas referida a la aplicación conceptual de las relaciones entre la parábola de tiro y el comportamiento de un proyectil en la atmósfera y en el vacío, considerando los factores más relevantes para la precisión de un tiro a larga distancia.</w:t>
      </w:r>
    </w:p>
    <w:p w:rsidR="007A2637" w:rsidRPr="001258A7" w:rsidRDefault="007A2637" w:rsidP="008B0DC8">
      <w:pPr>
        <w:pStyle w:val="Header"/>
        <w:tabs>
          <w:tab w:val="clear" w:pos="4252"/>
          <w:tab w:val="clear" w:pos="8504"/>
          <w:tab w:val="num" w:pos="226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B0DC8">
      <w:pPr>
        <w:pStyle w:val="Header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Default="007A2637" w:rsidP="00F02F44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02F44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7A2637" w:rsidRPr="00F02F44" w:rsidRDefault="007A2637" w:rsidP="00F02F44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F02F44" w:rsidRDefault="007A2637" w:rsidP="00F8258C">
      <w:pPr>
        <w:numPr>
          <w:ilvl w:val="3"/>
          <w:numId w:val="3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02F44">
        <w:rPr>
          <w:rFonts w:ascii="Arial" w:hAnsi="Arial" w:cs="Arial"/>
          <w:sz w:val="24"/>
          <w:szCs w:val="24"/>
          <w:lang w:val="es-ES_tradnl"/>
        </w:rPr>
        <w:t>Visita profesional a una Central de Control de Fuego de artillería y al sistema de armas que controla, en una unidad de combate de la Escuadra.</w:t>
      </w:r>
    </w:p>
    <w:p w:rsidR="007A2637" w:rsidRPr="00F02F44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Pr="001258A7" w:rsidRDefault="007A2637" w:rsidP="009165B9">
      <w:pPr>
        <w:tabs>
          <w:tab w:val="left" w:pos="2278"/>
        </w:tabs>
        <w:ind w:left="56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/>
          <w:b/>
          <w:sz w:val="24"/>
          <w:szCs w:val="24"/>
        </w:rPr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 Nº 3.</w:t>
      </w:r>
      <w:r w:rsidRPr="001258A7">
        <w:rPr>
          <w:rFonts w:ascii="Arial" w:hAnsi="Arial"/>
          <w:b/>
          <w:sz w:val="24"/>
          <w:szCs w:val="24"/>
        </w:rPr>
        <w:t xml:space="preserve">    </w:t>
      </w:r>
      <w:r>
        <w:rPr>
          <w:rFonts w:ascii="Arial" w:hAnsi="Arial"/>
          <w:b/>
          <w:sz w:val="24"/>
          <w:szCs w:val="24"/>
        </w:rPr>
        <w:tab/>
      </w:r>
      <w:r w:rsidRPr="001258A7">
        <w:rPr>
          <w:rFonts w:ascii="Arial" w:hAnsi="Arial"/>
          <w:b/>
          <w:sz w:val="24"/>
          <w:szCs w:val="24"/>
        </w:rPr>
        <w:t>SENSORES</w:t>
      </w:r>
      <w:r>
        <w:rPr>
          <w:rFonts w:ascii="Arial" w:hAnsi="Arial"/>
          <w:b/>
          <w:sz w:val="24"/>
          <w:szCs w:val="24"/>
        </w:rPr>
        <w:t>.</w:t>
      </w:r>
    </w:p>
    <w:p w:rsidR="007A2637" w:rsidRPr="001258A7" w:rsidRDefault="007A2637" w:rsidP="00080E6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080E6D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080E6D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</w:rPr>
            </w:pPr>
            <w:r w:rsidRPr="001258A7">
              <w:rPr>
                <w:rFonts w:ascii="Arial" w:hAnsi="Arial" w:cs="Arial"/>
                <w:sz w:val="24"/>
              </w:rPr>
              <w:t>2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</w:rPr>
            </w:pPr>
            <w:r w:rsidRPr="001258A7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Pr="001258A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</w:rPr>
            </w:pPr>
            <w:r w:rsidRPr="001258A7">
              <w:rPr>
                <w:rFonts w:ascii="Arial" w:hAnsi="Arial" w:cs="Arial"/>
                <w:sz w:val="24"/>
              </w:rPr>
              <w:t>31</w:t>
            </w:r>
          </w:p>
        </w:tc>
      </w:tr>
    </w:tbl>
    <w:p w:rsidR="007A2637" w:rsidRPr="001258A7" w:rsidRDefault="007A2637" w:rsidP="00080E6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80E6D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080E6D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80E6D">
      <w:pPr>
        <w:pStyle w:val="Header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ind w:left="246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Header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F02F44">
        <w:rPr>
          <w:rFonts w:ascii="Arial" w:hAnsi="Arial" w:cs="Arial"/>
          <w:sz w:val="24"/>
          <w:szCs w:val="24"/>
          <w:lang w:val="es-ES_tradnl"/>
        </w:rPr>
        <w:t>componentes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y sus funciones en radares, sonares  y sensores optrónicos desde una visión teórica empleando términos especializados. </w:t>
      </w:r>
    </w:p>
    <w:p w:rsidR="007A2637" w:rsidRPr="001258A7" w:rsidRDefault="007A2637" w:rsidP="00080E6D">
      <w:pPr>
        <w:pStyle w:val="Header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Determinar relaciones </w:t>
      </w:r>
      <w:r w:rsidRPr="00F02F44">
        <w:rPr>
          <w:rFonts w:ascii="Arial" w:hAnsi="Arial" w:cs="Arial"/>
          <w:sz w:val="24"/>
          <w:szCs w:val="24"/>
          <w:lang w:val="es-ES_tradnl"/>
        </w:rPr>
        <w:t>funcionales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258A7">
        <w:rPr>
          <w:rFonts w:ascii="Arial" w:hAnsi="Arial" w:cs="Arial"/>
          <w:sz w:val="24"/>
          <w:szCs w:val="24"/>
          <w:lang w:val="es-ES_tradnl"/>
        </w:rPr>
        <w:t>entre los componentes principales de radares, sonares y sistemas optrónicos.</w:t>
      </w:r>
    </w:p>
    <w:p w:rsidR="007A2637" w:rsidRPr="001258A7" w:rsidRDefault="007A2637" w:rsidP="00080E6D">
      <w:pPr>
        <w:pStyle w:val="Header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Interpretar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la aplicación de las leyes físicas  que afectan a las ondas electromagnéticas, en el funcionamiento y rendimiento de radares.</w:t>
      </w:r>
    </w:p>
    <w:p w:rsidR="007A2637" w:rsidRPr="001258A7" w:rsidRDefault="007A2637" w:rsidP="00080E6D">
      <w:pPr>
        <w:pStyle w:val="Header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Comparar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capacidades de diferentes sistemas de radares, sonares y sistemas optrónicos.</w:t>
      </w:r>
    </w:p>
    <w:p w:rsidR="007A2637" w:rsidRPr="001258A7" w:rsidRDefault="007A2637" w:rsidP="00080E6D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Header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Objetivos referidos a la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A56878">
      <w:pPr>
        <w:pStyle w:val="Header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Identificar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los términos técnicos empleados en los sensores navales.</w:t>
      </w:r>
    </w:p>
    <w:p w:rsidR="007A2637" w:rsidRPr="001258A7" w:rsidRDefault="007A2637" w:rsidP="00080E6D">
      <w:pPr>
        <w:pStyle w:val="Header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Identificar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el tipo de sistema de referencia requerido por los distintos sensores navales.</w:t>
      </w:r>
    </w:p>
    <w:p w:rsidR="007A2637" w:rsidRPr="001258A7" w:rsidRDefault="007A2637" w:rsidP="00080E6D">
      <w:pPr>
        <w:pStyle w:val="Header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Determinar o describir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>secuencias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temporales de funcionamiento de equipos y sensores.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Header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A56878">
      <w:pPr>
        <w:pStyle w:val="Header"/>
        <w:numPr>
          <w:ilvl w:val="4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Calcular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alcances teóricos de Radar.</w:t>
      </w:r>
    </w:p>
    <w:p w:rsidR="007A2637" w:rsidRPr="001258A7" w:rsidRDefault="007A2637" w:rsidP="00080E6D">
      <w:pPr>
        <w:pStyle w:val="Header"/>
        <w:numPr>
          <w:ilvl w:val="4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Deducir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rendimientos de radares y sonares ante determinadas condiciones ambientales.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A568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A56878">
      <w:pPr>
        <w:pStyle w:val="Header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Sensores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Default="007A2637" w:rsidP="009165B9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Header"/>
        <w:numPr>
          <w:ilvl w:val="4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Función de los sensores.</w:t>
      </w:r>
    </w:p>
    <w:p w:rsidR="007A2637" w:rsidRDefault="007A2637" w:rsidP="00612642">
      <w:pPr>
        <w:pStyle w:val="Header"/>
        <w:numPr>
          <w:ilvl w:val="4"/>
          <w:numId w:val="16"/>
        </w:numPr>
        <w:tabs>
          <w:tab w:val="clear" w:pos="2250"/>
          <w:tab w:val="clear" w:pos="4252"/>
          <w:tab w:val="clear" w:pos="8504"/>
          <w:tab w:val="num" w:pos="2278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Tipo de sensores empleados según el blanco a batir.</w:t>
      </w:r>
    </w:p>
    <w:p w:rsidR="007A2637" w:rsidRDefault="007A2637" w:rsidP="00F02F44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Header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1258A7">
        <w:rPr>
          <w:rFonts w:ascii="Arial" w:hAnsi="Arial" w:cs="Arial"/>
          <w:b/>
          <w:sz w:val="24"/>
          <w:szCs w:val="24"/>
          <w:lang w:val="es-ES_tradnl"/>
        </w:rPr>
        <w:t>Radares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53EF5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Ondas.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Espectro electromagnético.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Principios de funcionamiento.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Pérdidas de potencia por efectos atmosféricos y otros.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Diagrama básico funcional en block.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Parámetros del radar. 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Capacidades de discriminación.</w:t>
      </w:r>
    </w:p>
    <w:p w:rsidR="007A2637" w:rsidRPr="001258A7" w:rsidRDefault="007A2637" w:rsidP="00F02F44">
      <w:pPr>
        <w:pStyle w:val="Header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Tipos de radares y antenas.</w:t>
      </w:r>
    </w:p>
    <w:p w:rsidR="007A2637" w:rsidRPr="001258A7" w:rsidRDefault="007A2637" w:rsidP="003C6C98">
      <w:pPr>
        <w:tabs>
          <w:tab w:val="num" w:pos="2295"/>
          <w:tab w:val="left" w:pos="3402"/>
        </w:tabs>
        <w:ind w:left="1483" w:hanging="111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Header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Sonares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A56878">
      <w:pPr>
        <w:tabs>
          <w:tab w:val="left" w:pos="3402"/>
        </w:tabs>
        <w:ind w:left="2460"/>
        <w:jc w:val="both"/>
        <w:rPr>
          <w:rFonts w:ascii="Arial" w:hAnsi="Arial" w:cs="Arial"/>
          <w:b/>
          <w:sz w:val="10"/>
          <w:szCs w:val="10"/>
          <w:lang w:val="es-ES_tradnl"/>
        </w:rPr>
      </w:pP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Sonido y propagación.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Principios de funcionamiento.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Diagrama básico funcional en block.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Pérdidas de potencia durante propagación.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Refracción del sonido.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Gradientes térmicos y sus efectos.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Tipos de sonares.</w:t>
      </w:r>
    </w:p>
    <w:p w:rsidR="007A2637" w:rsidRPr="001258A7" w:rsidRDefault="007A2637" w:rsidP="003C6C98">
      <w:pPr>
        <w:pStyle w:val="Header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Otros equipos de detección antisubmarina.</w:t>
      </w:r>
    </w:p>
    <w:p w:rsidR="007A2637" w:rsidRPr="001258A7" w:rsidRDefault="007A2637" w:rsidP="003C6C98">
      <w:pPr>
        <w:pStyle w:val="Header"/>
        <w:tabs>
          <w:tab w:val="clear" w:pos="4252"/>
          <w:tab w:val="clear" w:pos="8504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    </w:t>
      </w:r>
    </w:p>
    <w:p w:rsidR="007A2637" w:rsidRPr="001258A7" w:rsidRDefault="007A2637" w:rsidP="003C6C98">
      <w:pPr>
        <w:pStyle w:val="Header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Optrónica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A56878">
      <w:pPr>
        <w:tabs>
          <w:tab w:val="left" w:pos="1843"/>
        </w:tabs>
        <w:ind w:left="1843"/>
        <w:jc w:val="both"/>
        <w:rPr>
          <w:rFonts w:ascii="Arial" w:hAnsi="Arial" w:cs="Arial"/>
          <w:sz w:val="10"/>
          <w:szCs w:val="10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 </w:t>
      </w:r>
    </w:p>
    <w:p w:rsidR="007A2637" w:rsidRPr="001258A7" w:rsidRDefault="007A2637" w:rsidP="00612642">
      <w:pPr>
        <w:pStyle w:val="Header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El espectro óptico.</w:t>
      </w:r>
    </w:p>
    <w:p w:rsidR="007A2637" w:rsidRPr="001258A7" w:rsidRDefault="007A2637" w:rsidP="00612642">
      <w:pPr>
        <w:pStyle w:val="Header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Ventanas de transmisión atmosférica.</w:t>
      </w:r>
    </w:p>
    <w:p w:rsidR="007A2637" w:rsidRPr="001258A7" w:rsidRDefault="007A2637" w:rsidP="00612642">
      <w:pPr>
        <w:pStyle w:val="Header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Sensores ópticos, sistemas low level light y sistemas  infrarrojos.</w:t>
      </w:r>
    </w:p>
    <w:p w:rsidR="007A2637" w:rsidRDefault="007A2637" w:rsidP="00612642">
      <w:pPr>
        <w:pStyle w:val="Header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Fundamentos del LASER.  </w:t>
      </w:r>
    </w:p>
    <w:p w:rsidR="007A2637" w:rsidRDefault="007A2637" w:rsidP="00612642">
      <w:pPr>
        <w:pStyle w:val="Header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Características y aplicaciones</w:t>
      </w:r>
      <w:r>
        <w:rPr>
          <w:rFonts w:ascii="Arial" w:hAnsi="Arial" w:cs="Arial"/>
          <w:sz w:val="24"/>
          <w:szCs w:val="24"/>
          <w:lang w:val="es-ES_tradnl"/>
        </w:rPr>
        <w:t xml:space="preserve"> de los equipos optrónicos.</w:t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F02F44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87148C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Empleo de diagramas y/o modelos en block para identificar componentes y analizar principios de funcionamiento de radares, sonares y equipos optrónicos, empleando términos técnicos.</w:t>
      </w: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Lectura previa e individual de textos guías de contenidos de próxima clase.</w:t>
      </w: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Desarrollo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tablas de comparación de sistemas de Radar y Sonar según su rendimiento operacional ante variaciones de parámetros de operación.</w:t>
      </w: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Resolución de </w:t>
      </w:r>
      <w:r w:rsidRPr="001258A7">
        <w:rPr>
          <w:rFonts w:ascii="Arial" w:hAnsi="Arial" w:cs="Arial"/>
          <w:sz w:val="24"/>
          <w:szCs w:val="24"/>
          <w:lang w:val="es-ES_tradnl"/>
        </w:rPr>
        <w:t>problemas de alcances teóricos de Radar y sus posibles variaciones por pérdidas de potencia causadas por la atmósfera.</w:t>
      </w: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resuelve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gráficamente, problemas de comportamiento teóricos del sonido en el mar y sus posibles variaciones por pérdidas de potencia causadas por el medio marino.</w:t>
      </w:r>
    </w:p>
    <w:p w:rsidR="007A2637" w:rsidRPr="001258A7" w:rsidRDefault="007A2637" w:rsidP="00BF7AD8">
      <w:pPr>
        <w:pStyle w:val="Header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describe y grafica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las relaciones y secuencias temporales de funcionamiento  de los componentes de  radares, sonares, visores optrónicos, revisando la interacción entre ellos.</w:t>
      </w: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87148C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F7AD8">
      <w:pPr>
        <w:pStyle w:val="Header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0A4455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respuestas combinadas referidas a</w:t>
      </w:r>
      <w:r>
        <w:rPr>
          <w:rFonts w:ascii="Arial" w:hAnsi="Arial" w:cs="Arial"/>
          <w:sz w:val="24"/>
          <w:szCs w:val="24"/>
        </w:rPr>
        <w:t>:</w:t>
      </w:r>
      <w:r w:rsidRPr="001258A7">
        <w:rPr>
          <w:rFonts w:ascii="Arial" w:hAnsi="Arial" w:cs="Arial"/>
          <w:sz w:val="24"/>
          <w:szCs w:val="24"/>
        </w:rPr>
        <w:t xml:space="preserve"> la elaboración de diagramas en block</w:t>
      </w:r>
      <w:r>
        <w:rPr>
          <w:rFonts w:ascii="Arial" w:hAnsi="Arial" w:cs="Arial"/>
          <w:sz w:val="24"/>
          <w:szCs w:val="24"/>
        </w:rPr>
        <w:t>,</w:t>
      </w:r>
      <w:r w:rsidRPr="001258A7">
        <w:rPr>
          <w:rFonts w:ascii="Arial" w:hAnsi="Arial" w:cs="Arial"/>
          <w:sz w:val="24"/>
          <w:szCs w:val="24"/>
        </w:rPr>
        <w:t xml:space="preserve"> indicando relaciones funcionales entre los componentes; aplicación de conceptos técnicos para evaluar distintos sist</w:t>
      </w:r>
      <w:r>
        <w:rPr>
          <w:rFonts w:ascii="Arial" w:hAnsi="Arial" w:cs="Arial"/>
          <w:sz w:val="24"/>
          <w:szCs w:val="24"/>
        </w:rPr>
        <w:t>emas de armas, confecció</w:t>
      </w:r>
      <w:r w:rsidRPr="001258A7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de</w:t>
      </w:r>
      <w:r w:rsidRPr="001258A7">
        <w:rPr>
          <w:rFonts w:ascii="Arial" w:hAnsi="Arial" w:cs="Arial"/>
          <w:sz w:val="24"/>
          <w:szCs w:val="24"/>
        </w:rPr>
        <w:t xml:space="preserve"> cuadros comparativos en función de los parámetros de operación y requerimientos operacionales y a la interpretación de esquemas y diagramas en block, indicando características de operación</w:t>
      </w:r>
      <w:r>
        <w:rPr>
          <w:rFonts w:ascii="Arial" w:hAnsi="Arial" w:cs="Arial"/>
          <w:sz w:val="24"/>
          <w:szCs w:val="24"/>
        </w:rPr>
        <w:t xml:space="preserve">, </w:t>
      </w:r>
      <w:r w:rsidRPr="001258A7">
        <w:rPr>
          <w:rFonts w:ascii="Arial" w:hAnsi="Arial" w:cs="Arial"/>
          <w:sz w:val="24"/>
          <w:szCs w:val="24"/>
        </w:rPr>
        <w:t>aplicando correctamente la terminología técnica correspondiente.</w:t>
      </w:r>
    </w:p>
    <w:p w:rsidR="007A2637" w:rsidRPr="001258A7" w:rsidRDefault="007A2637" w:rsidP="00CC6E60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/>
          <w:sz w:val="24"/>
          <w:szCs w:val="24"/>
        </w:rPr>
      </w:pPr>
    </w:p>
    <w:p w:rsidR="007A2637" w:rsidRPr="001258A7" w:rsidRDefault="007A2637" w:rsidP="00BF7AD8">
      <w:pPr>
        <w:pStyle w:val="Header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Espacio-Temporal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                                                            </w:t>
      </w:r>
    </w:p>
    <w:p w:rsidR="007A2637" w:rsidRPr="001258A7" w:rsidRDefault="007A2637" w:rsidP="000A4455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 combinada referida a la interpretación de diagramas en block, indicando las secuencias temporales de funcionamiento de equipos y sistemas de armas.</w:t>
      </w:r>
    </w:p>
    <w:p w:rsidR="007A2637" w:rsidRPr="001258A7" w:rsidRDefault="007A2637" w:rsidP="00CC6E60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BF7AD8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BF7AD8">
      <w:pPr>
        <w:pStyle w:val="Header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ind w:left="212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A4455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resolución de problemas referidos al cálculo de alcances teóricos de radar y a la predicción gráfica del comportamiento del sonido en el mar.</w:t>
      </w:r>
    </w:p>
    <w:p w:rsidR="007A2637" w:rsidRPr="001258A7" w:rsidRDefault="007A2637" w:rsidP="0087148C">
      <w:pPr>
        <w:pStyle w:val="Header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7148C">
      <w:pPr>
        <w:ind w:left="1200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Header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Visita profesional a la APOLINAV y buques  de la Escuadra</w:t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87148C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9165B9">
      <w:pPr>
        <w:tabs>
          <w:tab w:val="left" w:pos="2278"/>
        </w:tabs>
        <w:ind w:left="56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/>
          <w:b/>
          <w:sz w:val="24"/>
          <w:szCs w:val="24"/>
        </w:rPr>
        <w:br w:type="page"/>
      </w:r>
      <w:r w:rsidRPr="001258A7">
        <w:rPr>
          <w:rFonts w:ascii="Arial" w:hAnsi="Arial"/>
          <w:b/>
          <w:sz w:val="24"/>
          <w:szCs w:val="24"/>
        </w:rPr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Nº 4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    </w:t>
      </w:r>
      <w:r>
        <w:rPr>
          <w:rFonts w:ascii="Arial" w:hAnsi="Arial"/>
          <w:b/>
          <w:sz w:val="24"/>
          <w:szCs w:val="24"/>
        </w:rPr>
        <w:tab/>
      </w:r>
      <w:r w:rsidRPr="001258A7">
        <w:rPr>
          <w:rFonts w:ascii="Arial" w:hAnsi="Arial"/>
          <w:b/>
          <w:sz w:val="24"/>
          <w:szCs w:val="24"/>
        </w:rPr>
        <w:t>ARMAS</w:t>
      </w:r>
      <w:r>
        <w:rPr>
          <w:rFonts w:ascii="Arial" w:hAnsi="Arial"/>
          <w:b/>
          <w:sz w:val="24"/>
          <w:szCs w:val="24"/>
        </w:rPr>
        <w:t>.</w:t>
      </w:r>
    </w:p>
    <w:p w:rsidR="007A2637" w:rsidRPr="001258A7" w:rsidRDefault="007A2637" w:rsidP="00CC6E60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CC6E60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</w:rPr>
            </w:pPr>
            <w:r w:rsidRPr="001258A7">
              <w:rPr>
                <w:rFonts w:ascii="Arial" w:hAnsi="Arial" w:cs="Arial"/>
                <w:sz w:val="24"/>
              </w:rPr>
              <w:t>3</w:t>
            </w:r>
            <w:r>
              <w:rPr>
                <w:rFonts w:ascii="Arial" w:hAnsi="Arial" w:cs="Arial"/>
                <w:sz w:val="24"/>
              </w:rPr>
              <w:t>5</w:t>
            </w:r>
          </w:p>
        </w:tc>
      </w:tr>
    </w:tbl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C6E60">
      <w:pPr>
        <w:pStyle w:val="Header"/>
        <w:numPr>
          <w:ilvl w:val="3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246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principios básicos</w:t>
      </w:r>
      <w:r w:rsidRPr="001258A7">
        <w:rPr>
          <w:rFonts w:ascii="Arial" w:hAnsi="Arial" w:cs="Arial"/>
          <w:sz w:val="24"/>
          <w:szCs w:val="24"/>
        </w:rPr>
        <w:t xml:space="preserve"> que rigen el funcionamiento y métodos de guiado de los sistemas de armas, de misiles y torpedos.</w:t>
      </w: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y determinar relaciones</w:t>
      </w:r>
      <w:r w:rsidRPr="001258A7">
        <w:rPr>
          <w:rFonts w:ascii="Arial" w:hAnsi="Arial" w:cs="Arial"/>
          <w:sz w:val="24"/>
          <w:szCs w:val="24"/>
        </w:rPr>
        <w:t xml:space="preserve"> entre componentes y partes constituyentes de sistemas de artillería,  misiles y torpedos</w:t>
      </w:r>
      <w:r w:rsidRPr="001258A7"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sz w:val="24"/>
          <w:szCs w:val="24"/>
        </w:rPr>
        <w:t xml:space="preserve"> las características aerodinámicas e hidrodinámicas de misiles y torpedos, en relación a sus requerimientos de propulsión, guiado y fuerzas que los afectan.</w:t>
      </w: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Comparar</w:t>
      </w:r>
      <w:r w:rsidRPr="001258A7">
        <w:rPr>
          <w:rFonts w:ascii="Arial" w:hAnsi="Arial" w:cs="Arial"/>
          <w:sz w:val="24"/>
          <w:szCs w:val="24"/>
        </w:rPr>
        <w:t xml:space="preserve"> métodos empleados en el guiado de misiles y torpedos.</w:t>
      </w: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Evaluar</w:t>
      </w:r>
      <w:r w:rsidRPr="001258A7">
        <w:rPr>
          <w:rFonts w:ascii="Arial" w:hAnsi="Arial" w:cs="Arial"/>
          <w:sz w:val="24"/>
          <w:szCs w:val="24"/>
        </w:rPr>
        <w:t xml:space="preserve"> las características técnicas de diferentes sistemas de armas en uso en las Armadas de otros países. </w:t>
      </w:r>
    </w:p>
    <w:p w:rsidR="007A2637" w:rsidRPr="001258A7" w:rsidRDefault="007A2637" w:rsidP="00CC6E60">
      <w:pPr>
        <w:pStyle w:val="Header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sz w:val="24"/>
          <w:szCs w:val="24"/>
        </w:rPr>
        <w:t xml:space="preserve"> las amenazas potenciales de la guerra  NBQ.</w:t>
      </w:r>
    </w:p>
    <w:p w:rsidR="007A2637" w:rsidRPr="001258A7" w:rsidRDefault="007A2637" w:rsidP="00CC6E6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Header"/>
        <w:numPr>
          <w:ilvl w:val="3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Objetivos referidos a la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9F71B3">
      <w:pPr>
        <w:pStyle w:val="Header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símbolos y conceptos en  sistemas de referencia relacionados con posición y traqueo de blancos.</w:t>
      </w:r>
    </w:p>
    <w:p w:rsidR="007A2637" w:rsidRPr="001258A7" w:rsidRDefault="007A2637" w:rsidP="009F71B3">
      <w:pPr>
        <w:pStyle w:val="Header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los sistemas de referencia empleados en misiles y torpedos.</w:t>
      </w:r>
    </w:p>
    <w:p w:rsidR="007A2637" w:rsidRPr="001258A7" w:rsidRDefault="007A2637" w:rsidP="009F71B3">
      <w:pPr>
        <w:pStyle w:val="Header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Secuenciar</w:t>
      </w:r>
      <w:r w:rsidRPr="001258A7">
        <w:rPr>
          <w:rFonts w:ascii="Arial" w:hAnsi="Arial" w:cs="Arial"/>
          <w:sz w:val="24"/>
          <w:szCs w:val="24"/>
        </w:rPr>
        <w:t xml:space="preserve"> temporalmente las fases de traqueo, cálculos y generación de órdenes a un montaje de artillería.</w:t>
      </w:r>
    </w:p>
    <w:p w:rsidR="007A2637" w:rsidRPr="001258A7" w:rsidRDefault="007A2637" w:rsidP="009F71B3">
      <w:pPr>
        <w:pStyle w:val="Header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Secuenciar</w:t>
      </w:r>
      <w:r w:rsidRPr="001258A7">
        <w:rPr>
          <w:rFonts w:ascii="Arial" w:hAnsi="Arial" w:cs="Arial"/>
          <w:sz w:val="24"/>
          <w:szCs w:val="24"/>
        </w:rPr>
        <w:t xml:space="preserve"> temporalmente las fases de operación de misiles y torpedos en uso en la Armada de Chile</w:t>
      </w:r>
    </w:p>
    <w:p w:rsidR="007A2637" w:rsidRPr="001258A7" w:rsidRDefault="007A2637" w:rsidP="00CC6E60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9F71B3">
      <w:pPr>
        <w:pStyle w:val="Header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Montajes de Artillería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E22F7C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El cañón y el montaje. Nomenclatura, componentes y funciones.</w:t>
      </w:r>
    </w:p>
    <w:p w:rsidR="007A2637" w:rsidRPr="00E22F7C" w:rsidRDefault="007A2637" w:rsidP="00E22F7C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E22F7C">
        <w:rPr>
          <w:rFonts w:ascii="Arial" w:hAnsi="Arial" w:cs="Arial"/>
          <w:sz w:val="24"/>
          <w:szCs w:val="24"/>
        </w:rPr>
        <w:t>Control automático.  Conceptos básicos y aplicaciones en sistemas de ronza y elevación.</w:t>
      </w:r>
    </w:p>
    <w:p w:rsidR="007A2637" w:rsidRDefault="007A2637" w:rsidP="00E22F7C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Integración a  un sistema de control de fuego antiaéreo.  </w:t>
      </w:r>
    </w:p>
    <w:p w:rsidR="007A2637" w:rsidRPr="00E22F7C" w:rsidRDefault="007A2637" w:rsidP="00E22F7C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A2637" w:rsidRPr="009165B9" w:rsidRDefault="007A2637" w:rsidP="009F71B3">
      <w:pPr>
        <w:pStyle w:val="Header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Misiles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Siglas de designación de Misiles. Comparación misiles v/s artillería.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Diagrama típico.  Componentes principales de misiles.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Propulsión: Motores de combustible líquido, sólido y reactores atmosféricos, aplicación de leyes físicas pertinentes.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Métodos de guiado y trayectoria de misiles.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Sustentación de misiles y fuerzas presentes.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Clasificación táctica de misiles y misiles en uso en la Armada.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Trayectorias </w:t>
      </w:r>
      <w:r>
        <w:rPr>
          <w:rFonts w:ascii="Arial" w:hAnsi="Arial" w:cs="Arial"/>
          <w:sz w:val="24"/>
          <w:szCs w:val="24"/>
        </w:rPr>
        <w:t>HARPOON,</w:t>
      </w:r>
      <w:r w:rsidRPr="001258A7">
        <w:rPr>
          <w:rFonts w:ascii="Arial" w:hAnsi="Arial" w:cs="Arial"/>
          <w:sz w:val="24"/>
          <w:szCs w:val="24"/>
        </w:rPr>
        <w:t xml:space="preserve"> MM/40 y AM/39.</w:t>
      </w:r>
    </w:p>
    <w:p w:rsidR="007A2637" w:rsidRPr="001258A7" w:rsidRDefault="007A2637" w:rsidP="009F71B3">
      <w:pPr>
        <w:tabs>
          <w:tab w:val="left" w:pos="3402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:rsidR="007A2637" w:rsidRDefault="007A2637" w:rsidP="009F71B3">
      <w:pPr>
        <w:pStyle w:val="Header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Torpedos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Tipos de torpedos según  trayectoria.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Diagrama típico y componentes principales de un torpedo eléctrico.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Fuerzas que actúan sobre un torpedo y sus relaciones.</w:t>
      </w:r>
    </w:p>
    <w:p w:rsidR="007A2637" w:rsidRPr="001258A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Características generales de torpedos: MK-46, SUT- 266 y Black Shark.</w:t>
      </w:r>
    </w:p>
    <w:p w:rsidR="007A2637" w:rsidRDefault="007A2637" w:rsidP="009F71B3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de torpedo supercavitante.</w:t>
      </w:r>
      <w:r>
        <w:rPr>
          <w:rFonts w:ascii="Arial" w:hAnsi="Arial" w:cs="Arial"/>
          <w:sz w:val="24"/>
          <w:szCs w:val="24"/>
        </w:rPr>
        <w:t xml:space="preserve"> y otros.</w:t>
      </w:r>
    </w:p>
    <w:p w:rsidR="007A2637" w:rsidRDefault="007A2637" w:rsidP="00565730">
      <w:pPr>
        <w:pStyle w:val="Header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565730">
      <w:pPr>
        <w:pStyle w:val="Header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565730">
        <w:rPr>
          <w:rFonts w:ascii="Arial" w:hAnsi="Arial" w:cs="Arial"/>
          <w:b/>
          <w:sz w:val="24"/>
          <w:szCs w:val="24"/>
        </w:rPr>
        <w:t>Armas Nucleares y NBQ.</w:t>
      </w:r>
    </w:p>
    <w:p w:rsidR="007A2637" w:rsidRPr="00565730" w:rsidRDefault="007A2637" w:rsidP="00565730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Conceptos de funcionamiento armas nucleares.</w:t>
      </w:r>
    </w:p>
    <w:p w:rsidR="007A2637" w:rsidRPr="00565730" w:rsidRDefault="007A2637" w:rsidP="00565730">
      <w:pPr>
        <w:pStyle w:val="Header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conceptos de aplicación y efectos de armas NBQ</w:t>
      </w:r>
    </w:p>
    <w:p w:rsidR="007A2637" w:rsidRPr="00A41CAF" w:rsidRDefault="007A2637" w:rsidP="0081119A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color w:val="FF0000"/>
          <w:sz w:val="24"/>
          <w:szCs w:val="24"/>
        </w:rPr>
      </w:pPr>
    </w:p>
    <w:p w:rsidR="007A2637" w:rsidRDefault="007A2637" w:rsidP="009F71B3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9F71B3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Lectura previa e individual de textos guías de contenidos de próxima clase.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Análisis de las relaciones entre los componentes de los Sistemas de Armas,  indicando funciones y principios de operación, haciendo uso de diagramas en block.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Análisis del problema de guiado y resistencias aerodinámicas de un misil, descomponiendo sus variables y discusión sobre posibles soluciones con subsistemas de propulsión y métodos de guiado. Considerar diseño del misil respecto al blanco a batir y los sensores a emplear.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Análisis de problemas en el lanzamiento y control de misiles y torpedos, destacando las secuencias temporales para optimizar su operación segura y los sistemas de referencias empleados para los comandos y evoluciones. 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Análisis del problema de guiado y resistencias hidrodinámicas de un torpedo, descomponiendo sus variables y discusión sobre posibles soluciones 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Desarroll</w:t>
      </w:r>
      <w:r>
        <w:rPr>
          <w:rFonts w:ascii="Arial" w:hAnsi="Arial" w:cs="Arial"/>
          <w:sz w:val="24"/>
          <w:szCs w:val="24"/>
          <w:lang w:val="es-ES_tradnl"/>
        </w:rPr>
        <w:t>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diagramas vectoriales de fuerzas que actúan sobre el arma en movimiento  destacando los conceptos y principios aplicados en esta situación y los efectos sobre la trayectoria de vuelo y maniobrabilidad.</w:t>
      </w:r>
    </w:p>
    <w:p w:rsidR="007A2637" w:rsidRPr="001258A7" w:rsidRDefault="007A2637" w:rsidP="009F71B3">
      <w:pPr>
        <w:pStyle w:val="Header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Análisis del problema de Control de Fuego de un montaje de artillería, descomponiendo sus variables y definiendo sus fases con los detalles de secuenciación en el traqueo, la predicción  y las órdenes al montaje.</w:t>
      </w:r>
    </w:p>
    <w:p w:rsidR="007A2637" w:rsidRPr="001258A7" w:rsidRDefault="007A2637" w:rsidP="0081119A">
      <w:pPr>
        <w:pStyle w:val="Header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</w:t>
      </w: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9F71B3">
      <w:pPr>
        <w:pStyle w:val="Header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</w:p>
    <w:p w:rsidR="007A2637" w:rsidRPr="001258A7" w:rsidRDefault="007A2637" w:rsidP="00CC6E60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B26C60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combinada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referida al análisis de las relaciones funcionales entre los componentes de misiles y torpedos, indicando las secuencias temporales que se deben considerar para la correcta y segura operación de éstos; al desarrollo de diagramas en block representativos de las ordenes y señales intercambiadas entre los componentes de un sistema de control de fuego antiaéreo, destacando las funciones que cumplen cada uno de ellos y empleando correctamente la simbología y términos técnicos; al análisis del diseño de un misil para destruir un determinado tipo de blanco, proponiendo tipo de propulsor, método y sistema de guiado y sensor a emplear en el arma; a la interpretación de las amenazas que representan las armas NBQ y las posibles medidas a nuestro alcance para contrarrestarlas y a verificar la capacidad de evaluación personal del alumno respecto a las características de los sistemas de armas y su destreza para compararlos con los medios disponibles para hacerles frente.</w:t>
      </w:r>
    </w:p>
    <w:p w:rsidR="007A2637" w:rsidRPr="001258A7" w:rsidRDefault="007A2637" w:rsidP="00313E97">
      <w:pPr>
        <w:pStyle w:val="Header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CC6E60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/>
          <w:sz w:val="24"/>
          <w:szCs w:val="24"/>
        </w:rPr>
      </w:pPr>
    </w:p>
    <w:p w:rsidR="007A2637" w:rsidRPr="001258A7" w:rsidRDefault="007A2637" w:rsidP="00CC6E60">
      <w:pPr>
        <w:pStyle w:val="Header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Espacio-Temporal</w:t>
      </w:r>
    </w:p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                                                            </w:t>
      </w:r>
    </w:p>
    <w:p w:rsidR="007A2637" w:rsidRPr="001258A7" w:rsidRDefault="007A2637" w:rsidP="00B26C60">
      <w:pPr>
        <w:pStyle w:val="Header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Prueba de respuesta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combinada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referida a la evaluación de la capacidad de secuenciar las fases de traqueo, cálculos y órdenes de un sistema de control de fuego, indicando las funciones cumplidas por cada componente; orientada a evaluar la destreza de secuenciar la activación de distintos componentes de misiles y torpedos durante las fases de disparo, lanzamiento y guiado hasta el blanco y a la evaluación del manejo de los sistemas de referencia empleados para calcular la posición y movimientos de un blanco aéreo, así como en la elaboración de ordenes de guiado a misiles y torpedos </w:t>
      </w:r>
    </w:p>
    <w:p w:rsidR="007A2637" w:rsidRPr="001258A7" w:rsidRDefault="007A2637" w:rsidP="00CC6E6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Header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Actividades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1200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313E97">
      <w:pPr>
        <w:pStyle w:val="Header"/>
        <w:numPr>
          <w:ilvl w:val="3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Clase magistral dictada por médico especialista de la Dirección de Sanidad Naval.</w:t>
      </w:r>
    </w:p>
    <w:p w:rsidR="007A2637" w:rsidRPr="001258A7" w:rsidRDefault="007A2637" w:rsidP="00313E97">
      <w:pPr>
        <w:pStyle w:val="Header"/>
        <w:numPr>
          <w:ilvl w:val="3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Visita profesional a unidades de combate de la ESCUADRA y eventualmente a misileras.</w:t>
      </w: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1258A7" w:rsidRDefault="007A2637" w:rsidP="00313E97">
      <w:pPr>
        <w:numPr>
          <w:ilvl w:val="0"/>
          <w:numId w:val="6"/>
        </w:num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7A2637" w:rsidRPr="001258A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7A2637" w:rsidRPr="001258A7">
        <w:trPr>
          <w:trHeight w:val="41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 y 2</w:t>
            </w:r>
          </w:p>
        </w:tc>
        <w:tc>
          <w:tcPr>
            <w:tcW w:w="1445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ta.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</w:t>
            </w:r>
          </w:p>
        </w:tc>
      </w:tr>
      <w:tr w:rsidR="007A2637" w:rsidRPr="001258A7">
        <w:trPr>
          <w:trHeight w:val="41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12</w:t>
            </w:r>
            <w:r>
              <w:rPr>
                <w:rFonts w:ascii="Arial" w:hAnsi="Arial" w:cs="Arial"/>
                <w:sz w:val="24"/>
                <w:szCs w:val="24"/>
              </w:rPr>
              <w:t>ma.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combinada.</w:t>
            </w:r>
          </w:p>
        </w:tc>
      </w:tr>
      <w:tr w:rsidR="007A2637" w:rsidRPr="001258A7">
        <w:trPr>
          <w:trHeight w:val="52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45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17</w:t>
            </w:r>
            <w:r>
              <w:rPr>
                <w:rFonts w:ascii="Arial" w:hAnsi="Arial" w:cs="Arial"/>
                <w:sz w:val="24"/>
                <w:szCs w:val="24"/>
              </w:rPr>
              <w:t>ma.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color w:val="FF0000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</w:t>
            </w:r>
          </w:p>
        </w:tc>
      </w:tr>
      <w:tr w:rsidR="007A2637" w:rsidRPr="001258A7">
        <w:trPr>
          <w:trHeight w:val="52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 2, 3 y 4</w:t>
            </w:r>
          </w:p>
        </w:tc>
        <w:tc>
          <w:tcPr>
            <w:tcW w:w="1445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17</w:t>
            </w:r>
            <w:r>
              <w:rPr>
                <w:rFonts w:ascii="Arial" w:hAnsi="Arial" w:cs="Arial"/>
                <w:sz w:val="24"/>
                <w:szCs w:val="24"/>
              </w:rPr>
              <w:t>ma.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Trabajo de investigación individual.</w:t>
            </w:r>
          </w:p>
        </w:tc>
      </w:tr>
    </w:tbl>
    <w:p w:rsidR="007A2637" w:rsidRDefault="007A2637" w:rsidP="0000298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0298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7A2637" w:rsidRDefault="007A2637" w:rsidP="00FE6E1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E6E1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3"/>
        <w:gridCol w:w="4267"/>
      </w:tblGrid>
      <w:tr w:rsidR="007A2637" w:rsidRPr="001258A7">
        <w:trPr>
          <w:trHeight w:val="584"/>
        </w:trPr>
        <w:tc>
          <w:tcPr>
            <w:tcW w:w="4743" w:type="dxa"/>
            <w:shd w:val="clear" w:color="auto" w:fill="E0E0E0"/>
            <w:vAlign w:val="center"/>
          </w:tcPr>
          <w:p w:rsidR="007A2637" w:rsidRDefault="007A2637" w:rsidP="008E2394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  <w:p w:rsidR="007A2637" w:rsidRPr="0008386D" w:rsidRDefault="007A2637" w:rsidP="008E2394">
            <w:pPr>
              <w:jc w:val="center"/>
              <w:rPr>
                <w:rFonts w:ascii="Arial" w:hAnsi="Arial" w:cs="Arial"/>
                <w:sz w:val="20"/>
              </w:rPr>
            </w:pPr>
            <w:r w:rsidRPr="0008386D">
              <w:rPr>
                <w:rFonts w:ascii="Arial" w:hAnsi="Arial" w:cs="Arial"/>
                <w:sz w:val="20"/>
              </w:rPr>
              <w:t>Texto, Cartilla, Manual</w:t>
            </w:r>
          </w:p>
          <w:p w:rsidR="007A2637" w:rsidRPr="00D747B7" w:rsidRDefault="007A2637" w:rsidP="008E2394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08386D">
              <w:rPr>
                <w:rFonts w:ascii="Arial" w:hAnsi="Arial" w:cs="Arial"/>
                <w:spacing w:val="8"/>
                <w:sz w:val="20"/>
              </w:rPr>
              <w:t>Autor, título, Editorial, Año</w:t>
            </w:r>
            <w:r w:rsidRPr="0008386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7A2637" w:rsidRPr="00D747B7" w:rsidRDefault="007A2637" w:rsidP="008E2394">
            <w:pPr>
              <w:pStyle w:val="Header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7A2637" w:rsidRPr="001258A7">
        <w:trPr>
          <w:trHeight w:hRule="exact" w:val="1967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4"/>
              </w:rPr>
            </w:pPr>
            <w:r w:rsidRPr="000A4455">
              <w:rPr>
                <w:rFonts w:ascii="Arial" w:hAnsi="Arial" w:cs="Arial"/>
                <w:sz w:val="24"/>
                <w:szCs w:val="24"/>
              </w:rPr>
              <w:t>Frieden D.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Principios de los sistemas de armas navales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Instituto de Publicaciones Navales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Argentina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1993</w:t>
            </w:r>
          </w:p>
          <w:p w:rsidR="007A2637" w:rsidRPr="000A4455" w:rsidRDefault="007A2637" w:rsidP="00B11793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s-ES_tradnl"/>
              </w:rPr>
            </w:pPr>
          </w:p>
        </w:tc>
        <w:tc>
          <w:tcPr>
            <w:tcW w:w="4267" w:type="dxa"/>
            <w:vAlign w:val="center"/>
          </w:tcPr>
          <w:p w:rsidR="007A2637" w:rsidRPr="000A4455" w:rsidRDefault="007A2637" w:rsidP="00F822A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Texto guía para el ramo en la Escuela Naval de Anápolis, traducido en Argentina. Presenta los fundamentos técnicos y características básicas de las armas navales convencionales y cubre la casi totalidad de las unidades temáticas del ramo.</w:t>
            </w:r>
          </w:p>
        </w:tc>
      </w:tr>
      <w:tr w:rsidR="007A2637" w:rsidRPr="001258A7">
        <w:trPr>
          <w:trHeight w:val="943"/>
        </w:trPr>
        <w:tc>
          <w:tcPr>
            <w:tcW w:w="4743" w:type="dxa"/>
            <w:shd w:val="clear" w:color="auto" w:fill="E0E0E0"/>
            <w:vAlign w:val="center"/>
          </w:tcPr>
          <w:p w:rsidR="007A2637" w:rsidRPr="001258A7" w:rsidRDefault="007A2637" w:rsidP="008969CF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1258A7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COMPLEMENTARIAS: </w:t>
            </w:r>
          </w:p>
          <w:p w:rsidR="007A2637" w:rsidRPr="001258A7" w:rsidRDefault="007A2637" w:rsidP="00896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sz w:val="20"/>
                <w:szCs w:val="20"/>
              </w:rPr>
              <w:t>Texto- Página Web</w:t>
            </w:r>
          </w:p>
          <w:p w:rsidR="007A2637" w:rsidRPr="001258A7" w:rsidRDefault="007A2637" w:rsidP="00896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1258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7A2637" w:rsidRPr="001258A7" w:rsidRDefault="007A2637" w:rsidP="008969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7A2637" w:rsidRPr="001258A7">
        <w:trPr>
          <w:trHeight w:hRule="exact" w:val="1134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Saunders S.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JANE’S FIGHTING SHIPS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2006/2007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Contiene material gráfico y características técnicas de las plataformas navales de las armadas del mundo</w:t>
            </w:r>
          </w:p>
        </w:tc>
      </w:tr>
      <w:tr w:rsidR="007A2637" w:rsidRPr="001258A7">
        <w:trPr>
          <w:trHeight w:hRule="exact" w:val="1134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Hooton  E.R.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NAVAL WEAPONS SYSTEMS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2002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  <w:lang w:val="es-CL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Detalla las características técnicas y de diseño de distintos sistemas de armas, sirve de apoyo a trabajos de investigación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Streetly M.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RADAR AND ELECTRONIC WARFARE SYSTEMS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2001-2002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Detalla las características técnicas y de diseño de distintos sistemas de radares y equipos de guerra electrónica, sirve de apoyo a trabajos de investigación.</w:t>
            </w:r>
          </w:p>
        </w:tc>
      </w:tr>
      <w:tr w:rsidR="007A2637" w:rsidRPr="001258A7">
        <w:trPr>
          <w:trHeight w:hRule="exact" w:val="1305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Watts A.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UNDERWATER  WARFARE SYSTEMS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2003-2004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Detalla las características técnicas y de diseño de distintos sistemas de armas, submarinas, sirve de apoyo a trabajos de investigación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Jackson P.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WORLD AIR FORCES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2001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  <w:lang w:val="es-CL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 xml:space="preserve">Contiene </w:t>
            </w:r>
            <w:r w:rsidRPr="000A4455">
              <w:rPr>
                <w:rFonts w:ascii="Arial" w:hAnsi="Arial" w:cs="Arial"/>
                <w:sz w:val="24"/>
                <w:szCs w:val="22"/>
                <w:lang w:val="es-CL"/>
              </w:rPr>
              <w:t>información técnica de plataformas aéreas para apoyo a trabajos de investigación.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Gander T.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AMMUNITION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JANE´S INFORMATION GROUP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1995-1996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Contiene material gráfico y características técnicas de munición usada en los sistemas de armas navales, apoya trabajos de investigación.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Raytheon.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MISSILE SYSTEMS OF THE WORLD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RAYTHEON</w:t>
            </w:r>
          </w:p>
          <w:p w:rsidR="007A2637" w:rsidRPr="000A4455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4"/>
                <w:szCs w:val="22"/>
                <w:lang w:val="en-US"/>
              </w:rPr>
            </w:pPr>
            <w:r w:rsidRPr="000A4455">
              <w:rPr>
                <w:rFonts w:ascii="Arial" w:hAnsi="Arial" w:cs="Arial"/>
                <w:sz w:val="24"/>
                <w:szCs w:val="22"/>
                <w:lang w:val="en-US"/>
              </w:rPr>
              <w:t>1999</w:t>
            </w:r>
          </w:p>
        </w:tc>
        <w:tc>
          <w:tcPr>
            <w:tcW w:w="4267" w:type="dxa"/>
            <w:vAlign w:val="center"/>
          </w:tcPr>
          <w:p w:rsidR="007A2637" w:rsidRPr="000A4455" w:rsidRDefault="007A2637" w:rsidP="00287AD5">
            <w:pPr>
              <w:ind w:left="100" w:right="117"/>
              <w:jc w:val="both"/>
              <w:rPr>
                <w:rFonts w:ascii="Arial" w:hAnsi="Arial" w:cs="Arial"/>
                <w:sz w:val="24"/>
                <w:szCs w:val="22"/>
              </w:rPr>
            </w:pPr>
            <w:r w:rsidRPr="000A4455">
              <w:rPr>
                <w:rFonts w:ascii="Arial" w:hAnsi="Arial" w:cs="Arial"/>
                <w:sz w:val="24"/>
                <w:szCs w:val="22"/>
              </w:rPr>
              <w:t>Contiene material gráfico y características técnicas de misiles empleados en plataformas  navales y aéreas, apoya trabajos de investigación.</w:t>
            </w:r>
          </w:p>
        </w:tc>
      </w:tr>
    </w:tbl>
    <w:p w:rsidR="007A2637" w:rsidRPr="001258A7" w:rsidRDefault="007A2637" w:rsidP="00391EDD">
      <w:pPr>
        <w:ind w:left="612"/>
        <w:jc w:val="both"/>
        <w:rPr>
          <w:rFonts w:ascii="Arial" w:hAnsi="Arial"/>
          <w:sz w:val="2"/>
          <w:szCs w:val="2"/>
          <w:lang w:val="es-MX"/>
        </w:rPr>
      </w:pPr>
    </w:p>
    <w:p w:rsidR="007A2637" w:rsidRPr="001258A7" w:rsidRDefault="007A2637" w:rsidP="00391EDD">
      <w:pPr>
        <w:ind w:left="612"/>
        <w:jc w:val="both"/>
        <w:rPr>
          <w:rFonts w:ascii="Arial" w:hAnsi="Arial"/>
          <w:sz w:val="2"/>
          <w:szCs w:val="2"/>
          <w:lang w:val="es-MX"/>
        </w:rPr>
      </w:pPr>
    </w:p>
    <w:p w:rsidR="007A2637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7A2637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7A2637" w:rsidRPr="00587DA9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/>
          <w:sz w:val="24"/>
          <w:szCs w:val="24"/>
          <w:lang w:val="es-ES_tradnl"/>
        </w:rPr>
      </w:pPr>
      <w:r w:rsidRPr="001258A7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7A2637" w:rsidRPr="001258A7" w:rsidRDefault="007A2637" w:rsidP="00E9627D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1</w:t>
      </w:r>
      <w:r w:rsidRPr="001258A7">
        <w:rPr>
          <w:rFonts w:ascii="Arial" w:hAnsi="Arial"/>
          <w:b/>
          <w:sz w:val="24"/>
          <w:szCs w:val="24"/>
          <w:lang w:val="es-ES_tradnl"/>
        </w:rPr>
        <w:t>.-</w:t>
      </w:r>
      <w:r w:rsidRPr="001258A7">
        <w:rPr>
          <w:rFonts w:ascii="Arial" w:hAnsi="Arial"/>
          <w:b/>
          <w:sz w:val="24"/>
          <w:szCs w:val="24"/>
          <w:lang w:val="es-ES_tradnl"/>
        </w:rPr>
        <w:tab/>
        <w:t>Costos Fijos.</w:t>
      </w:r>
    </w:p>
    <w:p w:rsidR="007A2637" w:rsidRPr="001258A7" w:rsidRDefault="007A2637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7A2637" w:rsidRPr="001258A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7A2637" w:rsidRPr="001258A7">
        <w:trPr>
          <w:trHeight w:val="414"/>
        </w:trPr>
        <w:tc>
          <w:tcPr>
            <w:tcW w:w="4267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2.08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62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.5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U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F</w:t>
            </w:r>
          </w:p>
        </w:tc>
      </w:tr>
      <w:tr w:rsidR="007A2637" w:rsidRPr="001258A7">
        <w:trPr>
          <w:trHeight w:val="419"/>
        </w:trPr>
        <w:tc>
          <w:tcPr>
            <w:tcW w:w="4267" w:type="dxa"/>
            <w:vAlign w:val="center"/>
          </w:tcPr>
          <w:p w:rsidR="007A2637" w:rsidRPr="000A4455" w:rsidRDefault="007A2637" w:rsidP="00FC4F9B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A445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A4455">
              <w:rPr>
                <w:rFonts w:ascii="Arial" w:hAnsi="Arial" w:cs="Arial"/>
                <w:b/>
                <w:sz w:val="24"/>
                <w:szCs w:val="24"/>
                <w:lang w:val="es-MX"/>
              </w:rPr>
              <w:t>62.5 UF</w:t>
            </w:r>
          </w:p>
        </w:tc>
      </w:tr>
    </w:tbl>
    <w:p w:rsidR="007A2637" w:rsidRPr="001258A7" w:rsidRDefault="007A2637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7A2637" w:rsidRDefault="007A2637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1258A7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7A2637" w:rsidRPr="001258A7" w:rsidRDefault="007A2637" w:rsidP="000A4455">
      <w:pPr>
        <w:ind w:left="629"/>
        <w:jc w:val="both"/>
        <w:rPr>
          <w:rFonts w:ascii="Arial" w:hAnsi="Arial" w:cs="Arial"/>
          <w:b/>
          <w:sz w:val="10"/>
          <w:szCs w:val="10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br w:type="page"/>
      </w:r>
    </w:p>
    <w:p w:rsidR="007A263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2</w:t>
      </w:r>
      <w:r w:rsidRPr="001258A7">
        <w:rPr>
          <w:rFonts w:ascii="Arial" w:hAnsi="Arial" w:cs="Arial"/>
          <w:b/>
          <w:sz w:val="24"/>
          <w:szCs w:val="24"/>
          <w:lang w:val="es-MX"/>
        </w:rPr>
        <w:t>.-</w:t>
      </w:r>
      <w:r w:rsidRPr="001258A7"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7A2637" w:rsidRPr="001258A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7A2637" w:rsidRPr="001258A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unitario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  <w:tr w:rsidR="007A2637" w:rsidRPr="001258A7">
        <w:trPr>
          <w:trHeight w:val="406"/>
        </w:trPr>
        <w:tc>
          <w:tcPr>
            <w:tcW w:w="3710" w:type="dxa"/>
            <w:vAlign w:val="center"/>
          </w:tcPr>
          <w:p w:rsidR="007A2637" w:rsidRPr="00626418" w:rsidRDefault="007A2637" w:rsidP="00FC4F9B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Cargas TNT 500 gramos</w:t>
            </w:r>
          </w:p>
        </w:tc>
        <w:tc>
          <w:tcPr>
            <w:tcW w:w="1454" w:type="dxa"/>
            <w:vAlign w:val="center"/>
          </w:tcPr>
          <w:p w:rsidR="007A2637" w:rsidRPr="00791BFE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91BFE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922" w:type="dxa"/>
            <w:vAlign w:val="center"/>
          </w:tcPr>
          <w:p w:rsidR="007A2637" w:rsidRPr="00791BFE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791BFE"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</w:p>
        </w:tc>
        <w:tc>
          <w:tcPr>
            <w:tcW w:w="1390" w:type="dxa"/>
            <w:vAlign w:val="center"/>
          </w:tcPr>
          <w:p w:rsidR="007A2637" w:rsidRPr="00791BFE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791BFE" w:rsidRDefault="007A2637" w:rsidP="00FC4F9B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Pr="001258A7" w:rsidRDefault="007A2637" w:rsidP="00FC4F9B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Detonadores por fuego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1258A7" w:rsidRDefault="007A2637" w:rsidP="00626418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Pr="001258A7" w:rsidRDefault="007A2637" w:rsidP="00626418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Detonadores eléctricos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Pr="001258A7" w:rsidRDefault="007A2637" w:rsidP="00626418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Cuerda mecha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12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Mts.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626418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Cordón detonante</w:t>
            </w:r>
          </w:p>
        </w:tc>
        <w:tc>
          <w:tcPr>
            <w:tcW w:w="1454" w:type="dxa"/>
            <w:vAlign w:val="center"/>
          </w:tcPr>
          <w:p w:rsidR="007A263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5</w:t>
            </w:r>
          </w:p>
        </w:tc>
        <w:tc>
          <w:tcPr>
            <w:tcW w:w="922" w:type="dxa"/>
            <w:vAlign w:val="center"/>
          </w:tcPr>
          <w:p w:rsidR="007A263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Mts.</w:t>
            </w:r>
          </w:p>
        </w:tc>
        <w:tc>
          <w:tcPr>
            <w:tcW w:w="1390" w:type="dxa"/>
            <w:vAlign w:val="center"/>
          </w:tcPr>
          <w:p w:rsidR="007A263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626418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Arriendo bus Vpso. Melipilla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$330.000</w:t>
            </w:r>
          </w:p>
        </w:tc>
        <w:tc>
          <w:tcPr>
            <w:tcW w:w="1347" w:type="dxa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34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626418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Alimentación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100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Pers.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$9.000</w:t>
            </w:r>
          </w:p>
        </w:tc>
        <w:tc>
          <w:tcPr>
            <w:tcW w:w="1347" w:type="dxa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45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5979D9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Arriendo bus Vpso. - Viña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</w:p>
        </w:tc>
        <w:tc>
          <w:tcPr>
            <w:tcW w:w="1390" w:type="dxa"/>
            <w:vAlign w:val="center"/>
          </w:tcPr>
          <w:p w:rsidR="007A2637" w:rsidRPr="001258A7" w:rsidRDefault="007A2637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$50.000</w:t>
            </w:r>
          </w:p>
        </w:tc>
        <w:tc>
          <w:tcPr>
            <w:tcW w:w="1347" w:type="dxa"/>
            <w:vAlign w:val="center"/>
          </w:tcPr>
          <w:p w:rsidR="007A2637" w:rsidRPr="001258A7" w:rsidRDefault="007A2637" w:rsidP="005979D9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6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Pr="001258A7" w:rsidRDefault="007A2637" w:rsidP="00504971">
            <w:pPr>
              <w:ind w:firstLine="232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7A2637" w:rsidRPr="001258A7" w:rsidRDefault="007A2637" w:rsidP="00587DA9">
      <w:pPr>
        <w:tabs>
          <w:tab w:val="left" w:pos="1122"/>
        </w:tabs>
        <w:jc w:val="both"/>
        <w:rPr>
          <w:lang w:val="es-MX"/>
        </w:rPr>
      </w:pPr>
    </w:p>
    <w:sectPr w:rsidR="007A2637" w:rsidRPr="001258A7" w:rsidSect="009E0467">
      <w:headerReference w:type="default" r:id="rId7"/>
      <w:footerReference w:type="default" r:id="rId8"/>
      <w:headerReference w:type="first" r:id="rId9"/>
      <w:pgSz w:w="12242" w:h="15842" w:code="121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637" w:rsidRDefault="007A2637">
      <w:r>
        <w:separator/>
      </w:r>
    </w:p>
  </w:endnote>
  <w:endnote w:type="continuationSeparator" w:id="0">
    <w:p w:rsidR="007A2637" w:rsidRDefault="007A2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637" w:rsidRDefault="007A2637" w:rsidP="0015360E">
    <w:pPr>
      <w:pStyle w:val="Footer"/>
      <w:jc w:val="right"/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sz w:val="24"/>
        <w:szCs w:val="24"/>
        <w:lang w:val="es-MX"/>
      </w:rPr>
      <w:t>ORIGINAL</w:t>
    </w:r>
  </w:p>
  <w:p w:rsidR="007A2637" w:rsidRPr="0008386D" w:rsidRDefault="007A2637" w:rsidP="0015360E">
    <w:pPr>
      <w:pStyle w:val="Footer"/>
      <w:jc w:val="right"/>
      <w:rPr>
        <w:sz w:val="20"/>
        <w:szCs w:val="20"/>
        <w:lang w:val="es-MX"/>
      </w:rPr>
    </w:pPr>
    <w:r>
      <w:rPr>
        <w:rFonts w:ascii="Arial" w:hAnsi="Arial" w:cs="Arial"/>
        <w:sz w:val="20"/>
        <w:szCs w:val="20"/>
        <w:lang w:val="es-MX"/>
      </w:rPr>
      <w:t>Agosto</w:t>
    </w:r>
    <w:r w:rsidRPr="0008386D">
      <w:rPr>
        <w:rFonts w:ascii="Arial" w:hAnsi="Arial" w:cs="Arial"/>
        <w:sz w:val="20"/>
        <w:szCs w:val="20"/>
        <w:lang w:val="es-MX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637" w:rsidRDefault="007A2637">
      <w:r>
        <w:separator/>
      </w:r>
    </w:p>
  </w:footnote>
  <w:footnote w:type="continuationSeparator" w:id="0">
    <w:p w:rsidR="007A2637" w:rsidRDefault="007A2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637" w:rsidRDefault="007A2637" w:rsidP="00F91B50">
    <w:pPr>
      <w:pStyle w:val="Header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51" type="#_x0000_t75" alt="ESCUDO ESNAVAL" style="position:absolute;margin-left:190.4pt;margin-top:-1.8pt;width:56.95pt;height:52.45pt;z-index:251658240;visibility:visible">
          <v:imagedata r:id="rId1" o:title="" chromakey="white" gain="69719f" blacklevel="-12452f" grayscale="t"/>
        </v:shape>
      </w:pict>
    </w:r>
  </w:p>
  <w:p w:rsidR="007A2637" w:rsidRDefault="007A2637" w:rsidP="00F91B50">
    <w:pPr>
      <w:pStyle w:val="Header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7A2637" w:rsidRDefault="007A2637" w:rsidP="0008386D">
    <w:pPr>
      <w:pStyle w:val="Header"/>
      <w:tabs>
        <w:tab w:val="clear" w:pos="8504"/>
        <w:tab w:val="right" w:pos="9588"/>
      </w:tabs>
      <w:jc w:val="right"/>
      <w:rPr>
        <w:rStyle w:val="PageNumber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 xml:space="preserve"> </w:t>
    </w:r>
    <w:r w:rsidRPr="00F66525">
      <w:rPr>
        <w:rFonts w:ascii="Arial" w:hAnsi="Arial" w:cs="Arial"/>
        <w:sz w:val="24"/>
        <w:szCs w:val="24"/>
        <w:lang w:val="es-MX"/>
      </w:rPr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Pr="00F66525">
      <w:rPr>
        <w:rStyle w:val="PageNumber"/>
        <w:rFonts w:ascii="Arial" w:hAnsi="Arial" w:cs="Arial"/>
        <w:sz w:val="24"/>
        <w:szCs w:val="24"/>
      </w:rPr>
      <w:fldChar w:fldCharType="begin"/>
    </w:r>
    <w:r w:rsidRPr="00F66525">
      <w:rPr>
        <w:rStyle w:val="PageNumber"/>
        <w:rFonts w:ascii="Arial" w:hAnsi="Arial" w:cs="Arial"/>
        <w:sz w:val="24"/>
        <w:szCs w:val="24"/>
      </w:rPr>
      <w:instrText xml:space="preserve"> PAGE </w:instrText>
    </w:r>
    <w:r w:rsidRPr="00F66525">
      <w:rPr>
        <w:rStyle w:val="PageNumber"/>
        <w:rFonts w:ascii="Arial" w:hAnsi="Arial" w:cs="Arial"/>
        <w:sz w:val="24"/>
        <w:szCs w:val="24"/>
      </w:rPr>
      <w:fldChar w:fldCharType="separate"/>
    </w:r>
    <w:r>
      <w:rPr>
        <w:rStyle w:val="PageNumber"/>
        <w:rFonts w:ascii="Arial" w:hAnsi="Arial" w:cs="Arial"/>
        <w:noProof/>
        <w:sz w:val="24"/>
        <w:szCs w:val="24"/>
      </w:rPr>
      <w:t>1</w:t>
    </w:r>
    <w:r w:rsidRPr="00F66525">
      <w:rPr>
        <w:rStyle w:val="PageNumber"/>
        <w:rFonts w:ascii="Arial" w:hAnsi="Arial" w:cs="Arial"/>
        <w:sz w:val="24"/>
        <w:szCs w:val="24"/>
      </w:rPr>
      <w:fldChar w:fldCharType="end"/>
    </w:r>
    <w:r w:rsidRPr="00F66525">
      <w:rPr>
        <w:rStyle w:val="PageNumber"/>
        <w:rFonts w:ascii="Arial" w:hAnsi="Arial" w:cs="Arial"/>
        <w:sz w:val="24"/>
        <w:szCs w:val="24"/>
      </w:rPr>
      <w:t xml:space="preserve"> de </w:t>
    </w:r>
    <w:r>
      <w:rPr>
        <w:rStyle w:val="PageNumber"/>
        <w:rFonts w:ascii="Arial" w:hAnsi="Arial" w:cs="Arial"/>
        <w:sz w:val="24"/>
        <w:szCs w:val="24"/>
      </w:rPr>
      <w:t>16</w:t>
    </w:r>
  </w:p>
  <w:p w:rsidR="007A2637" w:rsidRDefault="007A2637" w:rsidP="00F66525">
    <w:pPr>
      <w:pStyle w:val="Header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7A2637" w:rsidRPr="00C13F48" w:rsidRDefault="007A2637" w:rsidP="00F66525">
    <w:pPr>
      <w:pStyle w:val="Header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637" w:rsidRDefault="007A2637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52" type="#_x0000_t75" alt="ESCUDO ESNAVAL" style="position:absolute;margin-left:17.85pt;margin-top:5pt;width:67.15pt;height:61.85pt;z-index:251657216;visibility:visible">
          <v:imagedata r:id="rId1" o:title="" chromakey="white" gain="69719f" blacklevel="-12452f" grayscale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2B51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4FE35CC"/>
    <w:multiLevelType w:val="multilevel"/>
    <w:tmpl w:val="3064D7C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0576420D"/>
    <w:multiLevelType w:val="multilevel"/>
    <w:tmpl w:val="31B2013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7716EDD"/>
    <w:multiLevelType w:val="multilevel"/>
    <w:tmpl w:val="DAC6628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127"/>
        </w:tabs>
        <w:ind w:left="2127" w:hanging="426"/>
      </w:pPr>
      <w:rPr>
        <w:rFonts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E931333"/>
    <w:multiLevelType w:val="multilevel"/>
    <w:tmpl w:val="019C2A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FA64813"/>
    <w:multiLevelType w:val="multilevel"/>
    <w:tmpl w:val="7C7AF9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202C605A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231B753A"/>
    <w:multiLevelType w:val="multilevel"/>
    <w:tmpl w:val="18EC920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29427515"/>
    <w:multiLevelType w:val="multilevel"/>
    <w:tmpl w:val="DE3A0C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CD82492"/>
    <w:multiLevelType w:val="multilevel"/>
    <w:tmpl w:val="09B2547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2F754796"/>
    <w:multiLevelType w:val="multilevel"/>
    <w:tmpl w:val="5EC8A5C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2F7601F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38654760"/>
    <w:multiLevelType w:val="multilevel"/>
    <w:tmpl w:val="480C890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8FD7890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FC64443"/>
    <w:multiLevelType w:val="multilevel"/>
    <w:tmpl w:val="D2080D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cs="Times New Roman"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44A365D9"/>
    <w:multiLevelType w:val="multilevel"/>
    <w:tmpl w:val="1DA234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46BB3652"/>
    <w:multiLevelType w:val="multilevel"/>
    <w:tmpl w:val="4AFAE79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98E113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532D2A0D"/>
    <w:multiLevelType w:val="multilevel"/>
    <w:tmpl w:val="79E26A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50"/>
        </w:tabs>
        <w:ind w:left="225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59875ACA"/>
    <w:multiLevelType w:val="multilevel"/>
    <w:tmpl w:val="D902CEA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5ACB57DC"/>
    <w:multiLevelType w:val="multilevel"/>
    <w:tmpl w:val="46EC599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631B466C"/>
    <w:multiLevelType w:val="multilevel"/>
    <w:tmpl w:val="27A8D2E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63684AF6"/>
    <w:multiLevelType w:val="multilevel"/>
    <w:tmpl w:val="F78A07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64FF45A1"/>
    <w:multiLevelType w:val="multilevel"/>
    <w:tmpl w:val="A3D48E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6FD75298"/>
    <w:multiLevelType w:val="multilevel"/>
    <w:tmpl w:val="558669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76724E1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76817994"/>
    <w:multiLevelType w:val="multilevel"/>
    <w:tmpl w:val="D98A39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77BB16B5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78261408"/>
    <w:multiLevelType w:val="multilevel"/>
    <w:tmpl w:val="9A9AAE1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9626F7B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B8F7491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7D284B48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5">
    <w:nsid w:val="7F3734B8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15"/>
  </w:num>
  <w:num w:numId="2">
    <w:abstractNumId w:val="27"/>
  </w:num>
  <w:num w:numId="3">
    <w:abstractNumId w:val="26"/>
  </w:num>
  <w:num w:numId="4">
    <w:abstractNumId w:val="19"/>
  </w:num>
  <w:num w:numId="5">
    <w:abstractNumId w:val="24"/>
  </w:num>
  <w:num w:numId="6">
    <w:abstractNumId w:val="5"/>
  </w:num>
  <w:num w:numId="7">
    <w:abstractNumId w:val="22"/>
  </w:num>
  <w:num w:numId="8">
    <w:abstractNumId w:val="3"/>
  </w:num>
  <w:num w:numId="9">
    <w:abstractNumId w:val="32"/>
  </w:num>
  <w:num w:numId="10">
    <w:abstractNumId w:val="30"/>
  </w:num>
  <w:num w:numId="11">
    <w:abstractNumId w:val="18"/>
  </w:num>
  <w:num w:numId="12">
    <w:abstractNumId w:val="11"/>
  </w:num>
  <w:num w:numId="13">
    <w:abstractNumId w:val="0"/>
  </w:num>
  <w:num w:numId="14">
    <w:abstractNumId w:val="28"/>
  </w:num>
  <w:num w:numId="15">
    <w:abstractNumId w:val="13"/>
  </w:num>
  <w:num w:numId="16">
    <w:abstractNumId w:val="20"/>
  </w:num>
  <w:num w:numId="17">
    <w:abstractNumId w:val="10"/>
  </w:num>
  <w:num w:numId="18">
    <w:abstractNumId w:val="23"/>
  </w:num>
  <w:num w:numId="19">
    <w:abstractNumId w:val="31"/>
  </w:num>
  <w:num w:numId="20">
    <w:abstractNumId w:val="35"/>
  </w:num>
  <w:num w:numId="21">
    <w:abstractNumId w:val="14"/>
  </w:num>
  <w:num w:numId="22">
    <w:abstractNumId w:val="33"/>
  </w:num>
  <w:num w:numId="23">
    <w:abstractNumId w:val="34"/>
  </w:num>
  <w:num w:numId="24">
    <w:abstractNumId w:val="21"/>
  </w:num>
  <w:num w:numId="25">
    <w:abstractNumId w:val="4"/>
  </w:num>
  <w:num w:numId="26">
    <w:abstractNumId w:val="6"/>
  </w:num>
  <w:num w:numId="27">
    <w:abstractNumId w:val="12"/>
  </w:num>
  <w:num w:numId="28">
    <w:abstractNumId w:val="7"/>
  </w:num>
  <w:num w:numId="29">
    <w:abstractNumId w:val="25"/>
  </w:num>
  <w:num w:numId="30">
    <w:abstractNumId w:val="9"/>
  </w:num>
  <w:num w:numId="31">
    <w:abstractNumId w:val="2"/>
  </w:num>
  <w:num w:numId="32">
    <w:abstractNumId w:val="29"/>
  </w:num>
  <w:num w:numId="33">
    <w:abstractNumId w:val="8"/>
  </w:num>
  <w:num w:numId="34">
    <w:abstractNumId w:val="17"/>
  </w:num>
  <w:num w:numId="35">
    <w:abstractNumId w:val="16"/>
  </w:num>
  <w:num w:numId="36">
    <w:abstractNumId w:val="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7586"/>
    <w:rsid w:val="0000298E"/>
    <w:rsid w:val="00004F0D"/>
    <w:rsid w:val="00012B3B"/>
    <w:rsid w:val="000137A3"/>
    <w:rsid w:val="000208BA"/>
    <w:rsid w:val="000229CD"/>
    <w:rsid w:val="00041722"/>
    <w:rsid w:val="000447B6"/>
    <w:rsid w:val="00054E13"/>
    <w:rsid w:val="000610BE"/>
    <w:rsid w:val="0006289C"/>
    <w:rsid w:val="000675E0"/>
    <w:rsid w:val="00074E06"/>
    <w:rsid w:val="00080E6D"/>
    <w:rsid w:val="0008386D"/>
    <w:rsid w:val="00084FE8"/>
    <w:rsid w:val="00092056"/>
    <w:rsid w:val="00092105"/>
    <w:rsid w:val="00094F63"/>
    <w:rsid w:val="000A2869"/>
    <w:rsid w:val="000A333D"/>
    <w:rsid w:val="000A4455"/>
    <w:rsid w:val="000B2994"/>
    <w:rsid w:val="000B509B"/>
    <w:rsid w:val="000B797F"/>
    <w:rsid w:val="000C0400"/>
    <w:rsid w:val="000C2CA4"/>
    <w:rsid w:val="000E0831"/>
    <w:rsid w:val="000E7D87"/>
    <w:rsid w:val="000F0FB4"/>
    <w:rsid w:val="000F109C"/>
    <w:rsid w:val="000F500F"/>
    <w:rsid w:val="000F53AF"/>
    <w:rsid w:val="001155B7"/>
    <w:rsid w:val="001258A7"/>
    <w:rsid w:val="00126736"/>
    <w:rsid w:val="00130C35"/>
    <w:rsid w:val="00140B74"/>
    <w:rsid w:val="00142926"/>
    <w:rsid w:val="0015360E"/>
    <w:rsid w:val="00160B79"/>
    <w:rsid w:val="00161808"/>
    <w:rsid w:val="001622BB"/>
    <w:rsid w:val="001628C1"/>
    <w:rsid w:val="00165D71"/>
    <w:rsid w:val="0017172F"/>
    <w:rsid w:val="001768A1"/>
    <w:rsid w:val="001808B6"/>
    <w:rsid w:val="001A3A0E"/>
    <w:rsid w:val="001B1F46"/>
    <w:rsid w:val="001C4385"/>
    <w:rsid w:val="001D26B4"/>
    <w:rsid w:val="001D68D3"/>
    <w:rsid w:val="001E1D64"/>
    <w:rsid w:val="001E5CCC"/>
    <w:rsid w:val="001F6CA0"/>
    <w:rsid w:val="00202BDD"/>
    <w:rsid w:val="00217073"/>
    <w:rsid w:val="00226C9C"/>
    <w:rsid w:val="0023050C"/>
    <w:rsid w:val="002339FE"/>
    <w:rsid w:val="002371C3"/>
    <w:rsid w:val="00257985"/>
    <w:rsid w:val="00262CDA"/>
    <w:rsid w:val="00263821"/>
    <w:rsid w:val="00280D5B"/>
    <w:rsid w:val="00286317"/>
    <w:rsid w:val="00287AD5"/>
    <w:rsid w:val="002B20A6"/>
    <w:rsid w:val="002C26D1"/>
    <w:rsid w:val="002C6AB1"/>
    <w:rsid w:val="002D32D7"/>
    <w:rsid w:val="002E7368"/>
    <w:rsid w:val="002E78BA"/>
    <w:rsid w:val="0030459C"/>
    <w:rsid w:val="00307065"/>
    <w:rsid w:val="00312436"/>
    <w:rsid w:val="003139AE"/>
    <w:rsid w:val="00313C84"/>
    <w:rsid w:val="00313E97"/>
    <w:rsid w:val="00337828"/>
    <w:rsid w:val="003418AB"/>
    <w:rsid w:val="00342AA2"/>
    <w:rsid w:val="00344005"/>
    <w:rsid w:val="003632D0"/>
    <w:rsid w:val="00363E12"/>
    <w:rsid w:val="003642F6"/>
    <w:rsid w:val="003744FF"/>
    <w:rsid w:val="003821C4"/>
    <w:rsid w:val="00387416"/>
    <w:rsid w:val="00391EDD"/>
    <w:rsid w:val="00397F4E"/>
    <w:rsid w:val="003A383C"/>
    <w:rsid w:val="003B17AD"/>
    <w:rsid w:val="003B2069"/>
    <w:rsid w:val="003B5986"/>
    <w:rsid w:val="003C5F6D"/>
    <w:rsid w:val="003C6C98"/>
    <w:rsid w:val="003E69DC"/>
    <w:rsid w:val="003F64DB"/>
    <w:rsid w:val="004107B8"/>
    <w:rsid w:val="004117A5"/>
    <w:rsid w:val="00431659"/>
    <w:rsid w:val="00456C59"/>
    <w:rsid w:val="004605FB"/>
    <w:rsid w:val="00470EAE"/>
    <w:rsid w:val="004828C2"/>
    <w:rsid w:val="00495544"/>
    <w:rsid w:val="004B34D8"/>
    <w:rsid w:val="004C3573"/>
    <w:rsid w:val="004C3CB8"/>
    <w:rsid w:val="004D647A"/>
    <w:rsid w:val="004E1994"/>
    <w:rsid w:val="004E42F5"/>
    <w:rsid w:val="004F67A0"/>
    <w:rsid w:val="00504971"/>
    <w:rsid w:val="00505A82"/>
    <w:rsid w:val="00507342"/>
    <w:rsid w:val="00507593"/>
    <w:rsid w:val="00511B8C"/>
    <w:rsid w:val="0051479A"/>
    <w:rsid w:val="00514E2F"/>
    <w:rsid w:val="00533599"/>
    <w:rsid w:val="0054362B"/>
    <w:rsid w:val="00544AAA"/>
    <w:rsid w:val="00551337"/>
    <w:rsid w:val="00556C28"/>
    <w:rsid w:val="005644E1"/>
    <w:rsid w:val="00565730"/>
    <w:rsid w:val="0056700B"/>
    <w:rsid w:val="00573E32"/>
    <w:rsid w:val="00576489"/>
    <w:rsid w:val="005778B6"/>
    <w:rsid w:val="0058585B"/>
    <w:rsid w:val="00587DA9"/>
    <w:rsid w:val="00596128"/>
    <w:rsid w:val="005979D9"/>
    <w:rsid w:val="005B633F"/>
    <w:rsid w:val="005D30E3"/>
    <w:rsid w:val="005D47E0"/>
    <w:rsid w:val="005D4ACC"/>
    <w:rsid w:val="005E1CE9"/>
    <w:rsid w:val="005E1EAE"/>
    <w:rsid w:val="005E5811"/>
    <w:rsid w:val="005F058F"/>
    <w:rsid w:val="005F0C9B"/>
    <w:rsid w:val="005F2D52"/>
    <w:rsid w:val="00606A82"/>
    <w:rsid w:val="00612642"/>
    <w:rsid w:val="006174BF"/>
    <w:rsid w:val="00622135"/>
    <w:rsid w:val="00626418"/>
    <w:rsid w:val="006311E1"/>
    <w:rsid w:val="006339F1"/>
    <w:rsid w:val="00634FCF"/>
    <w:rsid w:val="00640C4A"/>
    <w:rsid w:val="00650360"/>
    <w:rsid w:val="006649B9"/>
    <w:rsid w:val="006653B2"/>
    <w:rsid w:val="0066684B"/>
    <w:rsid w:val="00690D91"/>
    <w:rsid w:val="006A1FE1"/>
    <w:rsid w:val="006A45DF"/>
    <w:rsid w:val="006B549B"/>
    <w:rsid w:val="006E7636"/>
    <w:rsid w:val="00715F22"/>
    <w:rsid w:val="00744FD3"/>
    <w:rsid w:val="00750E21"/>
    <w:rsid w:val="007547DD"/>
    <w:rsid w:val="00763BCD"/>
    <w:rsid w:val="00765A25"/>
    <w:rsid w:val="00765BBA"/>
    <w:rsid w:val="0077272F"/>
    <w:rsid w:val="00791BFE"/>
    <w:rsid w:val="007967A4"/>
    <w:rsid w:val="0079764C"/>
    <w:rsid w:val="007A2637"/>
    <w:rsid w:val="007A6A34"/>
    <w:rsid w:val="007C481D"/>
    <w:rsid w:val="007C508C"/>
    <w:rsid w:val="007C6EF8"/>
    <w:rsid w:val="007D5552"/>
    <w:rsid w:val="007D626C"/>
    <w:rsid w:val="007F0451"/>
    <w:rsid w:val="007F18F6"/>
    <w:rsid w:val="007F4F31"/>
    <w:rsid w:val="008067A6"/>
    <w:rsid w:val="0080716C"/>
    <w:rsid w:val="0081119A"/>
    <w:rsid w:val="008235E4"/>
    <w:rsid w:val="0082526C"/>
    <w:rsid w:val="0083035F"/>
    <w:rsid w:val="00836445"/>
    <w:rsid w:val="00840869"/>
    <w:rsid w:val="00850037"/>
    <w:rsid w:val="008622F5"/>
    <w:rsid w:val="00862F19"/>
    <w:rsid w:val="00862F60"/>
    <w:rsid w:val="00864C82"/>
    <w:rsid w:val="00870B40"/>
    <w:rsid w:val="0087148C"/>
    <w:rsid w:val="008744C3"/>
    <w:rsid w:val="00875C61"/>
    <w:rsid w:val="00886E0B"/>
    <w:rsid w:val="00893EDE"/>
    <w:rsid w:val="008969CF"/>
    <w:rsid w:val="008A47D7"/>
    <w:rsid w:val="008A79F8"/>
    <w:rsid w:val="008B0DC8"/>
    <w:rsid w:val="008B4BFF"/>
    <w:rsid w:val="008C0C4B"/>
    <w:rsid w:val="008D3240"/>
    <w:rsid w:val="008E2394"/>
    <w:rsid w:val="008F00E6"/>
    <w:rsid w:val="008F378E"/>
    <w:rsid w:val="009033D7"/>
    <w:rsid w:val="00903EF3"/>
    <w:rsid w:val="009165B9"/>
    <w:rsid w:val="0092539C"/>
    <w:rsid w:val="0093230B"/>
    <w:rsid w:val="00933247"/>
    <w:rsid w:val="00936E23"/>
    <w:rsid w:val="00951078"/>
    <w:rsid w:val="0095352F"/>
    <w:rsid w:val="00962D94"/>
    <w:rsid w:val="00971427"/>
    <w:rsid w:val="00974BC1"/>
    <w:rsid w:val="00997305"/>
    <w:rsid w:val="009A76D4"/>
    <w:rsid w:val="009B247D"/>
    <w:rsid w:val="009B2F72"/>
    <w:rsid w:val="009B50D5"/>
    <w:rsid w:val="009B57D8"/>
    <w:rsid w:val="009C47E8"/>
    <w:rsid w:val="009C72FC"/>
    <w:rsid w:val="009C7AD3"/>
    <w:rsid w:val="009D1A3C"/>
    <w:rsid w:val="009D3F3A"/>
    <w:rsid w:val="009D670C"/>
    <w:rsid w:val="009E0467"/>
    <w:rsid w:val="009E5EB1"/>
    <w:rsid w:val="009F1193"/>
    <w:rsid w:val="009F6EFD"/>
    <w:rsid w:val="009F71B3"/>
    <w:rsid w:val="00A06B1B"/>
    <w:rsid w:val="00A0725F"/>
    <w:rsid w:val="00A07917"/>
    <w:rsid w:val="00A12759"/>
    <w:rsid w:val="00A216A8"/>
    <w:rsid w:val="00A33EAC"/>
    <w:rsid w:val="00A35626"/>
    <w:rsid w:val="00A418BE"/>
    <w:rsid w:val="00A41CAF"/>
    <w:rsid w:val="00A56878"/>
    <w:rsid w:val="00A57AB5"/>
    <w:rsid w:val="00A6209B"/>
    <w:rsid w:val="00A66765"/>
    <w:rsid w:val="00A706DE"/>
    <w:rsid w:val="00A75B5B"/>
    <w:rsid w:val="00A8096B"/>
    <w:rsid w:val="00A8361E"/>
    <w:rsid w:val="00A83EF7"/>
    <w:rsid w:val="00AA2F81"/>
    <w:rsid w:val="00AA587E"/>
    <w:rsid w:val="00AB26FF"/>
    <w:rsid w:val="00AC5E06"/>
    <w:rsid w:val="00AE3246"/>
    <w:rsid w:val="00AE4A01"/>
    <w:rsid w:val="00AF5F80"/>
    <w:rsid w:val="00B023B8"/>
    <w:rsid w:val="00B04E10"/>
    <w:rsid w:val="00B05313"/>
    <w:rsid w:val="00B068E0"/>
    <w:rsid w:val="00B11793"/>
    <w:rsid w:val="00B16251"/>
    <w:rsid w:val="00B26C60"/>
    <w:rsid w:val="00B31636"/>
    <w:rsid w:val="00B33FBC"/>
    <w:rsid w:val="00B354F4"/>
    <w:rsid w:val="00B36634"/>
    <w:rsid w:val="00B373EC"/>
    <w:rsid w:val="00B43E22"/>
    <w:rsid w:val="00B44176"/>
    <w:rsid w:val="00B510C4"/>
    <w:rsid w:val="00B53EF5"/>
    <w:rsid w:val="00B63E2B"/>
    <w:rsid w:val="00B75B15"/>
    <w:rsid w:val="00B86000"/>
    <w:rsid w:val="00B9121A"/>
    <w:rsid w:val="00B91926"/>
    <w:rsid w:val="00B91E6E"/>
    <w:rsid w:val="00B925B0"/>
    <w:rsid w:val="00BA13AD"/>
    <w:rsid w:val="00BD70B5"/>
    <w:rsid w:val="00BF1351"/>
    <w:rsid w:val="00BF2B18"/>
    <w:rsid w:val="00BF7180"/>
    <w:rsid w:val="00BF74DC"/>
    <w:rsid w:val="00BF7AD8"/>
    <w:rsid w:val="00C04AA7"/>
    <w:rsid w:val="00C1217A"/>
    <w:rsid w:val="00C13F48"/>
    <w:rsid w:val="00C165B0"/>
    <w:rsid w:val="00C225C3"/>
    <w:rsid w:val="00C41021"/>
    <w:rsid w:val="00C45106"/>
    <w:rsid w:val="00C46DEC"/>
    <w:rsid w:val="00C542D5"/>
    <w:rsid w:val="00C751BA"/>
    <w:rsid w:val="00CB1E9F"/>
    <w:rsid w:val="00CB25C3"/>
    <w:rsid w:val="00CC37F8"/>
    <w:rsid w:val="00CC6E60"/>
    <w:rsid w:val="00CD2985"/>
    <w:rsid w:val="00CE0A27"/>
    <w:rsid w:val="00CF013E"/>
    <w:rsid w:val="00D1428A"/>
    <w:rsid w:val="00D47514"/>
    <w:rsid w:val="00D5063B"/>
    <w:rsid w:val="00D556E5"/>
    <w:rsid w:val="00D55775"/>
    <w:rsid w:val="00D57FC8"/>
    <w:rsid w:val="00D747B7"/>
    <w:rsid w:val="00D863A2"/>
    <w:rsid w:val="00D90B92"/>
    <w:rsid w:val="00DA3A99"/>
    <w:rsid w:val="00DA79E5"/>
    <w:rsid w:val="00DB0D8B"/>
    <w:rsid w:val="00DB409F"/>
    <w:rsid w:val="00DB7D7A"/>
    <w:rsid w:val="00DF4592"/>
    <w:rsid w:val="00E02F7A"/>
    <w:rsid w:val="00E050F8"/>
    <w:rsid w:val="00E136CE"/>
    <w:rsid w:val="00E22F7C"/>
    <w:rsid w:val="00E33B15"/>
    <w:rsid w:val="00E4322B"/>
    <w:rsid w:val="00E4398F"/>
    <w:rsid w:val="00E52C63"/>
    <w:rsid w:val="00E5478B"/>
    <w:rsid w:val="00E663C6"/>
    <w:rsid w:val="00E67026"/>
    <w:rsid w:val="00E833A7"/>
    <w:rsid w:val="00E90BBE"/>
    <w:rsid w:val="00E930A2"/>
    <w:rsid w:val="00E9627D"/>
    <w:rsid w:val="00EA0518"/>
    <w:rsid w:val="00EB5180"/>
    <w:rsid w:val="00ED2B41"/>
    <w:rsid w:val="00ED7996"/>
    <w:rsid w:val="00EE2B04"/>
    <w:rsid w:val="00EE525B"/>
    <w:rsid w:val="00EF4CE0"/>
    <w:rsid w:val="00F02F44"/>
    <w:rsid w:val="00F04AED"/>
    <w:rsid w:val="00F20106"/>
    <w:rsid w:val="00F24E5A"/>
    <w:rsid w:val="00F41C2E"/>
    <w:rsid w:val="00F461BD"/>
    <w:rsid w:val="00F53BA7"/>
    <w:rsid w:val="00F65AB1"/>
    <w:rsid w:val="00F65AFC"/>
    <w:rsid w:val="00F66525"/>
    <w:rsid w:val="00F66F21"/>
    <w:rsid w:val="00F726D9"/>
    <w:rsid w:val="00F822A5"/>
    <w:rsid w:val="00F8258C"/>
    <w:rsid w:val="00F91B50"/>
    <w:rsid w:val="00F97C0C"/>
    <w:rsid w:val="00FA1D3B"/>
    <w:rsid w:val="00FA4A6C"/>
    <w:rsid w:val="00FB3069"/>
    <w:rsid w:val="00FB7586"/>
    <w:rsid w:val="00FC32D3"/>
    <w:rsid w:val="00FC4F9B"/>
    <w:rsid w:val="00FC53CE"/>
    <w:rsid w:val="00FE2A2C"/>
    <w:rsid w:val="00FE2FF7"/>
    <w:rsid w:val="00FE392C"/>
    <w:rsid w:val="00FE4A98"/>
    <w:rsid w:val="00FE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54F4"/>
    <w:pPr>
      <w:keepNext/>
      <w:outlineLvl w:val="0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7AB5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Header">
    <w:name w:val="header"/>
    <w:basedOn w:val="Normal"/>
    <w:link w:val="HeaderChar"/>
    <w:uiPriority w:val="99"/>
    <w:rsid w:val="0016180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Footer">
    <w:name w:val="footer"/>
    <w:basedOn w:val="Normal"/>
    <w:link w:val="FooterChar"/>
    <w:uiPriority w:val="99"/>
    <w:rsid w:val="0016180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table" w:styleId="TableGrid">
    <w:name w:val="Table Grid"/>
    <w:basedOn w:val="TableNormal"/>
    <w:uiPriority w:val="99"/>
    <w:rsid w:val="001618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F91B50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BodyText">
    <w:name w:val="Body Text"/>
    <w:basedOn w:val="Normal"/>
    <w:link w:val="BodyTextChar"/>
    <w:uiPriority w:val="99"/>
    <w:rsid w:val="009B57D8"/>
    <w:pPr>
      <w:jc w:val="both"/>
    </w:pPr>
    <w:rPr>
      <w:sz w:val="24"/>
      <w:szCs w:val="20"/>
      <w:lang w:bidi="he-I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List2">
    <w:name w:val="List 2"/>
    <w:basedOn w:val="Normal"/>
    <w:uiPriority w:val="99"/>
    <w:rsid w:val="009F1193"/>
    <w:pPr>
      <w:ind w:left="566" w:hanging="283"/>
    </w:pPr>
  </w:style>
  <w:style w:type="paragraph" w:styleId="BodyText2">
    <w:name w:val="Body Text 2"/>
    <w:basedOn w:val="Normal"/>
    <w:link w:val="BodyText2Char"/>
    <w:uiPriority w:val="99"/>
    <w:rsid w:val="00FE2A2C"/>
    <w:pPr>
      <w:spacing w:line="163" w:lineRule="exact"/>
    </w:pPr>
    <w:rPr>
      <w:b/>
      <w:sz w:val="20"/>
      <w:szCs w:val="20"/>
      <w:lang w:val="es-ES_tradnl" w:bidi="he-I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numbering" w:customStyle="1" w:styleId="PROGRAMA">
    <w:name w:val="PROGRAMA"/>
    <w:rsid w:val="00737DD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17</Pages>
  <Words>3551</Words>
  <Characters>19533</Characters>
  <Application>Microsoft Office Outlook</Application>
  <DocSecurity>0</DocSecurity>
  <Lines>0</Lines>
  <Paragraphs>0</Paragraphs>
  <ScaleCrop>false</ScaleCrop>
  <Company>Armada de Chile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Escuela Naval "Arturo Prat"</dc:creator>
  <cp:keywords/>
  <dc:description/>
  <cp:lastModifiedBy>Escuela Naval "Arturo Prat"</cp:lastModifiedBy>
  <cp:revision>8</cp:revision>
  <cp:lastPrinted>2016-08-01T13:02:00Z</cp:lastPrinted>
  <dcterms:created xsi:type="dcterms:W3CDTF">2016-06-10T18:44:00Z</dcterms:created>
  <dcterms:modified xsi:type="dcterms:W3CDTF">2016-08-01T13:03:00Z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