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6101D" w14:textId="77777777" w:rsidR="00377853" w:rsidRPr="00377853" w:rsidRDefault="00377853" w:rsidP="00377853">
      <w:pPr>
        <w:pStyle w:val="NormalWeb"/>
        <w:spacing w:line="276" w:lineRule="auto"/>
        <w:ind w:left="426" w:hanging="993"/>
        <w:jc w:val="both"/>
        <w:rPr>
          <w:rFonts w:ascii="Arial" w:hAnsi="Arial" w:cs="Arial"/>
          <w:b/>
          <w:bCs/>
          <w:color w:val="000000"/>
        </w:rPr>
      </w:pPr>
      <w:r w:rsidRPr="00377853">
        <w:rPr>
          <w:rFonts w:ascii="Arial" w:hAnsi="Arial" w:cs="Arial"/>
          <w:b/>
          <w:bCs/>
          <w:color w:val="000000"/>
        </w:rPr>
        <w:t>PROPUESTA DE INCENTIVOS PARA DESEMPEÑARSE COMO INSTRUCTOR</w:t>
      </w:r>
    </w:p>
    <w:p w14:paraId="0F350D9E" w14:textId="77777777" w:rsidR="00377853" w:rsidRPr="00377853" w:rsidRDefault="00377853" w:rsidP="00377853">
      <w:pPr>
        <w:pStyle w:val="NormalWeb"/>
        <w:spacing w:line="276" w:lineRule="auto"/>
        <w:ind w:left="426" w:hanging="993"/>
        <w:jc w:val="both"/>
        <w:rPr>
          <w:rFonts w:ascii="Arial" w:hAnsi="Arial" w:cs="Arial"/>
          <w:b/>
          <w:bCs/>
          <w:color w:val="000000"/>
        </w:rPr>
      </w:pPr>
      <w:r w:rsidRPr="00377853">
        <w:rPr>
          <w:rFonts w:ascii="Arial" w:hAnsi="Arial" w:cs="Arial"/>
          <w:b/>
          <w:bCs/>
          <w:color w:val="000000"/>
        </w:rPr>
        <w:t>A. ANTECEDENTES</w:t>
      </w:r>
    </w:p>
    <w:p w14:paraId="01581B27"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El personal que se desempeña como instructor de la Escuela de Grumetes cumple un rol esencial y estratégico, al ser el responsable de transformar a un civil en grumete, formando no solo sus competencias profesionales, sino también su identidad militar. La calidad de la institución depende, en gran medida, de la excelencia de sus instructores, quienes constituyen el primer eslabón en la cadena de formación del personal naval.</w:t>
      </w:r>
    </w:p>
    <w:p w14:paraId="2C1655DA"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En este sentido, el instructor no solo transmite conocimientos técnicos y doctrinarios, sino que actúa como un ejemplo permanente, reflejando en cada acción los valores de disciplina, honor, lealtad y espíritu de cuerpo, los cuales son internalizados por el grumete como base de su desarrollo profesional y personal. Asimismo, su labor permite forjar el carácter del personal en formación, desarrollando resiliencia, autocontrol y capacidad de actuar bajo presión, asegurando además la correcta asimilación de la doctrina institucional y el cumplimiento de los estándares operativos.</w:t>
      </w:r>
    </w:p>
    <w:p w14:paraId="6FE845E4"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En consecuencia, su influencia impacta directamente en la moral, cohesión y preparación de los futuros marinos. Por ello, resulta fundamental generar mecanismos de motivación e incentivos que promuevan el interés por desempeñar este rol, reconociendo su importancia estratégica y asegurando la disponibilidad de personal altamente calificado, comprometido y con vocación de servicio para la formación de las nuevas generaciones.</w:t>
      </w:r>
    </w:p>
    <w:p w14:paraId="3CCE1BED" w14:textId="77777777" w:rsidR="00377853" w:rsidRPr="00377853" w:rsidRDefault="00806234" w:rsidP="00377853">
      <w:pPr>
        <w:pStyle w:val="NormalWeb"/>
        <w:spacing w:line="276" w:lineRule="auto"/>
        <w:ind w:left="426" w:hanging="993"/>
        <w:jc w:val="both"/>
        <w:rPr>
          <w:rFonts w:ascii="Arial" w:hAnsi="Arial" w:cs="Arial"/>
          <w:color w:val="000000"/>
        </w:rPr>
      </w:pPr>
      <w:r w:rsidRPr="00806234">
        <w:rPr>
          <w:rFonts w:ascii="Arial" w:hAnsi="Arial" w:cs="Arial"/>
          <w:noProof/>
          <w:color w:val="000000"/>
          <w14:ligatures w14:val="standardContextual"/>
        </w:rPr>
        <w:pict w14:anchorId="085DB28F">
          <v:rect id="_x0000_i1027" alt="" style="width:420.7pt;height:.05pt;mso-width-percent:0;mso-height-percent:0;mso-width-percent:0;mso-height-percent:0" o:hrpct="952" o:hralign="center" o:hrstd="t" o:hr="t" fillcolor="#a0a0a0" stroked="f"/>
        </w:pict>
      </w:r>
    </w:p>
    <w:p w14:paraId="4A1217F5" w14:textId="77777777" w:rsidR="00377853" w:rsidRPr="00377853" w:rsidRDefault="00377853" w:rsidP="00377853">
      <w:pPr>
        <w:pStyle w:val="NormalWeb"/>
        <w:spacing w:line="276" w:lineRule="auto"/>
        <w:ind w:left="426" w:hanging="993"/>
        <w:jc w:val="both"/>
        <w:rPr>
          <w:rFonts w:ascii="Arial" w:hAnsi="Arial" w:cs="Arial"/>
          <w:b/>
          <w:bCs/>
          <w:color w:val="000000"/>
        </w:rPr>
      </w:pPr>
      <w:r w:rsidRPr="00377853">
        <w:rPr>
          <w:rFonts w:ascii="Arial" w:hAnsi="Arial" w:cs="Arial"/>
          <w:b/>
          <w:bCs/>
          <w:color w:val="000000"/>
        </w:rPr>
        <w:t>B. PROPUESTA DE INCENTIVOS</w:t>
      </w:r>
    </w:p>
    <w:p w14:paraId="332DE912" w14:textId="77777777" w:rsidR="00377853" w:rsidRPr="00377853" w:rsidRDefault="00377853" w:rsidP="00377853">
      <w:pPr>
        <w:pStyle w:val="NormalWeb"/>
        <w:spacing w:line="276" w:lineRule="auto"/>
        <w:ind w:left="426" w:hanging="993"/>
        <w:jc w:val="both"/>
        <w:rPr>
          <w:rFonts w:ascii="Arial" w:hAnsi="Arial" w:cs="Arial"/>
          <w:b/>
          <w:bCs/>
          <w:color w:val="000000"/>
        </w:rPr>
      </w:pPr>
      <w:r w:rsidRPr="00377853">
        <w:rPr>
          <w:rFonts w:ascii="Arial" w:hAnsi="Arial" w:cs="Arial"/>
          <w:b/>
          <w:bCs/>
          <w:color w:val="000000"/>
        </w:rPr>
        <w:t>1. Ámbito profesional</w:t>
      </w:r>
    </w:p>
    <w:p w14:paraId="035333EE"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a) </w:t>
      </w:r>
      <w:r w:rsidRPr="00377853">
        <w:rPr>
          <w:rFonts w:ascii="Arial" w:hAnsi="Arial" w:cs="Arial"/>
          <w:b/>
          <w:bCs/>
          <w:color w:val="000000"/>
        </w:rPr>
        <w:t>Prioridad en procesos de transbordo:</w:t>
      </w:r>
      <w:r w:rsidRPr="00377853">
        <w:rPr>
          <w:rFonts w:ascii="Arial" w:hAnsi="Arial" w:cs="Arial"/>
          <w:color w:val="000000"/>
        </w:rPr>
        <w:br/>
        <w:t>Que el personal que se desempeñe como instructor vea consideradas sus preferencias de destino al momento de los procesos de transbordo, en reconocimiento a su labor formativa.</w:t>
      </w:r>
    </w:p>
    <w:p w14:paraId="29FBE384"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b) </w:t>
      </w:r>
      <w:r w:rsidRPr="00377853">
        <w:rPr>
          <w:rFonts w:ascii="Arial" w:hAnsi="Arial" w:cs="Arial"/>
          <w:b/>
          <w:bCs/>
          <w:color w:val="000000"/>
        </w:rPr>
        <w:t>Destinaciones en el extranjero:</w:t>
      </w:r>
      <w:r w:rsidRPr="00377853">
        <w:rPr>
          <w:rFonts w:ascii="Arial" w:hAnsi="Arial" w:cs="Arial"/>
          <w:color w:val="000000"/>
        </w:rPr>
        <w:br/>
        <w:t>Que el personal con desempeño sobresaliente como instructor sea considerado preferentemente para ocupar puestos en el extranjero.</w:t>
      </w:r>
    </w:p>
    <w:p w14:paraId="3F53FF52"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lastRenderedPageBreak/>
        <w:t>c) </w:t>
      </w:r>
      <w:r w:rsidRPr="00377853">
        <w:rPr>
          <w:rFonts w:ascii="Arial" w:hAnsi="Arial" w:cs="Arial"/>
          <w:b/>
          <w:bCs/>
          <w:color w:val="000000"/>
        </w:rPr>
        <w:t>Cursos de especialización en el extranjero:</w:t>
      </w:r>
      <w:r w:rsidRPr="00377853">
        <w:rPr>
          <w:rFonts w:ascii="Arial" w:hAnsi="Arial" w:cs="Arial"/>
          <w:color w:val="000000"/>
        </w:rPr>
        <w:br/>
        <w:t>Que al menos un instructor por período tenga la oportunidad de realizar cursos de formación o perfeccionamiento como instructor en el extranjero.</w:t>
      </w:r>
    </w:p>
    <w:p w14:paraId="1476B865"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d) </w:t>
      </w:r>
      <w:r w:rsidRPr="00377853">
        <w:rPr>
          <w:rFonts w:ascii="Arial" w:hAnsi="Arial" w:cs="Arial"/>
          <w:b/>
          <w:bCs/>
          <w:color w:val="000000"/>
        </w:rPr>
        <w:t>Capacitación y perfeccionamiento profesional:</w:t>
      </w:r>
      <w:r w:rsidRPr="00377853">
        <w:rPr>
          <w:rFonts w:ascii="Arial" w:hAnsi="Arial" w:cs="Arial"/>
          <w:color w:val="000000"/>
        </w:rPr>
        <w:br/>
        <w:t>Que el personal instructor sea considerado prioritariamente en programas de capacitación, tanto en el ámbito educacional como militar, incluyendo instancias en centros de formación nacionales o en otras Escuelas Matrices.</w:t>
      </w:r>
    </w:p>
    <w:p w14:paraId="298CB8BC"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e) </w:t>
      </w:r>
      <w:r w:rsidRPr="00377853">
        <w:rPr>
          <w:rFonts w:ascii="Arial" w:hAnsi="Arial" w:cs="Arial"/>
          <w:b/>
          <w:bCs/>
          <w:color w:val="000000"/>
        </w:rPr>
        <w:t>Destinación al Buque Escuela “Esmeralda”:</w:t>
      </w:r>
      <w:r w:rsidRPr="00377853">
        <w:rPr>
          <w:rFonts w:ascii="Arial" w:hAnsi="Arial" w:cs="Arial"/>
          <w:color w:val="000000"/>
        </w:rPr>
        <w:br/>
        <w:t>Que se considere al menos un cupo de instructor para desempeñarse en el Buque Escuela, como reconocimiento a su desempeño y aporte institucional.</w:t>
      </w:r>
    </w:p>
    <w:p w14:paraId="1697C710"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f) </w:t>
      </w:r>
      <w:r w:rsidRPr="00377853">
        <w:rPr>
          <w:rFonts w:ascii="Arial" w:hAnsi="Arial" w:cs="Arial"/>
          <w:b/>
          <w:bCs/>
          <w:color w:val="000000"/>
        </w:rPr>
        <w:t>Reconocimiento de tiempo de embarco:</w:t>
      </w:r>
      <w:r w:rsidRPr="00377853">
        <w:rPr>
          <w:rFonts w:ascii="Arial" w:hAnsi="Arial" w:cs="Arial"/>
          <w:color w:val="000000"/>
        </w:rPr>
        <w:br/>
        <w:t>Evaluar la factibilidad de homologar parcialmente el tiempo desempeñado como instructor con tiempo de embarco, por ejemplo, asignando un equivalente de seis meses de embarco por cada año de servicio como instructor.</w:t>
      </w:r>
    </w:p>
    <w:p w14:paraId="57BC5E38" w14:textId="77777777" w:rsidR="00377853" w:rsidRPr="00377853" w:rsidRDefault="00806234" w:rsidP="00377853">
      <w:pPr>
        <w:pStyle w:val="NormalWeb"/>
        <w:spacing w:line="276" w:lineRule="auto"/>
        <w:ind w:left="426" w:hanging="993"/>
        <w:jc w:val="both"/>
        <w:rPr>
          <w:rFonts w:ascii="Arial" w:hAnsi="Arial" w:cs="Arial"/>
          <w:color w:val="000000"/>
        </w:rPr>
      </w:pPr>
      <w:r w:rsidRPr="00806234">
        <w:rPr>
          <w:rFonts w:ascii="Arial" w:hAnsi="Arial" w:cs="Arial"/>
          <w:noProof/>
          <w:color w:val="000000"/>
          <w14:ligatures w14:val="standardContextual"/>
        </w:rPr>
        <w:pict w14:anchorId="6B2B6FDF">
          <v:rect id="_x0000_i1026" alt="" style="width:420.7pt;height:.05pt;mso-width-percent:0;mso-height-percent:0;mso-width-percent:0;mso-height-percent:0" o:hrpct="952" o:hralign="center" o:hrstd="t" o:hr="t" fillcolor="#a0a0a0" stroked="f"/>
        </w:pict>
      </w:r>
    </w:p>
    <w:p w14:paraId="70776707" w14:textId="77777777" w:rsidR="00377853" w:rsidRPr="00377853" w:rsidRDefault="00377853" w:rsidP="00377853">
      <w:pPr>
        <w:pStyle w:val="NormalWeb"/>
        <w:spacing w:line="276" w:lineRule="auto"/>
        <w:ind w:left="426" w:hanging="993"/>
        <w:jc w:val="both"/>
        <w:rPr>
          <w:rFonts w:ascii="Arial" w:hAnsi="Arial" w:cs="Arial"/>
          <w:b/>
          <w:bCs/>
          <w:color w:val="000000"/>
        </w:rPr>
      </w:pPr>
      <w:r w:rsidRPr="00377853">
        <w:rPr>
          <w:rFonts w:ascii="Arial" w:hAnsi="Arial" w:cs="Arial"/>
          <w:b/>
          <w:bCs/>
          <w:color w:val="000000"/>
        </w:rPr>
        <w:t>2. Ámbito personal</w:t>
      </w:r>
    </w:p>
    <w:p w14:paraId="2FB86BD5"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a) </w:t>
      </w:r>
      <w:r w:rsidRPr="00377853">
        <w:rPr>
          <w:rFonts w:ascii="Arial" w:hAnsi="Arial" w:cs="Arial"/>
          <w:b/>
          <w:bCs/>
          <w:color w:val="000000"/>
        </w:rPr>
        <w:t>Asignación de puntaje para casa fiscal:</w:t>
      </w:r>
      <w:r w:rsidRPr="00377853">
        <w:rPr>
          <w:rFonts w:ascii="Arial" w:hAnsi="Arial" w:cs="Arial"/>
          <w:color w:val="000000"/>
        </w:rPr>
        <w:br/>
        <w:t>Que los años desempeñados como instructor sean considerados de manera equivalente al tiempo de embarco, para efectos de aumentar el puntaje en la asignación de vivienda fiscal.</w:t>
      </w:r>
    </w:p>
    <w:p w14:paraId="510DA09F"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b) </w:t>
      </w:r>
      <w:r w:rsidRPr="00377853">
        <w:rPr>
          <w:rFonts w:ascii="Arial" w:hAnsi="Arial" w:cs="Arial"/>
          <w:b/>
          <w:bCs/>
          <w:color w:val="000000"/>
        </w:rPr>
        <w:t>Distinción institucional:</w:t>
      </w:r>
      <w:r w:rsidRPr="00377853">
        <w:rPr>
          <w:rFonts w:ascii="Arial" w:hAnsi="Arial" w:cs="Arial"/>
          <w:color w:val="000000"/>
        </w:rPr>
        <w:br/>
        <w:t>Crear una cinta o condecoración distintiva específica para el personal que se desempeñe como instructor en la Escuela de Grumetes, diferenciándola de otras Escuelas Matrices, como reconocimiento a su labor formativa.</w:t>
      </w:r>
    </w:p>
    <w:p w14:paraId="12D7D03A" w14:textId="77777777" w:rsidR="00377853" w:rsidRPr="00377853" w:rsidRDefault="00377853" w:rsidP="00377853">
      <w:pPr>
        <w:pStyle w:val="NormalWeb"/>
        <w:spacing w:line="276" w:lineRule="auto"/>
        <w:ind w:left="426" w:hanging="993"/>
        <w:jc w:val="both"/>
        <w:rPr>
          <w:rFonts w:ascii="Arial" w:hAnsi="Arial" w:cs="Arial"/>
          <w:color w:val="000000"/>
        </w:rPr>
      </w:pPr>
      <w:r w:rsidRPr="00377853">
        <w:rPr>
          <w:rFonts w:ascii="Arial" w:hAnsi="Arial" w:cs="Arial"/>
          <w:color w:val="000000"/>
        </w:rPr>
        <w:t>c) </w:t>
      </w:r>
      <w:r w:rsidRPr="00377853">
        <w:rPr>
          <w:rFonts w:ascii="Arial" w:hAnsi="Arial" w:cs="Arial"/>
          <w:b/>
          <w:bCs/>
          <w:color w:val="000000"/>
        </w:rPr>
        <w:t>Asignación de vestuario (pañol):</w:t>
      </w:r>
      <w:r w:rsidRPr="00377853">
        <w:rPr>
          <w:rFonts w:ascii="Arial" w:hAnsi="Arial" w:cs="Arial"/>
          <w:color w:val="000000"/>
        </w:rPr>
        <w:br/>
        <w:t>Que el personal instructor sea considerado con una mayor asignación de vestuario, acorde a las exigencias propias de su función y presentación permanente.</w:t>
      </w:r>
    </w:p>
    <w:p w14:paraId="7C5BFA16" w14:textId="77777777" w:rsidR="00377853" w:rsidRPr="00377853" w:rsidRDefault="00806234" w:rsidP="00377853">
      <w:pPr>
        <w:pStyle w:val="NormalWeb"/>
        <w:spacing w:line="276" w:lineRule="auto"/>
        <w:ind w:left="426" w:hanging="993"/>
        <w:jc w:val="both"/>
        <w:rPr>
          <w:rFonts w:ascii="Arial" w:hAnsi="Arial" w:cs="Arial"/>
          <w:color w:val="000000"/>
        </w:rPr>
      </w:pPr>
      <w:r w:rsidRPr="00806234">
        <w:rPr>
          <w:rFonts w:ascii="Arial" w:hAnsi="Arial" w:cs="Arial"/>
          <w:noProof/>
          <w:color w:val="000000"/>
          <w14:ligatures w14:val="standardContextual"/>
        </w:rPr>
        <w:pict w14:anchorId="212A528E">
          <v:rect id="_x0000_i1025" alt="" style="width:420.7pt;height:.05pt;mso-width-percent:0;mso-height-percent:0;mso-width-percent:0;mso-height-percent:0" o:hrpct="952" o:hralign="center" o:hrstd="t" o:hr="t" fillcolor="#a0a0a0" stroked="f"/>
        </w:pict>
      </w:r>
    </w:p>
    <w:p w14:paraId="5B5CB95F" w14:textId="77777777" w:rsidR="00377853" w:rsidRDefault="00377853" w:rsidP="00377853">
      <w:pPr>
        <w:pStyle w:val="NormalWeb"/>
        <w:spacing w:line="276" w:lineRule="auto"/>
        <w:ind w:left="426" w:hanging="993"/>
        <w:jc w:val="both"/>
        <w:rPr>
          <w:rFonts w:ascii="Arial" w:hAnsi="Arial" w:cs="Arial"/>
          <w:color w:val="000000"/>
        </w:rPr>
      </w:pPr>
    </w:p>
    <w:p w14:paraId="1809BB9B" w14:textId="77777777" w:rsidR="00377853" w:rsidRDefault="00377853" w:rsidP="00377853">
      <w:pPr>
        <w:pStyle w:val="NormalWeb"/>
        <w:tabs>
          <w:tab w:val="left" w:pos="426"/>
        </w:tabs>
        <w:spacing w:line="276" w:lineRule="auto"/>
        <w:ind w:left="709" w:hanging="567"/>
        <w:jc w:val="both"/>
        <w:rPr>
          <w:rFonts w:ascii="Arial" w:hAnsi="Arial" w:cs="Arial"/>
          <w:color w:val="000000"/>
        </w:rPr>
      </w:pPr>
    </w:p>
    <w:p w14:paraId="633419A0" w14:textId="6A4E4CDD" w:rsidR="00377853" w:rsidRDefault="00377853" w:rsidP="00377853">
      <w:pPr>
        <w:pStyle w:val="NormalWeb"/>
        <w:spacing w:line="276" w:lineRule="auto"/>
        <w:ind w:left="708" w:hanging="282"/>
        <w:jc w:val="both"/>
        <w:rPr>
          <w:rFonts w:ascii="Arial" w:hAnsi="Arial" w:cs="Arial"/>
          <w:color w:val="000000"/>
        </w:rPr>
      </w:pPr>
    </w:p>
    <w:p w14:paraId="4A1B7F6A" w14:textId="77777777" w:rsidR="00377853" w:rsidRDefault="00377853" w:rsidP="00377853">
      <w:pPr>
        <w:pStyle w:val="NormalWeb"/>
        <w:spacing w:line="276" w:lineRule="auto"/>
        <w:ind w:left="708" w:hanging="282"/>
        <w:jc w:val="both"/>
        <w:rPr>
          <w:rFonts w:ascii="Arial" w:hAnsi="Arial" w:cs="Arial"/>
          <w:color w:val="000000"/>
        </w:rPr>
      </w:pPr>
    </w:p>
    <w:p w14:paraId="0068905C" w14:textId="77777777" w:rsidR="00377853" w:rsidRDefault="00377853" w:rsidP="00377853">
      <w:pPr>
        <w:pStyle w:val="NormalWeb"/>
        <w:spacing w:line="276" w:lineRule="auto"/>
        <w:ind w:left="708" w:hanging="282"/>
        <w:jc w:val="both"/>
        <w:rPr>
          <w:rFonts w:ascii="Arial" w:hAnsi="Arial" w:cs="Arial"/>
          <w:color w:val="000000"/>
        </w:rPr>
      </w:pPr>
    </w:p>
    <w:p w14:paraId="614848D8" w14:textId="78058568" w:rsidR="00377853" w:rsidRDefault="00377853" w:rsidP="00377853">
      <w:pPr>
        <w:pStyle w:val="NormalWeb"/>
        <w:spacing w:line="276" w:lineRule="auto"/>
        <w:jc w:val="both"/>
        <w:rPr>
          <w:rFonts w:ascii="Arial" w:hAnsi="Arial" w:cs="Arial"/>
          <w:color w:val="000000"/>
        </w:rPr>
      </w:pPr>
      <w:r>
        <w:rPr>
          <w:rFonts w:ascii="Arial" w:hAnsi="Arial" w:cs="Arial"/>
          <w:color w:val="000000"/>
        </w:rPr>
        <w:tab/>
        <w:t xml:space="preserve">   </w:t>
      </w:r>
    </w:p>
    <w:p w14:paraId="2040742C" w14:textId="63B5833D" w:rsidR="00377853" w:rsidRPr="00377853" w:rsidRDefault="00377853" w:rsidP="00377853">
      <w:pPr>
        <w:pStyle w:val="NormalWeb"/>
        <w:spacing w:line="276" w:lineRule="auto"/>
        <w:jc w:val="both"/>
        <w:rPr>
          <w:rFonts w:ascii="Arial" w:hAnsi="Arial" w:cs="Arial"/>
          <w:color w:val="000000"/>
        </w:rPr>
      </w:pPr>
      <w:r>
        <w:rPr>
          <w:rFonts w:ascii="Arial" w:hAnsi="Arial" w:cs="Arial"/>
          <w:color w:val="000000"/>
        </w:rPr>
        <w:tab/>
      </w:r>
    </w:p>
    <w:sectPr w:rsidR="00377853" w:rsidRPr="00377853" w:rsidSect="002D7F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55D8F"/>
    <w:multiLevelType w:val="hybridMultilevel"/>
    <w:tmpl w:val="836C3E3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786967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mirrorMargins/>
  <w:defaultTabStop w:val="708"/>
  <w:hyphenationZone w:val="425"/>
  <w:evenAndOddHeaders/>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BD"/>
    <w:rsid w:val="000C5A8F"/>
    <w:rsid w:val="002D7F31"/>
    <w:rsid w:val="00377853"/>
    <w:rsid w:val="004C25EC"/>
    <w:rsid w:val="004E66EE"/>
    <w:rsid w:val="005A3324"/>
    <w:rsid w:val="005E1BBD"/>
    <w:rsid w:val="00806234"/>
    <w:rsid w:val="00E12DA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2967"/>
  <w15:chartTrackingRefBased/>
  <w15:docId w15:val="{39AC4BBC-4424-C640-97CD-77827E9B2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5E1B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5E1B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5E1B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E1B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E1B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E1BB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E1BB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E1BB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E1BB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BBD"/>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rsid w:val="005E1BBD"/>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rsid w:val="005E1BBD"/>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5E1BBD"/>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5E1BBD"/>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5E1BBD"/>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5E1BBD"/>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5E1BBD"/>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5E1BBD"/>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5E1BB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E1BBD"/>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5E1BB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E1BBD"/>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5E1BB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E1BBD"/>
    <w:rPr>
      <w:i/>
      <w:iCs/>
      <w:color w:val="404040" w:themeColor="text1" w:themeTint="BF"/>
      <w:lang w:val="es-ES_tradnl"/>
    </w:rPr>
  </w:style>
  <w:style w:type="paragraph" w:styleId="Prrafodelista">
    <w:name w:val="List Paragraph"/>
    <w:basedOn w:val="Normal"/>
    <w:uiPriority w:val="34"/>
    <w:qFormat/>
    <w:rsid w:val="005E1BBD"/>
    <w:pPr>
      <w:ind w:left="720"/>
      <w:contextualSpacing/>
    </w:pPr>
  </w:style>
  <w:style w:type="character" w:styleId="nfasisintenso">
    <w:name w:val="Intense Emphasis"/>
    <w:basedOn w:val="Fuentedeprrafopredeter"/>
    <w:uiPriority w:val="21"/>
    <w:qFormat/>
    <w:rsid w:val="005E1BBD"/>
    <w:rPr>
      <w:i/>
      <w:iCs/>
      <w:color w:val="0F4761" w:themeColor="accent1" w:themeShade="BF"/>
    </w:rPr>
  </w:style>
  <w:style w:type="paragraph" w:styleId="Citadestacada">
    <w:name w:val="Intense Quote"/>
    <w:basedOn w:val="Normal"/>
    <w:next w:val="Normal"/>
    <w:link w:val="CitadestacadaCar"/>
    <w:uiPriority w:val="30"/>
    <w:qFormat/>
    <w:rsid w:val="005E1B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E1BBD"/>
    <w:rPr>
      <w:i/>
      <w:iCs/>
      <w:color w:val="0F4761" w:themeColor="accent1" w:themeShade="BF"/>
      <w:lang w:val="es-ES_tradnl"/>
    </w:rPr>
  </w:style>
  <w:style w:type="character" w:styleId="Referenciaintensa">
    <w:name w:val="Intense Reference"/>
    <w:basedOn w:val="Fuentedeprrafopredeter"/>
    <w:uiPriority w:val="32"/>
    <w:qFormat/>
    <w:rsid w:val="005E1BBD"/>
    <w:rPr>
      <w:b/>
      <w:bCs/>
      <w:smallCaps/>
      <w:color w:val="0F4761" w:themeColor="accent1" w:themeShade="BF"/>
      <w:spacing w:val="5"/>
    </w:rPr>
  </w:style>
  <w:style w:type="paragraph" w:styleId="NormalWeb">
    <w:name w:val="Normal (Web)"/>
    <w:basedOn w:val="Normal"/>
    <w:uiPriority w:val="99"/>
    <w:unhideWhenUsed/>
    <w:rsid w:val="005E1BBD"/>
    <w:pPr>
      <w:spacing w:before="100" w:beforeAutospacing="1" w:after="100" w:afterAutospacing="1"/>
    </w:pPr>
    <w:rPr>
      <w:rFonts w:ascii="Times New Roman" w:hAnsi="Times New Roman" w:cs="Times New Roman"/>
      <w:kern w:val="0"/>
      <w:lang w:val="es-CL" w:eastAsia="es-MX"/>
      <w14:ligatures w14:val="none"/>
    </w:rPr>
  </w:style>
  <w:style w:type="character" w:customStyle="1" w:styleId="apple-converted-space">
    <w:name w:val="apple-converted-space"/>
    <w:basedOn w:val="Fuentedeprrafopredeter"/>
    <w:rsid w:val="005E1BBD"/>
  </w:style>
  <w:style w:type="character" w:styleId="Fuerte">
    <w:name w:val="Strong"/>
    <w:basedOn w:val="Fuentedeprrafopredeter"/>
    <w:uiPriority w:val="22"/>
    <w:qFormat/>
    <w:rsid w:val="005E1B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474</Words>
  <Characters>3077</Characters>
  <Application>Microsoft Office Word</Application>
  <DocSecurity>0</DocSecurity>
  <Lines>133</Lines>
  <Paragraphs>71</Paragraphs>
  <ScaleCrop>false</ScaleCrop>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Rioseco Carvallo</dc:creator>
  <cp:keywords/>
  <dc:description/>
  <cp:lastModifiedBy>Eduardo Rioseco Carvallo</cp:lastModifiedBy>
  <cp:revision>2</cp:revision>
  <dcterms:created xsi:type="dcterms:W3CDTF">2026-03-23T11:27:00Z</dcterms:created>
  <dcterms:modified xsi:type="dcterms:W3CDTF">2026-03-23T17:35:00Z</dcterms:modified>
</cp:coreProperties>
</file>