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Técnica Pomodoro: Gestión del tiempo con intervalos de trabajo y descanso.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Técnica Feynman: Explicar conceptos complejos en lenguaje sencillo.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Repaso Espaciado: Estudiar en intervalos crecientes para memoria a largo plazo.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Recuerdo Activo: Forzar al cerebro a recuperar información sin mirar apuntes.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Método Cornell: Sistema de organización de apuntes por columnas y resumen.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Mapas Mentales: Representación visual y jerárquica de ideas asociadas.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Práctica Intercalada: Alternar diferentes temas en una misma sesión de estudio.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Fragmentación (Chunking): Agrupar datos sueltos en bloques lógicos.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Método SQ3R: Explorar, Preguntar, Leer, Recitar y Repasar.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Mnemotecnias y Acrónimos: Atajos mentales usando rimas o siglas.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Palacio de la Memoria: Asociar datos con lugares físicos conocidos.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Codificación Dual: Combinar texto con imágenes o diagramas.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Autoexplicación: Describir en voz alta los pasos mientras se resuelve algo.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Exámenes de Práctica: Simular las condiciones reales de una evaluación.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Interrogación Elaborativa: Preguntarse constantemente el "por qué" de los hechos.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Regla de Pareto (80/20): Identificar el 20% del contenido que genera el 80% del resultado.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Lectura Activa: Interactuar con el texto mediante notas marginales.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Gamificación / Casos Reales: Aplicar la teoría a un problema o reto práctico.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