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30D54F" w14:textId="557A1EAD" w:rsidR="00C51874" w:rsidRDefault="00000000" w:rsidP="003152A5">
      <w:pPr>
        <w:pStyle w:val="Ttulo"/>
        <w:spacing w:after="80" w:line="252" w:lineRule="auto"/>
        <w:jc w:val="center"/>
        <w:rPr>
          <w:rFonts w:ascii="Arial" w:hAnsi="Arial" w:cs="Arial"/>
          <w:color w:val="000000" w:themeColor="text1"/>
          <w:sz w:val="24"/>
          <w:szCs w:val="24"/>
          <w:lang w:val="es-ES_tradnl"/>
        </w:rPr>
      </w:pPr>
      <w:r w:rsidRPr="00C51874">
        <w:rPr>
          <w:rFonts w:ascii="Arial" w:hAnsi="Arial" w:cs="Arial"/>
          <w:color w:val="000000" w:themeColor="text1"/>
          <w:sz w:val="24"/>
          <w:szCs w:val="24"/>
          <w:lang w:val="es-ES_tradnl"/>
        </w:rPr>
        <w:t>Rúbricas de Evaluación</w:t>
      </w:r>
      <w:r w:rsidRPr="00C51874">
        <w:rPr>
          <w:rFonts w:ascii="Arial" w:hAnsi="Arial" w:cs="Arial"/>
          <w:color w:val="000000" w:themeColor="text1"/>
          <w:sz w:val="24"/>
          <w:szCs w:val="24"/>
          <w:lang w:val="es-ES_tradnl"/>
        </w:rPr>
        <w:br/>
        <w:t>Ensayo y Exposición Ora</w:t>
      </w:r>
      <w:r w:rsidR="003152A5">
        <w:rPr>
          <w:rFonts w:ascii="Arial" w:hAnsi="Arial" w:cs="Arial"/>
          <w:color w:val="000000" w:themeColor="text1"/>
          <w:sz w:val="24"/>
          <w:szCs w:val="24"/>
          <w:lang w:val="es-ES_tradnl"/>
        </w:rPr>
        <w:t>l</w:t>
      </w:r>
    </w:p>
    <w:p w14:paraId="62B3D612" w14:textId="77777777" w:rsidR="003152A5" w:rsidRPr="003152A5" w:rsidRDefault="003152A5" w:rsidP="003152A5">
      <w:pPr>
        <w:rPr>
          <w:lang w:val="es-ES_tradnl"/>
        </w:rPr>
      </w:pPr>
    </w:p>
    <w:p w14:paraId="3F73E0E0" w14:textId="77777777" w:rsidR="00FB0C8F" w:rsidRDefault="00FB0C8F" w:rsidP="00FB0C8F">
      <w:pPr>
        <w:spacing w:after="80" w:line="252" w:lineRule="auto"/>
        <w:jc w:val="both"/>
        <w:rPr>
          <w:rFonts w:cs="Arial"/>
          <w:b/>
          <w:color w:val="000000" w:themeColor="text1"/>
          <w:sz w:val="24"/>
          <w:szCs w:val="24"/>
          <w:lang w:val="es-ES_tradnl"/>
        </w:rPr>
      </w:pPr>
      <w:r>
        <w:rPr>
          <w:rFonts w:cs="Arial"/>
          <w:b/>
          <w:color w:val="000000" w:themeColor="text1"/>
          <w:sz w:val="24"/>
          <w:szCs w:val="24"/>
          <w:lang w:val="es-ES_tradnl"/>
        </w:rPr>
        <w:t>Fecha Entrega Ensayo: 5 de junio</w:t>
      </w:r>
    </w:p>
    <w:p w14:paraId="5B86BAF4" w14:textId="77777777" w:rsidR="00FB0C8F" w:rsidRDefault="00FB0C8F" w:rsidP="00FB0C8F">
      <w:pPr>
        <w:spacing w:after="80" w:line="252" w:lineRule="auto"/>
        <w:jc w:val="both"/>
        <w:rPr>
          <w:rFonts w:cs="Arial"/>
          <w:b/>
          <w:color w:val="000000" w:themeColor="text1"/>
          <w:sz w:val="24"/>
          <w:szCs w:val="24"/>
          <w:lang w:val="es-ES_tradnl"/>
        </w:rPr>
      </w:pPr>
      <w:r>
        <w:rPr>
          <w:rFonts w:cs="Arial"/>
          <w:b/>
          <w:color w:val="000000" w:themeColor="text1"/>
          <w:sz w:val="24"/>
          <w:szCs w:val="24"/>
          <w:lang w:val="es-ES_tradnl"/>
        </w:rPr>
        <w:t>Presentación de Ensayo: 12 de junio</w:t>
      </w:r>
    </w:p>
    <w:p w14:paraId="48994F49" w14:textId="77777777" w:rsidR="00FB0C8F" w:rsidRDefault="00FB0C8F" w:rsidP="00C51874">
      <w:pPr>
        <w:spacing w:after="80" w:line="252" w:lineRule="auto"/>
        <w:jc w:val="both"/>
        <w:rPr>
          <w:rFonts w:cs="Arial"/>
          <w:b/>
          <w:color w:val="000000" w:themeColor="text1"/>
          <w:sz w:val="24"/>
          <w:szCs w:val="24"/>
          <w:lang w:val="es-ES_tradnl"/>
        </w:rPr>
      </w:pPr>
    </w:p>
    <w:p w14:paraId="7F43558F" w14:textId="6FC73717" w:rsidR="00F071F0" w:rsidRPr="00C51874" w:rsidRDefault="00000000" w:rsidP="00C51874">
      <w:pPr>
        <w:spacing w:after="80" w:line="252" w:lineRule="auto"/>
        <w:jc w:val="both"/>
        <w:rPr>
          <w:rFonts w:cs="Arial"/>
          <w:color w:val="000000" w:themeColor="text1"/>
          <w:sz w:val="24"/>
          <w:szCs w:val="24"/>
          <w:lang w:val="es-ES_tradnl"/>
        </w:rPr>
      </w:pPr>
      <w:r w:rsidRPr="00C51874">
        <w:rPr>
          <w:rFonts w:cs="Arial"/>
          <w:b/>
          <w:color w:val="000000" w:themeColor="text1"/>
          <w:sz w:val="24"/>
          <w:szCs w:val="24"/>
          <w:lang w:val="es-ES_tradnl"/>
        </w:rPr>
        <w:t xml:space="preserve">Propósito general: </w:t>
      </w:r>
      <w:r w:rsidRPr="00C51874">
        <w:rPr>
          <w:rFonts w:cs="Arial"/>
          <w:color w:val="000000" w:themeColor="text1"/>
          <w:sz w:val="24"/>
          <w:szCs w:val="24"/>
          <w:lang w:val="es-ES_tradnl"/>
        </w:rPr>
        <w:t xml:space="preserve">evaluar la capacidad del alumno para construir una tesis argumentativa y aplicar conceptos de teoría de la guerra, estrategia, </w:t>
      </w:r>
      <w:proofErr w:type="gramStart"/>
      <w:r w:rsidRPr="00C51874">
        <w:rPr>
          <w:rFonts w:cs="Arial"/>
          <w:color w:val="000000" w:themeColor="text1"/>
          <w:sz w:val="24"/>
          <w:szCs w:val="24"/>
          <w:lang w:val="es-ES_tradnl"/>
        </w:rPr>
        <w:t>doctrina militar e historia militar</w:t>
      </w:r>
      <w:proofErr w:type="gramEnd"/>
      <w:r w:rsidRPr="00C51874">
        <w:rPr>
          <w:rFonts w:cs="Arial"/>
          <w:color w:val="000000" w:themeColor="text1"/>
          <w:sz w:val="24"/>
          <w:szCs w:val="24"/>
          <w:lang w:val="es-ES_tradnl"/>
        </w:rPr>
        <w:t>.</w:t>
      </w:r>
    </w:p>
    <w:p w14:paraId="6330C581" w14:textId="77777777" w:rsidR="00C51874" w:rsidRPr="00C51874" w:rsidRDefault="00C51874" w:rsidP="00C51874">
      <w:pPr>
        <w:spacing w:after="80" w:line="252" w:lineRule="auto"/>
        <w:jc w:val="both"/>
        <w:rPr>
          <w:rFonts w:cs="Arial"/>
          <w:b/>
          <w:color w:val="000000" w:themeColor="text1"/>
          <w:sz w:val="24"/>
          <w:szCs w:val="24"/>
          <w:lang w:val="es-ES_tradnl"/>
        </w:rPr>
      </w:pPr>
    </w:p>
    <w:p w14:paraId="5536396C" w14:textId="51EBEEB0" w:rsidR="00F071F0" w:rsidRPr="00C51874" w:rsidRDefault="00000000" w:rsidP="00C51874">
      <w:pPr>
        <w:spacing w:after="80" w:line="252" w:lineRule="auto"/>
        <w:jc w:val="both"/>
        <w:rPr>
          <w:rFonts w:cs="Arial"/>
          <w:color w:val="000000" w:themeColor="text1"/>
          <w:sz w:val="24"/>
          <w:szCs w:val="24"/>
          <w:lang w:val="es-ES_tradnl"/>
        </w:rPr>
      </w:pPr>
      <w:r w:rsidRPr="00C51874">
        <w:rPr>
          <w:rFonts w:cs="Arial"/>
          <w:b/>
          <w:color w:val="000000" w:themeColor="text1"/>
          <w:sz w:val="24"/>
          <w:szCs w:val="24"/>
          <w:lang w:val="es-ES_tradnl"/>
        </w:rPr>
        <w:t xml:space="preserve">Textos base considerados: </w:t>
      </w:r>
      <w:r w:rsidRPr="00C51874">
        <w:rPr>
          <w:rFonts w:cs="Arial"/>
          <w:color w:val="000000" w:themeColor="text1"/>
          <w:sz w:val="24"/>
          <w:szCs w:val="24"/>
          <w:lang w:val="es-ES_tradnl"/>
        </w:rPr>
        <w:t xml:space="preserve">Clausewitz, </w:t>
      </w:r>
      <w:proofErr w:type="spellStart"/>
      <w:r w:rsidRPr="00C51874">
        <w:rPr>
          <w:rFonts w:cs="Arial"/>
          <w:color w:val="000000" w:themeColor="text1"/>
          <w:sz w:val="24"/>
          <w:szCs w:val="24"/>
          <w:lang w:val="es-ES_tradnl"/>
        </w:rPr>
        <w:t>On</w:t>
      </w:r>
      <w:proofErr w:type="spellEnd"/>
      <w:r w:rsidRPr="00C51874">
        <w:rPr>
          <w:rFonts w:cs="Arial"/>
          <w:color w:val="000000" w:themeColor="text1"/>
          <w:sz w:val="24"/>
          <w:szCs w:val="24"/>
          <w:lang w:val="es-ES_tradnl"/>
        </w:rPr>
        <w:t xml:space="preserve"> </w:t>
      </w:r>
      <w:proofErr w:type="spellStart"/>
      <w:r w:rsidRPr="00C51874">
        <w:rPr>
          <w:rFonts w:cs="Arial"/>
          <w:color w:val="000000" w:themeColor="text1"/>
          <w:sz w:val="24"/>
          <w:szCs w:val="24"/>
          <w:lang w:val="es-ES_tradnl"/>
        </w:rPr>
        <w:t>War</w:t>
      </w:r>
      <w:proofErr w:type="spellEnd"/>
      <w:r w:rsidRPr="00C51874">
        <w:rPr>
          <w:rFonts w:cs="Arial"/>
          <w:color w:val="000000" w:themeColor="text1"/>
          <w:sz w:val="24"/>
          <w:szCs w:val="24"/>
          <w:lang w:val="es-ES_tradnl"/>
        </w:rPr>
        <w:t xml:space="preserve">, Libro I, capítulos 1 a 8; MCDP 1 </w:t>
      </w:r>
      <w:proofErr w:type="spellStart"/>
      <w:r w:rsidRPr="00C51874">
        <w:rPr>
          <w:rFonts w:cs="Arial"/>
          <w:color w:val="000000" w:themeColor="text1"/>
          <w:sz w:val="24"/>
          <w:szCs w:val="24"/>
          <w:lang w:val="es-ES_tradnl"/>
        </w:rPr>
        <w:t>Warfighting</w:t>
      </w:r>
      <w:proofErr w:type="spellEnd"/>
      <w:r w:rsidRPr="00C51874">
        <w:rPr>
          <w:rFonts w:cs="Arial"/>
          <w:color w:val="000000" w:themeColor="text1"/>
          <w:sz w:val="24"/>
          <w:szCs w:val="24"/>
          <w:lang w:val="es-ES_tradnl"/>
        </w:rPr>
        <w:t xml:space="preserve">; </w:t>
      </w:r>
      <w:proofErr w:type="spellStart"/>
      <w:r w:rsidRPr="00C51874">
        <w:rPr>
          <w:rFonts w:cs="Arial"/>
          <w:color w:val="000000" w:themeColor="text1"/>
          <w:sz w:val="24"/>
          <w:szCs w:val="24"/>
          <w:lang w:val="es-ES_tradnl"/>
        </w:rPr>
        <w:t>Sun</w:t>
      </w:r>
      <w:proofErr w:type="spellEnd"/>
      <w:r w:rsidRPr="00C51874">
        <w:rPr>
          <w:rFonts w:cs="Arial"/>
          <w:color w:val="000000" w:themeColor="text1"/>
          <w:sz w:val="24"/>
          <w:szCs w:val="24"/>
          <w:lang w:val="es-ES_tradnl"/>
        </w:rPr>
        <w:t xml:space="preserve"> Tzu, El arte de la guerra; B. H. Liddell Hart, </w:t>
      </w:r>
      <w:proofErr w:type="spellStart"/>
      <w:r w:rsidRPr="00C51874">
        <w:rPr>
          <w:rFonts w:cs="Arial"/>
          <w:color w:val="000000" w:themeColor="text1"/>
          <w:sz w:val="24"/>
          <w:szCs w:val="24"/>
          <w:lang w:val="es-ES_tradnl"/>
        </w:rPr>
        <w:t>Strategy</w:t>
      </w:r>
      <w:proofErr w:type="spellEnd"/>
      <w:r w:rsidRPr="00C51874">
        <w:rPr>
          <w:rFonts w:cs="Arial"/>
          <w:color w:val="000000" w:themeColor="text1"/>
          <w:sz w:val="24"/>
          <w:szCs w:val="24"/>
          <w:lang w:val="es-ES_tradnl"/>
        </w:rPr>
        <w:t xml:space="preserve">; y lecturas de guerra de maniobra. </w:t>
      </w:r>
    </w:p>
    <w:p w14:paraId="23608055" w14:textId="48281119" w:rsidR="00C51874" w:rsidRPr="00C51874" w:rsidRDefault="00000000" w:rsidP="00C51874">
      <w:pPr>
        <w:pStyle w:val="Ttulo1"/>
        <w:jc w:val="both"/>
        <w:rPr>
          <w:rFonts w:ascii="Arial" w:hAnsi="Arial" w:cs="Arial"/>
          <w:color w:val="000000" w:themeColor="text1"/>
          <w:sz w:val="24"/>
          <w:szCs w:val="24"/>
          <w:lang w:val="es-ES_tradnl"/>
        </w:rPr>
      </w:pPr>
      <w:r w:rsidRPr="00C51874">
        <w:rPr>
          <w:rFonts w:ascii="Arial" w:hAnsi="Arial" w:cs="Arial"/>
          <w:color w:val="000000" w:themeColor="text1"/>
          <w:sz w:val="24"/>
          <w:szCs w:val="24"/>
          <w:lang w:val="es-ES_tradnl"/>
        </w:rPr>
        <w:t>Instrucción para el alumno</w:t>
      </w:r>
    </w:p>
    <w:p w14:paraId="3B406913" w14:textId="75087316" w:rsidR="00F071F0" w:rsidRPr="00C51874" w:rsidRDefault="00000000" w:rsidP="00C51874">
      <w:pPr>
        <w:jc w:val="both"/>
        <w:rPr>
          <w:rFonts w:cs="Arial"/>
          <w:color w:val="000000" w:themeColor="text1"/>
          <w:sz w:val="24"/>
          <w:szCs w:val="24"/>
          <w:lang w:val="es-ES_tradnl"/>
        </w:rPr>
      </w:pPr>
      <w:r w:rsidRPr="00C51874">
        <w:rPr>
          <w:rFonts w:cs="Arial"/>
          <w:color w:val="000000" w:themeColor="text1"/>
          <w:sz w:val="24"/>
          <w:szCs w:val="24"/>
          <w:lang w:val="es-ES_tradnl"/>
        </w:rPr>
        <w:t xml:space="preserve">El alumno deberá desarrollar su ensayo a partir de una de las preguntas reflexivas propuestas por el </w:t>
      </w:r>
      <w:r w:rsidR="00C51874" w:rsidRPr="00C51874">
        <w:rPr>
          <w:rFonts w:cs="Arial"/>
          <w:color w:val="000000" w:themeColor="text1"/>
          <w:sz w:val="24"/>
          <w:szCs w:val="24"/>
          <w:lang w:val="es-ES_tradnl"/>
        </w:rPr>
        <w:t>profesor o una de generación propia vinculada con la materia</w:t>
      </w:r>
      <w:r w:rsidRPr="00C51874">
        <w:rPr>
          <w:rFonts w:cs="Arial"/>
          <w:color w:val="000000" w:themeColor="text1"/>
          <w:sz w:val="24"/>
          <w:szCs w:val="24"/>
          <w:lang w:val="es-ES_tradnl"/>
        </w:rPr>
        <w:t>. La pregunta seleccionada deberá orientar la introducción, la tesis, los tres argumentos, el contraargumento y la conclusión.</w:t>
      </w:r>
      <w:r w:rsidR="00724B18">
        <w:rPr>
          <w:rFonts w:cs="Arial"/>
          <w:color w:val="000000" w:themeColor="text1"/>
          <w:sz w:val="24"/>
          <w:szCs w:val="24"/>
          <w:lang w:val="es-ES_tradnl"/>
        </w:rPr>
        <w:t xml:space="preserve"> Lo más importante es que la materia sea vinculada con casos reales comentados en clases o de exploración propia del alumno.</w:t>
      </w:r>
      <w:r w:rsidR="002821E7">
        <w:rPr>
          <w:rFonts w:cs="Arial"/>
          <w:color w:val="000000" w:themeColor="text1"/>
          <w:sz w:val="24"/>
          <w:szCs w:val="24"/>
          <w:lang w:val="es-ES_tradnl"/>
        </w:rPr>
        <w:t xml:space="preserve"> Los alumnos no podrán desarrollar </w:t>
      </w:r>
      <w:r w:rsidR="003152A5">
        <w:rPr>
          <w:rFonts w:cs="Arial"/>
          <w:color w:val="000000" w:themeColor="text1"/>
          <w:sz w:val="24"/>
          <w:szCs w:val="24"/>
          <w:lang w:val="es-ES_tradnl"/>
        </w:rPr>
        <w:t>la misma pregunta reflexiva</w:t>
      </w:r>
      <w:r w:rsidR="002821E7">
        <w:rPr>
          <w:rFonts w:cs="Arial"/>
          <w:color w:val="000000" w:themeColor="text1"/>
          <w:sz w:val="24"/>
          <w:szCs w:val="24"/>
          <w:lang w:val="es-ES_tradnl"/>
        </w:rPr>
        <w:t>.</w:t>
      </w:r>
    </w:p>
    <w:p w14:paraId="2CFBF5BC" w14:textId="1BDB89DE" w:rsidR="00F071F0" w:rsidRDefault="00000000" w:rsidP="00C51874">
      <w:pPr>
        <w:pStyle w:val="Ttulo1"/>
        <w:jc w:val="both"/>
        <w:rPr>
          <w:rFonts w:ascii="Arial" w:hAnsi="Arial" w:cs="Arial"/>
          <w:color w:val="000000" w:themeColor="text1"/>
          <w:sz w:val="24"/>
          <w:szCs w:val="24"/>
          <w:lang w:val="es-ES_tradnl"/>
        </w:rPr>
      </w:pPr>
      <w:r w:rsidRPr="00C51874">
        <w:rPr>
          <w:rFonts w:ascii="Arial" w:hAnsi="Arial" w:cs="Arial"/>
          <w:color w:val="000000" w:themeColor="text1"/>
          <w:sz w:val="24"/>
          <w:szCs w:val="24"/>
          <w:lang w:val="es-ES_tradnl"/>
        </w:rPr>
        <w:t>Preguntas reflexivas propuestas</w:t>
      </w:r>
    </w:p>
    <w:p w14:paraId="7794233F" w14:textId="77777777" w:rsidR="00C51874" w:rsidRPr="00C51874" w:rsidRDefault="00C51874" w:rsidP="00C51874">
      <w:pPr>
        <w:rPr>
          <w:lang w:val="es-ES_tradnl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504"/>
        <w:gridCol w:w="2520"/>
        <w:gridCol w:w="6336"/>
      </w:tblGrid>
      <w:tr w:rsidR="00F071F0" w:rsidRPr="00C51874" w14:paraId="475DCF81" w14:textId="77777777">
        <w:trPr>
          <w:cantSplit/>
          <w:tblHeader/>
          <w:jc w:val="center"/>
        </w:trPr>
        <w:tc>
          <w:tcPr>
            <w:tcW w:w="504" w:type="dxa"/>
            <w:shd w:val="clear" w:color="auto" w:fill="D9EAF7"/>
          </w:tcPr>
          <w:p w14:paraId="590EEC9C" w14:textId="77777777" w:rsidR="00F071F0" w:rsidRPr="00C51874" w:rsidRDefault="00000000" w:rsidP="00C51874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proofErr w:type="spellStart"/>
            <w:r w:rsidRPr="00C51874">
              <w:rPr>
                <w:rFonts w:cs="Arial"/>
                <w:b/>
                <w:color w:val="000000" w:themeColor="text1"/>
                <w:sz w:val="24"/>
                <w:szCs w:val="24"/>
                <w:lang w:val="es-ES_tradnl"/>
              </w:rPr>
              <w:t>N°</w:t>
            </w:r>
            <w:proofErr w:type="spellEnd"/>
          </w:p>
        </w:tc>
        <w:tc>
          <w:tcPr>
            <w:tcW w:w="2520" w:type="dxa"/>
            <w:shd w:val="clear" w:color="auto" w:fill="D9EAF7"/>
          </w:tcPr>
          <w:p w14:paraId="2C98092B" w14:textId="77777777" w:rsidR="00F071F0" w:rsidRPr="00C51874" w:rsidRDefault="00000000" w:rsidP="00C51874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C51874">
              <w:rPr>
                <w:rFonts w:cs="Arial"/>
                <w:b/>
                <w:color w:val="000000" w:themeColor="text1"/>
                <w:sz w:val="24"/>
                <w:szCs w:val="24"/>
                <w:lang w:val="es-ES_tradnl"/>
              </w:rPr>
              <w:t>Eje temático</w:t>
            </w:r>
          </w:p>
        </w:tc>
        <w:tc>
          <w:tcPr>
            <w:tcW w:w="6336" w:type="dxa"/>
            <w:shd w:val="clear" w:color="auto" w:fill="D9EAF7"/>
          </w:tcPr>
          <w:p w14:paraId="5FA4910F" w14:textId="77777777" w:rsidR="00F071F0" w:rsidRPr="00C51874" w:rsidRDefault="00000000" w:rsidP="00C51874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C51874">
              <w:rPr>
                <w:rFonts w:cs="Arial"/>
                <w:b/>
                <w:color w:val="000000" w:themeColor="text1"/>
                <w:sz w:val="24"/>
                <w:szCs w:val="24"/>
                <w:lang w:val="es-ES_tradnl"/>
              </w:rPr>
              <w:t>Pregunta reflexiva</w:t>
            </w:r>
          </w:p>
        </w:tc>
      </w:tr>
      <w:tr w:rsidR="00F071F0" w:rsidRPr="00C51874" w14:paraId="2C327193" w14:textId="77777777">
        <w:trPr>
          <w:cantSplit/>
          <w:jc w:val="center"/>
        </w:trPr>
        <w:tc>
          <w:tcPr>
            <w:tcW w:w="504" w:type="dxa"/>
          </w:tcPr>
          <w:p w14:paraId="74EE66A5" w14:textId="77777777" w:rsidR="00F071F0" w:rsidRPr="00C51874" w:rsidRDefault="00000000" w:rsidP="00C51874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C51874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>1</w:t>
            </w:r>
          </w:p>
        </w:tc>
        <w:tc>
          <w:tcPr>
            <w:tcW w:w="2520" w:type="dxa"/>
          </w:tcPr>
          <w:p w14:paraId="78E4BF86" w14:textId="4424CC37" w:rsidR="00F071F0" w:rsidRPr="00C51874" w:rsidRDefault="00000000" w:rsidP="00C51874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C51874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>Clausewitz y la naturaleza de la guerra</w:t>
            </w:r>
          </w:p>
        </w:tc>
        <w:tc>
          <w:tcPr>
            <w:tcW w:w="6336" w:type="dxa"/>
          </w:tcPr>
          <w:p w14:paraId="7A9473FC" w14:textId="77777777" w:rsidR="00F071F0" w:rsidRPr="00C51874" w:rsidRDefault="00000000" w:rsidP="00C51874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C51874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>¿En qué medida una operación militar puede ser considerada exitosa si obtiene resultados tácticos favorables, pero no contribuye al propósito político de la guerra?</w:t>
            </w:r>
          </w:p>
        </w:tc>
      </w:tr>
      <w:tr w:rsidR="00F071F0" w:rsidRPr="00C51874" w14:paraId="2CC81807" w14:textId="77777777">
        <w:trPr>
          <w:cantSplit/>
          <w:jc w:val="center"/>
        </w:trPr>
        <w:tc>
          <w:tcPr>
            <w:tcW w:w="504" w:type="dxa"/>
          </w:tcPr>
          <w:p w14:paraId="74F46F8E" w14:textId="563FED8A" w:rsidR="00F071F0" w:rsidRPr="00C51874" w:rsidRDefault="002821E7" w:rsidP="00C51874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>2</w:t>
            </w:r>
          </w:p>
        </w:tc>
        <w:tc>
          <w:tcPr>
            <w:tcW w:w="2520" w:type="dxa"/>
          </w:tcPr>
          <w:p w14:paraId="6068A401" w14:textId="77777777" w:rsidR="00F071F0" w:rsidRPr="00C51874" w:rsidRDefault="00000000" w:rsidP="00C51874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C51874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>Inteligencia, juicio y toma de decisiones</w:t>
            </w:r>
          </w:p>
        </w:tc>
        <w:tc>
          <w:tcPr>
            <w:tcW w:w="6336" w:type="dxa"/>
          </w:tcPr>
          <w:p w14:paraId="29689926" w14:textId="77777777" w:rsidR="00F071F0" w:rsidRPr="00C51874" w:rsidRDefault="00000000" w:rsidP="00C51874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C51874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>¿Puede una operación fracasar más por una mala interpretación de la información disponible que por falta de medios militares?</w:t>
            </w:r>
          </w:p>
        </w:tc>
      </w:tr>
      <w:tr w:rsidR="00F071F0" w:rsidRPr="00C51874" w14:paraId="19B898F9" w14:textId="77777777">
        <w:trPr>
          <w:cantSplit/>
          <w:jc w:val="center"/>
        </w:trPr>
        <w:tc>
          <w:tcPr>
            <w:tcW w:w="504" w:type="dxa"/>
          </w:tcPr>
          <w:p w14:paraId="134E9A7D" w14:textId="2D12E7F3" w:rsidR="00F071F0" w:rsidRPr="00C51874" w:rsidRDefault="002821E7" w:rsidP="00C51874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>3</w:t>
            </w:r>
          </w:p>
        </w:tc>
        <w:tc>
          <w:tcPr>
            <w:tcW w:w="2520" w:type="dxa"/>
          </w:tcPr>
          <w:p w14:paraId="49896E00" w14:textId="77777777" w:rsidR="00F071F0" w:rsidRPr="00C51874" w:rsidRDefault="00000000" w:rsidP="00C51874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C51874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>Peligro, esfuerzo físico y dimensión humana</w:t>
            </w:r>
          </w:p>
        </w:tc>
        <w:tc>
          <w:tcPr>
            <w:tcW w:w="6336" w:type="dxa"/>
          </w:tcPr>
          <w:p w14:paraId="384DBF81" w14:textId="77777777" w:rsidR="00F071F0" w:rsidRPr="00C51874" w:rsidRDefault="00000000" w:rsidP="00C51874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C51874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>¿Hasta qué punto el peligro, el cansancio y la presión moral modifican la calidad de las decisiones en combate?</w:t>
            </w:r>
          </w:p>
        </w:tc>
      </w:tr>
      <w:tr w:rsidR="00F071F0" w:rsidRPr="00C51874" w14:paraId="56144971" w14:textId="77777777">
        <w:trPr>
          <w:cantSplit/>
          <w:jc w:val="center"/>
        </w:trPr>
        <w:tc>
          <w:tcPr>
            <w:tcW w:w="504" w:type="dxa"/>
          </w:tcPr>
          <w:p w14:paraId="59D14B84" w14:textId="7C6EAF35" w:rsidR="00F071F0" w:rsidRPr="00C51874" w:rsidRDefault="002821E7" w:rsidP="00C51874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>4</w:t>
            </w:r>
          </w:p>
        </w:tc>
        <w:tc>
          <w:tcPr>
            <w:tcW w:w="2520" w:type="dxa"/>
          </w:tcPr>
          <w:p w14:paraId="4D4AF699" w14:textId="77777777" w:rsidR="00F071F0" w:rsidRPr="00C51874" w:rsidRDefault="00000000" w:rsidP="00C51874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C51874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>Genio militar y mando</w:t>
            </w:r>
          </w:p>
        </w:tc>
        <w:tc>
          <w:tcPr>
            <w:tcW w:w="6336" w:type="dxa"/>
          </w:tcPr>
          <w:p w14:paraId="4FE317C9" w14:textId="77777777" w:rsidR="00F071F0" w:rsidRPr="00C51874" w:rsidRDefault="00000000" w:rsidP="00C51874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C51874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>¿El éxito de una operación depende principalmente del genio del comandante o de la capacidad institucional para preparar fuerzas adaptables?</w:t>
            </w:r>
          </w:p>
        </w:tc>
      </w:tr>
      <w:tr w:rsidR="00F071F0" w:rsidRPr="00C51874" w14:paraId="48A05BE3" w14:textId="77777777">
        <w:trPr>
          <w:cantSplit/>
          <w:jc w:val="center"/>
        </w:trPr>
        <w:tc>
          <w:tcPr>
            <w:tcW w:w="504" w:type="dxa"/>
          </w:tcPr>
          <w:p w14:paraId="07C4D3AF" w14:textId="623D8016" w:rsidR="00F071F0" w:rsidRPr="00C51874" w:rsidRDefault="002821E7" w:rsidP="00C51874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>5</w:t>
            </w:r>
          </w:p>
        </w:tc>
        <w:tc>
          <w:tcPr>
            <w:tcW w:w="2520" w:type="dxa"/>
          </w:tcPr>
          <w:p w14:paraId="24F9A343" w14:textId="77777777" w:rsidR="00F071F0" w:rsidRPr="00C51874" w:rsidRDefault="00000000" w:rsidP="00C51874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C51874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>Engaño y aproximación indirecta</w:t>
            </w:r>
          </w:p>
        </w:tc>
        <w:tc>
          <w:tcPr>
            <w:tcW w:w="6336" w:type="dxa"/>
          </w:tcPr>
          <w:p w14:paraId="17F90E25" w14:textId="77777777" w:rsidR="00F071F0" w:rsidRPr="00C51874" w:rsidRDefault="00000000" w:rsidP="00C51874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C51874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>¿Es el engaño un recurso auxiliar de la guerra o un elemento central para obtener superioridad operacional?</w:t>
            </w:r>
          </w:p>
        </w:tc>
      </w:tr>
      <w:tr w:rsidR="00F071F0" w:rsidRPr="00C51874" w14:paraId="70B26CDE" w14:textId="77777777">
        <w:trPr>
          <w:cantSplit/>
          <w:jc w:val="center"/>
        </w:trPr>
        <w:tc>
          <w:tcPr>
            <w:tcW w:w="504" w:type="dxa"/>
          </w:tcPr>
          <w:p w14:paraId="4AF1E104" w14:textId="0A0E2F79" w:rsidR="00F071F0" w:rsidRPr="00C51874" w:rsidRDefault="002821E7" w:rsidP="00C51874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>6</w:t>
            </w:r>
          </w:p>
        </w:tc>
        <w:tc>
          <w:tcPr>
            <w:tcW w:w="2520" w:type="dxa"/>
          </w:tcPr>
          <w:p w14:paraId="3C523038" w14:textId="77777777" w:rsidR="00F071F0" w:rsidRPr="00C51874" w:rsidRDefault="00000000" w:rsidP="00C51874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C51874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>Liddell Hart y la línea de menor expectativa</w:t>
            </w:r>
          </w:p>
        </w:tc>
        <w:tc>
          <w:tcPr>
            <w:tcW w:w="6336" w:type="dxa"/>
          </w:tcPr>
          <w:p w14:paraId="38109F0C" w14:textId="6C67C479" w:rsidR="00F071F0" w:rsidRPr="00C51874" w:rsidRDefault="00000000" w:rsidP="00C51874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C51874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>¿Por qué atacar por la línea de menor expectativa puede producir efectos superiores al ataque directo contra la fuerza principal del enemigo?</w:t>
            </w:r>
          </w:p>
        </w:tc>
      </w:tr>
      <w:tr w:rsidR="00F071F0" w:rsidRPr="00C51874" w14:paraId="253F594F" w14:textId="77777777">
        <w:trPr>
          <w:cantSplit/>
          <w:jc w:val="center"/>
        </w:trPr>
        <w:tc>
          <w:tcPr>
            <w:tcW w:w="504" w:type="dxa"/>
          </w:tcPr>
          <w:p w14:paraId="080774DE" w14:textId="7709E466" w:rsidR="00F071F0" w:rsidRPr="00C51874" w:rsidRDefault="002821E7" w:rsidP="00C51874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lastRenderedPageBreak/>
              <w:t>7</w:t>
            </w:r>
          </w:p>
        </w:tc>
        <w:tc>
          <w:tcPr>
            <w:tcW w:w="2520" w:type="dxa"/>
          </w:tcPr>
          <w:p w14:paraId="211B11A3" w14:textId="77777777" w:rsidR="00F071F0" w:rsidRPr="00C51874" w:rsidRDefault="00000000" w:rsidP="00C51874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C51874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>Concentración y dispersión</w:t>
            </w:r>
          </w:p>
        </w:tc>
        <w:tc>
          <w:tcPr>
            <w:tcW w:w="6336" w:type="dxa"/>
          </w:tcPr>
          <w:p w14:paraId="26805B68" w14:textId="77777777" w:rsidR="00F071F0" w:rsidRPr="00C51874" w:rsidRDefault="00000000" w:rsidP="00C51874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C51874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>¿Cómo puede una fuerza aparentar dispersión y, al mismo tiempo, lograr concentración decisiva contra la debilidad del adversario?</w:t>
            </w:r>
          </w:p>
        </w:tc>
      </w:tr>
      <w:tr w:rsidR="00F071F0" w:rsidRPr="00C51874" w14:paraId="3B99B1BF" w14:textId="77777777">
        <w:trPr>
          <w:cantSplit/>
          <w:jc w:val="center"/>
        </w:trPr>
        <w:tc>
          <w:tcPr>
            <w:tcW w:w="504" w:type="dxa"/>
          </w:tcPr>
          <w:p w14:paraId="0A51EBD7" w14:textId="07202098" w:rsidR="00F071F0" w:rsidRPr="00C51874" w:rsidRDefault="002821E7" w:rsidP="00C51874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>8</w:t>
            </w:r>
          </w:p>
        </w:tc>
        <w:tc>
          <w:tcPr>
            <w:tcW w:w="2520" w:type="dxa"/>
          </w:tcPr>
          <w:p w14:paraId="03D15D2B" w14:textId="77777777" w:rsidR="00F071F0" w:rsidRPr="00C51874" w:rsidRDefault="00000000" w:rsidP="00C51874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C51874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>Maniobra, tempo y OODA</w:t>
            </w:r>
          </w:p>
        </w:tc>
        <w:tc>
          <w:tcPr>
            <w:tcW w:w="6336" w:type="dxa"/>
          </w:tcPr>
          <w:p w14:paraId="11EFE7BB" w14:textId="77777777" w:rsidR="00F071F0" w:rsidRPr="00C51874" w:rsidRDefault="00000000" w:rsidP="00C51874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C51874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>¿De qué manera la guerra de maniobra busca derrotar la cohesión y el ciclo de decisión enemigo más que destruir físicamente toda su fuerza?</w:t>
            </w:r>
          </w:p>
        </w:tc>
      </w:tr>
      <w:tr w:rsidR="00F071F0" w:rsidRPr="00C51874" w14:paraId="4F5F871A" w14:textId="77777777">
        <w:trPr>
          <w:cantSplit/>
          <w:jc w:val="center"/>
        </w:trPr>
        <w:tc>
          <w:tcPr>
            <w:tcW w:w="504" w:type="dxa"/>
          </w:tcPr>
          <w:p w14:paraId="1244CACD" w14:textId="68B2AAD8" w:rsidR="00F071F0" w:rsidRPr="00C51874" w:rsidRDefault="002821E7" w:rsidP="00C51874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>9</w:t>
            </w:r>
          </w:p>
        </w:tc>
        <w:tc>
          <w:tcPr>
            <w:tcW w:w="2520" w:type="dxa"/>
          </w:tcPr>
          <w:p w14:paraId="7424C8DA" w14:textId="77777777" w:rsidR="00F071F0" w:rsidRPr="00C51874" w:rsidRDefault="00000000" w:rsidP="00C51874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C51874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>Gran estrategia y paz posterior</w:t>
            </w:r>
          </w:p>
        </w:tc>
        <w:tc>
          <w:tcPr>
            <w:tcW w:w="6336" w:type="dxa"/>
          </w:tcPr>
          <w:p w14:paraId="423A3DBE" w14:textId="77777777" w:rsidR="00F071F0" w:rsidRPr="00C51874" w:rsidRDefault="00000000" w:rsidP="00C51874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C51874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>¿Debe evaluarse una campaña militar solo por la victoria obtenida o por la calidad de la paz que permite construir después de la guerra?</w:t>
            </w:r>
          </w:p>
        </w:tc>
      </w:tr>
      <w:tr w:rsidR="00F071F0" w:rsidRPr="00C51874" w14:paraId="5C7C8A79" w14:textId="77777777">
        <w:trPr>
          <w:cantSplit/>
          <w:jc w:val="center"/>
        </w:trPr>
        <w:tc>
          <w:tcPr>
            <w:tcW w:w="504" w:type="dxa"/>
          </w:tcPr>
          <w:p w14:paraId="1ECECB8F" w14:textId="28707762" w:rsidR="00F071F0" w:rsidRPr="00C51874" w:rsidRDefault="00000000" w:rsidP="00C51874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C51874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>1</w:t>
            </w:r>
            <w:r w:rsidR="002821E7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>0</w:t>
            </w:r>
          </w:p>
        </w:tc>
        <w:tc>
          <w:tcPr>
            <w:tcW w:w="2520" w:type="dxa"/>
          </w:tcPr>
          <w:p w14:paraId="7E6401FD" w14:textId="77777777" w:rsidR="00F071F0" w:rsidRPr="00C51874" w:rsidRDefault="00000000" w:rsidP="00C51874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C51874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>Guerra irregular y estrategia</w:t>
            </w:r>
          </w:p>
        </w:tc>
        <w:tc>
          <w:tcPr>
            <w:tcW w:w="6336" w:type="dxa"/>
          </w:tcPr>
          <w:p w14:paraId="5DAD4D54" w14:textId="4D02045B" w:rsidR="00F071F0" w:rsidRPr="00C51874" w:rsidRDefault="002821E7" w:rsidP="00C51874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>¿Cuál es el centro de gravedad de la insurgencia</w:t>
            </w:r>
            <w:r w:rsidRPr="00C51874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>?</w:t>
            </w:r>
          </w:p>
        </w:tc>
      </w:tr>
      <w:tr w:rsidR="00F071F0" w:rsidRPr="00C51874" w14:paraId="02DDC817" w14:textId="77777777">
        <w:trPr>
          <w:cantSplit/>
          <w:jc w:val="center"/>
        </w:trPr>
        <w:tc>
          <w:tcPr>
            <w:tcW w:w="504" w:type="dxa"/>
          </w:tcPr>
          <w:p w14:paraId="30D92092" w14:textId="521E54F5" w:rsidR="00F071F0" w:rsidRPr="00C51874" w:rsidRDefault="00000000" w:rsidP="00C51874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C51874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>1</w:t>
            </w:r>
            <w:r w:rsidR="002821E7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>1</w:t>
            </w:r>
          </w:p>
        </w:tc>
        <w:tc>
          <w:tcPr>
            <w:tcW w:w="2520" w:type="dxa"/>
          </w:tcPr>
          <w:p w14:paraId="14C34800" w14:textId="77777777" w:rsidR="00F071F0" w:rsidRPr="00C51874" w:rsidRDefault="00000000" w:rsidP="00C51874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C51874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>Teoría clásica y doctrina moderna</w:t>
            </w:r>
          </w:p>
        </w:tc>
        <w:tc>
          <w:tcPr>
            <w:tcW w:w="6336" w:type="dxa"/>
          </w:tcPr>
          <w:p w14:paraId="22ADDC01" w14:textId="77777777" w:rsidR="00F071F0" w:rsidRPr="00C51874" w:rsidRDefault="00000000" w:rsidP="00C51874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C51874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 xml:space="preserve">¿Son Clausewitz, </w:t>
            </w:r>
            <w:proofErr w:type="spellStart"/>
            <w:r w:rsidRPr="00C51874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>Sun</w:t>
            </w:r>
            <w:proofErr w:type="spellEnd"/>
            <w:r w:rsidRPr="00C51874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 xml:space="preserve"> Tzu y Liddell Hart teorías complementarias o contradictorias para comprender las operaciones militares contemporáneas?</w:t>
            </w:r>
          </w:p>
        </w:tc>
      </w:tr>
      <w:tr w:rsidR="00F071F0" w:rsidRPr="00C51874" w14:paraId="4AA80997" w14:textId="77777777">
        <w:trPr>
          <w:cantSplit/>
          <w:jc w:val="center"/>
        </w:trPr>
        <w:tc>
          <w:tcPr>
            <w:tcW w:w="504" w:type="dxa"/>
          </w:tcPr>
          <w:p w14:paraId="1151D6E7" w14:textId="63EEF6C8" w:rsidR="00F071F0" w:rsidRPr="00C51874" w:rsidRDefault="00000000" w:rsidP="00C51874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C51874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>1</w:t>
            </w:r>
            <w:r w:rsidR="002821E7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>2</w:t>
            </w:r>
          </w:p>
        </w:tc>
        <w:tc>
          <w:tcPr>
            <w:tcW w:w="2520" w:type="dxa"/>
          </w:tcPr>
          <w:p w14:paraId="0BAE0668" w14:textId="77777777" w:rsidR="00F071F0" w:rsidRPr="00C51874" w:rsidRDefault="00000000" w:rsidP="00C51874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C51874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>Mando descentralizado y misión</w:t>
            </w:r>
          </w:p>
        </w:tc>
        <w:tc>
          <w:tcPr>
            <w:tcW w:w="6336" w:type="dxa"/>
          </w:tcPr>
          <w:p w14:paraId="2E388DE3" w14:textId="77777777" w:rsidR="00F071F0" w:rsidRPr="00C51874" w:rsidRDefault="00000000" w:rsidP="00C51874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C51874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>¿En qué condiciones el mando tipo misión aumenta la eficacia operacional y en cuáles puede transformarse en riesgo?</w:t>
            </w:r>
          </w:p>
        </w:tc>
      </w:tr>
    </w:tbl>
    <w:p w14:paraId="55B68BE0" w14:textId="77777777" w:rsidR="00F071F0" w:rsidRPr="00C51874" w:rsidRDefault="00000000" w:rsidP="00C51874">
      <w:pPr>
        <w:pStyle w:val="Ttulo1"/>
        <w:spacing w:after="80" w:line="252" w:lineRule="auto"/>
        <w:jc w:val="both"/>
        <w:rPr>
          <w:rFonts w:ascii="Arial" w:hAnsi="Arial" w:cs="Arial"/>
          <w:color w:val="000000" w:themeColor="text1"/>
          <w:sz w:val="24"/>
          <w:szCs w:val="24"/>
          <w:lang w:val="es-ES_tradnl"/>
        </w:rPr>
      </w:pPr>
      <w:r w:rsidRPr="00C51874">
        <w:rPr>
          <w:rFonts w:ascii="Arial" w:hAnsi="Arial" w:cs="Arial"/>
          <w:color w:val="000000" w:themeColor="text1"/>
          <w:sz w:val="24"/>
          <w:szCs w:val="24"/>
          <w:lang w:val="es-ES_tradnl"/>
        </w:rPr>
        <w:t>Rúbrica 1: Ensayo escrito</w:t>
      </w:r>
    </w:p>
    <w:p w14:paraId="5720F77A" w14:textId="4BB4F242" w:rsidR="00F071F0" w:rsidRPr="00C51874" w:rsidRDefault="00000000" w:rsidP="00C51874">
      <w:pPr>
        <w:spacing w:after="80" w:line="252" w:lineRule="auto"/>
        <w:jc w:val="both"/>
        <w:rPr>
          <w:rFonts w:cs="Arial"/>
          <w:color w:val="000000" w:themeColor="text1"/>
          <w:sz w:val="24"/>
          <w:szCs w:val="24"/>
          <w:lang w:val="es-ES_tradnl"/>
        </w:rPr>
      </w:pPr>
      <w:r w:rsidRPr="00C51874">
        <w:rPr>
          <w:rFonts w:cs="Arial"/>
          <w:b/>
          <w:color w:val="000000" w:themeColor="text1"/>
          <w:sz w:val="24"/>
          <w:szCs w:val="24"/>
          <w:lang w:val="es-ES_tradnl"/>
        </w:rPr>
        <w:t xml:space="preserve">Extensión: </w:t>
      </w:r>
      <w:r w:rsidR="003152A5" w:rsidRPr="003152A5">
        <w:rPr>
          <w:rFonts w:cs="Arial"/>
          <w:bCs/>
          <w:color w:val="000000" w:themeColor="text1"/>
          <w:sz w:val="24"/>
          <w:szCs w:val="24"/>
          <w:lang w:val="es-ES_tradnl"/>
        </w:rPr>
        <w:t xml:space="preserve">mínimo </w:t>
      </w:r>
      <w:r w:rsidRPr="003152A5">
        <w:rPr>
          <w:rFonts w:cs="Arial"/>
          <w:bCs/>
          <w:color w:val="000000" w:themeColor="text1"/>
          <w:sz w:val="24"/>
          <w:szCs w:val="24"/>
          <w:lang w:val="es-ES_tradnl"/>
        </w:rPr>
        <w:t>1</w:t>
      </w:r>
      <w:r w:rsidR="003152A5" w:rsidRPr="003152A5">
        <w:rPr>
          <w:rFonts w:cs="Arial"/>
          <w:bCs/>
          <w:color w:val="000000" w:themeColor="text1"/>
          <w:sz w:val="24"/>
          <w:szCs w:val="24"/>
          <w:lang w:val="es-ES_tradnl"/>
        </w:rPr>
        <w:t>000</w:t>
      </w:r>
      <w:r w:rsidR="003152A5">
        <w:rPr>
          <w:rFonts w:cs="Arial"/>
          <w:color w:val="000000" w:themeColor="text1"/>
          <w:sz w:val="24"/>
          <w:szCs w:val="24"/>
          <w:lang w:val="es-ES_tradnl"/>
        </w:rPr>
        <w:t xml:space="preserve"> </w:t>
      </w:r>
      <w:r w:rsidRPr="00C51874">
        <w:rPr>
          <w:rFonts w:cs="Arial"/>
          <w:color w:val="000000" w:themeColor="text1"/>
          <w:sz w:val="24"/>
          <w:szCs w:val="24"/>
          <w:lang w:val="es-ES_tradnl"/>
        </w:rPr>
        <w:t>palabras</w:t>
      </w:r>
      <w:r w:rsidR="003152A5">
        <w:rPr>
          <w:rFonts w:cs="Arial"/>
          <w:color w:val="000000" w:themeColor="text1"/>
          <w:sz w:val="24"/>
          <w:szCs w:val="24"/>
          <w:lang w:val="es-ES_tradnl"/>
        </w:rPr>
        <w:t>, máximo 1500 palabras</w:t>
      </w:r>
    </w:p>
    <w:p w14:paraId="26C2DAC3" w14:textId="77777777" w:rsidR="00F071F0" w:rsidRPr="00C51874" w:rsidRDefault="00000000" w:rsidP="00C51874">
      <w:pPr>
        <w:spacing w:after="80" w:line="252" w:lineRule="auto"/>
        <w:jc w:val="both"/>
        <w:rPr>
          <w:rFonts w:cs="Arial"/>
          <w:color w:val="000000" w:themeColor="text1"/>
          <w:sz w:val="24"/>
          <w:szCs w:val="24"/>
          <w:lang w:val="es-ES_tradnl"/>
        </w:rPr>
      </w:pPr>
      <w:r w:rsidRPr="00C51874">
        <w:rPr>
          <w:rFonts w:cs="Arial"/>
          <w:b/>
          <w:color w:val="000000" w:themeColor="text1"/>
          <w:sz w:val="24"/>
          <w:szCs w:val="24"/>
          <w:lang w:val="es-ES_tradnl"/>
        </w:rPr>
        <w:t xml:space="preserve">Formato obligatorio: </w:t>
      </w:r>
      <w:r w:rsidRPr="00C51874">
        <w:rPr>
          <w:rFonts w:cs="Arial"/>
          <w:color w:val="000000" w:themeColor="text1"/>
          <w:sz w:val="24"/>
          <w:szCs w:val="24"/>
          <w:lang w:val="es-ES_tradnl"/>
        </w:rPr>
        <w:t>introducción, pregunta reflexiva, tesis, tres argumentos, un contraargumento y conclusión.</w:t>
      </w:r>
    </w:p>
    <w:p w14:paraId="1C4F43B5" w14:textId="77777777" w:rsidR="00F071F0" w:rsidRPr="00C51874" w:rsidRDefault="00000000" w:rsidP="00C51874">
      <w:pPr>
        <w:spacing w:after="80" w:line="252" w:lineRule="auto"/>
        <w:jc w:val="both"/>
        <w:rPr>
          <w:rFonts w:cs="Arial"/>
          <w:color w:val="000000" w:themeColor="text1"/>
          <w:sz w:val="24"/>
          <w:szCs w:val="24"/>
          <w:lang w:val="es-ES_tradnl"/>
        </w:rPr>
      </w:pPr>
      <w:r w:rsidRPr="00C51874">
        <w:rPr>
          <w:rFonts w:cs="Arial"/>
          <w:b/>
          <w:color w:val="000000" w:themeColor="text1"/>
          <w:sz w:val="24"/>
          <w:szCs w:val="24"/>
          <w:lang w:val="es-ES_tradnl"/>
        </w:rPr>
        <w:t xml:space="preserve">Norma de citación: </w:t>
      </w:r>
      <w:r w:rsidRPr="00C51874">
        <w:rPr>
          <w:rFonts w:cs="Arial"/>
          <w:color w:val="000000" w:themeColor="text1"/>
          <w:sz w:val="24"/>
          <w:szCs w:val="24"/>
          <w:lang w:val="es-ES_tradnl"/>
        </w:rPr>
        <w:t>APA 7.</w:t>
      </w:r>
    </w:p>
    <w:p w14:paraId="27E53A91" w14:textId="77777777" w:rsidR="00F071F0" w:rsidRPr="00C51874" w:rsidRDefault="00000000" w:rsidP="00C51874">
      <w:pPr>
        <w:spacing w:after="80" w:line="252" w:lineRule="auto"/>
        <w:jc w:val="both"/>
        <w:rPr>
          <w:rFonts w:cs="Arial"/>
          <w:color w:val="000000" w:themeColor="text1"/>
          <w:sz w:val="24"/>
          <w:szCs w:val="24"/>
          <w:lang w:val="es-ES_tradnl"/>
        </w:rPr>
      </w:pPr>
      <w:r w:rsidRPr="00C51874">
        <w:rPr>
          <w:rFonts w:cs="Arial"/>
          <w:b/>
          <w:color w:val="000000" w:themeColor="text1"/>
          <w:sz w:val="24"/>
          <w:szCs w:val="24"/>
          <w:lang w:val="es-ES_tradnl"/>
        </w:rPr>
        <w:t xml:space="preserve">Puntaje total: </w:t>
      </w:r>
      <w:r w:rsidRPr="00C51874">
        <w:rPr>
          <w:rFonts w:cs="Arial"/>
          <w:color w:val="000000" w:themeColor="text1"/>
          <w:sz w:val="24"/>
          <w:szCs w:val="24"/>
          <w:lang w:val="es-ES_tradnl"/>
        </w:rPr>
        <w:t>100 puntos.</w:t>
      </w:r>
    </w:p>
    <w:p w14:paraId="20048EEA" w14:textId="45C0F2AF" w:rsidR="00F071F0" w:rsidRPr="003152A5" w:rsidRDefault="00000000" w:rsidP="00C51874">
      <w:pPr>
        <w:spacing w:after="80" w:line="252" w:lineRule="auto"/>
        <w:jc w:val="both"/>
        <w:rPr>
          <w:rFonts w:cs="Arial"/>
          <w:b/>
          <w:color w:val="000000" w:themeColor="text1"/>
          <w:sz w:val="24"/>
          <w:szCs w:val="24"/>
          <w:lang w:val="es-ES_tradnl"/>
        </w:rPr>
      </w:pPr>
      <w:r w:rsidRPr="003152A5">
        <w:rPr>
          <w:rFonts w:cs="Arial"/>
          <w:b/>
          <w:color w:val="000000" w:themeColor="text1"/>
          <w:sz w:val="24"/>
          <w:szCs w:val="24"/>
          <w:lang w:val="es-ES_tradnl"/>
        </w:rPr>
        <w:t>Penalización especial: -</w:t>
      </w:r>
      <w:r w:rsidR="003152A5" w:rsidRPr="003152A5">
        <w:rPr>
          <w:rFonts w:cs="Arial"/>
          <w:b/>
          <w:color w:val="000000" w:themeColor="text1"/>
          <w:sz w:val="24"/>
          <w:szCs w:val="24"/>
          <w:lang w:val="es-ES_tradnl"/>
        </w:rPr>
        <w:t>20 puntos</w:t>
      </w:r>
      <w:r w:rsidR="002821E7" w:rsidRPr="003152A5">
        <w:rPr>
          <w:rFonts w:cs="Arial"/>
          <w:b/>
          <w:color w:val="000000" w:themeColor="text1"/>
          <w:sz w:val="24"/>
          <w:szCs w:val="24"/>
          <w:lang w:val="es-ES_tradnl"/>
        </w:rPr>
        <w:t xml:space="preserve"> base</w:t>
      </w:r>
      <w:r w:rsidRPr="003152A5">
        <w:rPr>
          <w:rFonts w:cs="Arial"/>
          <w:b/>
          <w:color w:val="000000" w:themeColor="text1"/>
          <w:sz w:val="24"/>
          <w:szCs w:val="24"/>
          <w:lang w:val="es-ES_tradnl"/>
        </w:rPr>
        <w:t xml:space="preserve"> por uso indiscriminado de IA.</w:t>
      </w:r>
    </w:p>
    <w:p w14:paraId="69EB705C" w14:textId="2A8C34CF" w:rsidR="00F071F0" w:rsidRPr="00C51874" w:rsidRDefault="00F071F0" w:rsidP="00C51874">
      <w:pPr>
        <w:spacing w:after="80" w:line="252" w:lineRule="auto"/>
        <w:jc w:val="both"/>
        <w:rPr>
          <w:rFonts w:cs="Arial"/>
          <w:color w:val="000000" w:themeColor="text1"/>
          <w:sz w:val="24"/>
          <w:szCs w:val="24"/>
          <w:lang w:val="es-ES_tradnl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086"/>
        <w:gridCol w:w="1083"/>
        <w:gridCol w:w="2469"/>
        <w:gridCol w:w="2381"/>
        <w:gridCol w:w="2339"/>
      </w:tblGrid>
      <w:tr w:rsidR="00F071F0" w:rsidRPr="00C51874" w14:paraId="736DAB53" w14:textId="77777777">
        <w:trPr>
          <w:tblHeader/>
          <w:jc w:val="center"/>
        </w:trPr>
        <w:tc>
          <w:tcPr>
            <w:tcW w:w="2088" w:type="dxa"/>
            <w:shd w:val="clear" w:color="auto" w:fill="D9EAF7"/>
          </w:tcPr>
          <w:p w14:paraId="084272F6" w14:textId="77777777" w:rsidR="00F071F0" w:rsidRPr="00C51874" w:rsidRDefault="00000000" w:rsidP="00C51874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C51874">
              <w:rPr>
                <w:rFonts w:cs="Arial"/>
                <w:b/>
                <w:color w:val="000000" w:themeColor="text1"/>
                <w:sz w:val="24"/>
                <w:szCs w:val="24"/>
                <w:lang w:val="es-ES_tradnl"/>
              </w:rPr>
              <w:t>Criterio</w:t>
            </w:r>
          </w:p>
        </w:tc>
        <w:tc>
          <w:tcPr>
            <w:tcW w:w="792" w:type="dxa"/>
            <w:shd w:val="clear" w:color="auto" w:fill="D9EAF7"/>
          </w:tcPr>
          <w:p w14:paraId="7840EC4E" w14:textId="77777777" w:rsidR="00F071F0" w:rsidRPr="00C51874" w:rsidRDefault="00000000" w:rsidP="00C51874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C51874">
              <w:rPr>
                <w:rFonts w:cs="Arial"/>
                <w:b/>
                <w:color w:val="000000" w:themeColor="text1"/>
                <w:sz w:val="24"/>
                <w:szCs w:val="24"/>
                <w:lang w:val="es-ES_tradnl"/>
              </w:rPr>
              <w:t>Puntaje</w:t>
            </w:r>
          </w:p>
        </w:tc>
        <w:tc>
          <w:tcPr>
            <w:tcW w:w="3240" w:type="dxa"/>
            <w:shd w:val="clear" w:color="auto" w:fill="D9EAF7"/>
          </w:tcPr>
          <w:p w14:paraId="6DB65B3A" w14:textId="77777777" w:rsidR="00F071F0" w:rsidRPr="00C51874" w:rsidRDefault="00000000" w:rsidP="00C51874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C51874">
              <w:rPr>
                <w:rFonts w:cs="Arial"/>
                <w:b/>
                <w:color w:val="000000" w:themeColor="text1"/>
                <w:sz w:val="24"/>
                <w:szCs w:val="24"/>
                <w:lang w:val="es-ES_tradnl"/>
              </w:rPr>
              <w:t>Desempeño sobresaliente</w:t>
            </w:r>
          </w:p>
        </w:tc>
        <w:tc>
          <w:tcPr>
            <w:tcW w:w="2880" w:type="dxa"/>
            <w:shd w:val="clear" w:color="auto" w:fill="D9EAF7"/>
          </w:tcPr>
          <w:p w14:paraId="07D6B9AF" w14:textId="77777777" w:rsidR="00F071F0" w:rsidRPr="00C51874" w:rsidRDefault="00000000" w:rsidP="00C51874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C51874">
              <w:rPr>
                <w:rFonts w:cs="Arial"/>
                <w:b/>
                <w:color w:val="000000" w:themeColor="text1"/>
                <w:sz w:val="24"/>
                <w:szCs w:val="24"/>
                <w:lang w:val="es-ES_tradnl"/>
              </w:rPr>
              <w:t>Desempeño adecuado</w:t>
            </w:r>
          </w:p>
        </w:tc>
        <w:tc>
          <w:tcPr>
            <w:tcW w:w="2880" w:type="dxa"/>
            <w:shd w:val="clear" w:color="auto" w:fill="D9EAF7"/>
          </w:tcPr>
          <w:p w14:paraId="539E1A8E" w14:textId="77777777" w:rsidR="00F071F0" w:rsidRPr="00C51874" w:rsidRDefault="00000000" w:rsidP="00C51874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C51874">
              <w:rPr>
                <w:rFonts w:cs="Arial"/>
                <w:b/>
                <w:color w:val="000000" w:themeColor="text1"/>
                <w:sz w:val="24"/>
                <w:szCs w:val="24"/>
                <w:lang w:val="es-ES_tradnl"/>
              </w:rPr>
              <w:t>Desempeño insuficiente</w:t>
            </w:r>
          </w:p>
        </w:tc>
      </w:tr>
      <w:tr w:rsidR="00F071F0" w:rsidRPr="00C51874" w14:paraId="526F267A" w14:textId="77777777">
        <w:trPr>
          <w:jc w:val="center"/>
        </w:trPr>
        <w:tc>
          <w:tcPr>
            <w:tcW w:w="2088" w:type="dxa"/>
          </w:tcPr>
          <w:p w14:paraId="51528504" w14:textId="77777777" w:rsidR="00F071F0" w:rsidRPr="00C51874" w:rsidRDefault="00000000" w:rsidP="00C51874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C51874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>1. Pregunta reflexiva y problema de análisis</w:t>
            </w:r>
          </w:p>
        </w:tc>
        <w:tc>
          <w:tcPr>
            <w:tcW w:w="792" w:type="dxa"/>
          </w:tcPr>
          <w:p w14:paraId="65C5B9A6" w14:textId="77777777" w:rsidR="00F071F0" w:rsidRPr="00C51874" w:rsidRDefault="00000000" w:rsidP="00C51874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C51874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 xml:space="preserve">10 </w:t>
            </w:r>
            <w:proofErr w:type="spellStart"/>
            <w:r w:rsidRPr="00C51874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>pts</w:t>
            </w:r>
            <w:proofErr w:type="spellEnd"/>
          </w:p>
        </w:tc>
        <w:tc>
          <w:tcPr>
            <w:tcW w:w="3240" w:type="dxa"/>
          </w:tcPr>
          <w:p w14:paraId="6D701548" w14:textId="77777777" w:rsidR="00F071F0" w:rsidRPr="00C51874" w:rsidRDefault="00000000" w:rsidP="00C51874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C51874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>Formula una pregunta clara, relevante y analíticamente exigente, vinculada con los textos estudiados y con una operación, campaña o problema militar real.</w:t>
            </w:r>
          </w:p>
        </w:tc>
        <w:tc>
          <w:tcPr>
            <w:tcW w:w="2880" w:type="dxa"/>
          </w:tcPr>
          <w:p w14:paraId="7FED4E48" w14:textId="77777777" w:rsidR="00F071F0" w:rsidRPr="00C51874" w:rsidRDefault="00000000" w:rsidP="00C51874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C51874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>Presenta una pregunta pertinente, pero algo amplia, descriptiva o débilmente conectada con el caso militar.</w:t>
            </w:r>
          </w:p>
        </w:tc>
        <w:tc>
          <w:tcPr>
            <w:tcW w:w="2880" w:type="dxa"/>
          </w:tcPr>
          <w:p w14:paraId="4DE12C59" w14:textId="77777777" w:rsidR="00F071F0" w:rsidRPr="00C51874" w:rsidRDefault="00000000" w:rsidP="00C51874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C51874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>La pregunta es confusa, irrelevante, demasiado general o no permite desarrollar análisis.</w:t>
            </w:r>
          </w:p>
        </w:tc>
      </w:tr>
      <w:tr w:rsidR="00F071F0" w:rsidRPr="00C51874" w14:paraId="05450CCF" w14:textId="77777777">
        <w:trPr>
          <w:jc w:val="center"/>
        </w:trPr>
        <w:tc>
          <w:tcPr>
            <w:tcW w:w="2088" w:type="dxa"/>
          </w:tcPr>
          <w:p w14:paraId="0D23EF7D" w14:textId="77777777" w:rsidR="00F071F0" w:rsidRPr="00C51874" w:rsidRDefault="00000000" w:rsidP="00C51874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C51874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>2. Tesis</w:t>
            </w:r>
          </w:p>
        </w:tc>
        <w:tc>
          <w:tcPr>
            <w:tcW w:w="792" w:type="dxa"/>
          </w:tcPr>
          <w:p w14:paraId="36A747BB" w14:textId="77777777" w:rsidR="00F071F0" w:rsidRPr="00C51874" w:rsidRDefault="00000000" w:rsidP="00C51874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C51874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 xml:space="preserve">15 </w:t>
            </w:r>
            <w:proofErr w:type="spellStart"/>
            <w:r w:rsidRPr="00C51874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>pts</w:t>
            </w:r>
            <w:proofErr w:type="spellEnd"/>
          </w:p>
        </w:tc>
        <w:tc>
          <w:tcPr>
            <w:tcW w:w="3240" w:type="dxa"/>
          </w:tcPr>
          <w:p w14:paraId="4A77A90D" w14:textId="77777777" w:rsidR="00F071F0" w:rsidRPr="00C51874" w:rsidRDefault="00000000" w:rsidP="00C51874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C51874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 xml:space="preserve">Presenta una tesis clara, directa, debatible y coherente con la pregunta. La tesis expresa una postura propia sobre la </w:t>
            </w:r>
            <w:r w:rsidRPr="00C51874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lastRenderedPageBreak/>
              <w:t>relación entre teoría y práctica militar.</w:t>
            </w:r>
          </w:p>
        </w:tc>
        <w:tc>
          <w:tcPr>
            <w:tcW w:w="2880" w:type="dxa"/>
          </w:tcPr>
          <w:p w14:paraId="6B9D2293" w14:textId="77777777" w:rsidR="00F071F0" w:rsidRPr="00C51874" w:rsidRDefault="00000000" w:rsidP="00C51874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C51874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lastRenderedPageBreak/>
              <w:t>Presenta una tesis comprensible, pero algo descriptiva, poco polémica o parcialmente desconectada del desarrollo.</w:t>
            </w:r>
          </w:p>
        </w:tc>
        <w:tc>
          <w:tcPr>
            <w:tcW w:w="2880" w:type="dxa"/>
          </w:tcPr>
          <w:p w14:paraId="06444CDA" w14:textId="77777777" w:rsidR="00F071F0" w:rsidRPr="00C51874" w:rsidRDefault="00000000" w:rsidP="00C51874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C51874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>No hay tesis clara, o la tesis es una afirmación obvia, vaga o meramente narrativa.</w:t>
            </w:r>
          </w:p>
        </w:tc>
      </w:tr>
      <w:tr w:rsidR="00F071F0" w:rsidRPr="00C51874" w14:paraId="6034E86B" w14:textId="77777777">
        <w:trPr>
          <w:jc w:val="center"/>
        </w:trPr>
        <w:tc>
          <w:tcPr>
            <w:tcW w:w="2088" w:type="dxa"/>
          </w:tcPr>
          <w:p w14:paraId="45090ADC" w14:textId="77777777" w:rsidR="00F071F0" w:rsidRPr="00C51874" w:rsidRDefault="00000000" w:rsidP="00C51874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C51874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>3. Estructura argumentativa</w:t>
            </w:r>
          </w:p>
        </w:tc>
        <w:tc>
          <w:tcPr>
            <w:tcW w:w="792" w:type="dxa"/>
          </w:tcPr>
          <w:p w14:paraId="06F27377" w14:textId="77777777" w:rsidR="00F071F0" w:rsidRPr="00C51874" w:rsidRDefault="00000000" w:rsidP="00C51874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C51874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 xml:space="preserve">15 </w:t>
            </w:r>
            <w:proofErr w:type="spellStart"/>
            <w:r w:rsidRPr="00C51874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>pts</w:t>
            </w:r>
            <w:proofErr w:type="spellEnd"/>
          </w:p>
        </w:tc>
        <w:tc>
          <w:tcPr>
            <w:tcW w:w="3240" w:type="dxa"/>
          </w:tcPr>
          <w:p w14:paraId="1E445208" w14:textId="77777777" w:rsidR="00F071F0" w:rsidRPr="00C51874" w:rsidRDefault="00000000" w:rsidP="00C51874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C51874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>Cumple plenamente con la estructura exigida: introducción, tesis, tres argumentos, contraargumento y conclusión. Cada sección cumple una función lógica.</w:t>
            </w:r>
          </w:p>
        </w:tc>
        <w:tc>
          <w:tcPr>
            <w:tcW w:w="2880" w:type="dxa"/>
          </w:tcPr>
          <w:p w14:paraId="3E0BC06B" w14:textId="77777777" w:rsidR="00F071F0" w:rsidRPr="00C51874" w:rsidRDefault="00000000" w:rsidP="00C51874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C51874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>Cumple la estructura general, aunque algunos apartados tienen desarrollo desigual o transiciones débiles.</w:t>
            </w:r>
          </w:p>
        </w:tc>
        <w:tc>
          <w:tcPr>
            <w:tcW w:w="2880" w:type="dxa"/>
          </w:tcPr>
          <w:p w14:paraId="63E19599" w14:textId="77777777" w:rsidR="00F071F0" w:rsidRPr="00C51874" w:rsidRDefault="00000000" w:rsidP="00C51874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C51874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>La estructura es incompleta, desordenada o impide seguir la línea argumentativa.</w:t>
            </w:r>
          </w:p>
        </w:tc>
      </w:tr>
      <w:tr w:rsidR="00F071F0" w:rsidRPr="00C51874" w14:paraId="5DF17ACA" w14:textId="77777777">
        <w:trPr>
          <w:jc w:val="center"/>
        </w:trPr>
        <w:tc>
          <w:tcPr>
            <w:tcW w:w="2088" w:type="dxa"/>
          </w:tcPr>
          <w:p w14:paraId="68C548E7" w14:textId="77777777" w:rsidR="00F071F0" w:rsidRPr="00C51874" w:rsidRDefault="00000000" w:rsidP="00C51874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C51874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>4. Integración de teoría de la guerra y estrategia</w:t>
            </w:r>
          </w:p>
        </w:tc>
        <w:tc>
          <w:tcPr>
            <w:tcW w:w="792" w:type="dxa"/>
          </w:tcPr>
          <w:p w14:paraId="738AC5AB" w14:textId="77777777" w:rsidR="00F071F0" w:rsidRPr="00C51874" w:rsidRDefault="00000000" w:rsidP="00C51874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C51874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 xml:space="preserve">20 </w:t>
            </w:r>
            <w:proofErr w:type="spellStart"/>
            <w:r w:rsidRPr="00C51874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>pts</w:t>
            </w:r>
            <w:proofErr w:type="spellEnd"/>
          </w:p>
        </w:tc>
        <w:tc>
          <w:tcPr>
            <w:tcW w:w="3240" w:type="dxa"/>
          </w:tcPr>
          <w:p w14:paraId="2DCE25B6" w14:textId="77777777" w:rsidR="00F071F0" w:rsidRPr="00C51874" w:rsidRDefault="00000000" w:rsidP="00C51874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C51874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 xml:space="preserve">Integra con precisión conceptos de Clausewitz, </w:t>
            </w:r>
            <w:proofErr w:type="spellStart"/>
            <w:r w:rsidRPr="00C51874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>Sun</w:t>
            </w:r>
            <w:proofErr w:type="spellEnd"/>
            <w:r w:rsidRPr="00C51874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 xml:space="preserve"> Tzu, MCDP 1, Liddell Hart y guerra de maniobra. Usa conceptos como fricción, incertidumbre, finalidad política, inteligencia, peligro, genio militar, aproximación indirecta, concentración, mando, terreno, doctrina, guerrilla, gran estrategia o tempo de manera correcta y aplicada.</w:t>
            </w:r>
          </w:p>
        </w:tc>
        <w:tc>
          <w:tcPr>
            <w:tcW w:w="2880" w:type="dxa"/>
          </w:tcPr>
          <w:p w14:paraId="588982DE" w14:textId="77777777" w:rsidR="00F071F0" w:rsidRPr="00C51874" w:rsidRDefault="00000000" w:rsidP="00C51874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C51874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>Utiliza conceptos pertinentes, pero con profundidad limitada, definiciones generales o integración parcial.</w:t>
            </w:r>
          </w:p>
        </w:tc>
        <w:tc>
          <w:tcPr>
            <w:tcW w:w="2880" w:type="dxa"/>
          </w:tcPr>
          <w:p w14:paraId="2E6E70FE" w14:textId="77777777" w:rsidR="00F071F0" w:rsidRPr="00C51874" w:rsidRDefault="00000000" w:rsidP="00C51874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C51874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>Menciona autores o conceptos de manera superficial, errónea o decorativa, sin demostrar comprensión real.</w:t>
            </w:r>
          </w:p>
        </w:tc>
      </w:tr>
      <w:tr w:rsidR="00F071F0" w:rsidRPr="00C51874" w14:paraId="5AD4C462" w14:textId="77777777">
        <w:trPr>
          <w:jc w:val="center"/>
        </w:trPr>
        <w:tc>
          <w:tcPr>
            <w:tcW w:w="2088" w:type="dxa"/>
          </w:tcPr>
          <w:p w14:paraId="14009245" w14:textId="77777777" w:rsidR="00F071F0" w:rsidRPr="00C51874" w:rsidRDefault="00000000" w:rsidP="00C51874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C51874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>5. Aplicación a operaciones reales</w:t>
            </w:r>
          </w:p>
        </w:tc>
        <w:tc>
          <w:tcPr>
            <w:tcW w:w="792" w:type="dxa"/>
          </w:tcPr>
          <w:p w14:paraId="74F81058" w14:textId="77777777" w:rsidR="00F071F0" w:rsidRPr="00C51874" w:rsidRDefault="00000000" w:rsidP="00C51874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C51874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 xml:space="preserve">20 </w:t>
            </w:r>
            <w:proofErr w:type="spellStart"/>
            <w:r w:rsidRPr="00C51874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>pts</w:t>
            </w:r>
            <w:proofErr w:type="spellEnd"/>
          </w:p>
        </w:tc>
        <w:tc>
          <w:tcPr>
            <w:tcW w:w="3240" w:type="dxa"/>
          </w:tcPr>
          <w:p w14:paraId="6B97F168" w14:textId="1E8522C5" w:rsidR="00F071F0" w:rsidRPr="00C51874" w:rsidRDefault="003152A5" w:rsidP="00C51874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>En sus argumentos a</w:t>
            </w:r>
            <w:r w:rsidRPr="00C51874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 xml:space="preserve">plica la teoría a una o más operaciones reales con análisis sólido. Explica decisiones, errores, éxitos, limitaciones y efectos políticos u operacionales. </w:t>
            </w:r>
          </w:p>
        </w:tc>
        <w:tc>
          <w:tcPr>
            <w:tcW w:w="2880" w:type="dxa"/>
          </w:tcPr>
          <w:p w14:paraId="3F152322" w14:textId="77777777" w:rsidR="00F071F0" w:rsidRPr="00C51874" w:rsidRDefault="00000000" w:rsidP="00C51874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C51874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>Presenta ejemplos históricos pertinentes, pero con análisis parcial o conexión débil con la teoría.</w:t>
            </w:r>
          </w:p>
        </w:tc>
        <w:tc>
          <w:tcPr>
            <w:tcW w:w="2880" w:type="dxa"/>
          </w:tcPr>
          <w:p w14:paraId="28F1AF09" w14:textId="77777777" w:rsidR="00F071F0" w:rsidRPr="00C51874" w:rsidRDefault="00000000" w:rsidP="00C51874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C51874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>El ensayo queda en descripción histórica o teoría abstracta, sin verdadera integración entre ambas.</w:t>
            </w:r>
          </w:p>
        </w:tc>
      </w:tr>
      <w:tr w:rsidR="00F071F0" w:rsidRPr="00C51874" w14:paraId="193FDD6E" w14:textId="77777777">
        <w:trPr>
          <w:jc w:val="center"/>
        </w:trPr>
        <w:tc>
          <w:tcPr>
            <w:tcW w:w="2088" w:type="dxa"/>
          </w:tcPr>
          <w:p w14:paraId="2F7ED4D2" w14:textId="77777777" w:rsidR="00F071F0" w:rsidRPr="00C51874" w:rsidRDefault="00000000" w:rsidP="00C51874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C51874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>6. Contraargumento y refutación</w:t>
            </w:r>
          </w:p>
        </w:tc>
        <w:tc>
          <w:tcPr>
            <w:tcW w:w="792" w:type="dxa"/>
          </w:tcPr>
          <w:p w14:paraId="2FB74160" w14:textId="77777777" w:rsidR="00F071F0" w:rsidRPr="00C51874" w:rsidRDefault="00000000" w:rsidP="00C51874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C51874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 xml:space="preserve">10 </w:t>
            </w:r>
            <w:proofErr w:type="spellStart"/>
            <w:r w:rsidRPr="00C51874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>pts</w:t>
            </w:r>
            <w:proofErr w:type="spellEnd"/>
          </w:p>
        </w:tc>
        <w:tc>
          <w:tcPr>
            <w:tcW w:w="3240" w:type="dxa"/>
          </w:tcPr>
          <w:p w14:paraId="2453C57C" w14:textId="77777777" w:rsidR="00F071F0" w:rsidRPr="00C51874" w:rsidRDefault="00000000" w:rsidP="00C51874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C51874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 xml:space="preserve">Presenta un contraargumento serio y plausible. Lo responde con evidencia, teoría y razonamiento. Demuestra madurez </w:t>
            </w:r>
            <w:r w:rsidRPr="00C51874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lastRenderedPageBreak/>
              <w:t>intelectual y evita una defensa simplista de la tesis.</w:t>
            </w:r>
          </w:p>
        </w:tc>
        <w:tc>
          <w:tcPr>
            <w:tcW w:w="2880" w:type="dxa"/>
          </w:tcPr>
          <w:p w14:paraId="3CCBF612" w14:textId="77777777" w:rsidR="00F071F0" w:rsidRPr="00C51874" w:rsidRDefault="00000000" w:rsidP="00C51874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C51874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lastRenderedPageBreak/>
              <w:t>Incluye contraargumento, pero este es débil, breve o la refutación queda incompleta.</w:t>
            </w:r>
          </w:p>
        </w:tc>
        <w:tc>
          <w:tcPr>
            <w:tcW w:w="2880" w:type="dxa"/>
          </w:tcPr>
          <w:p w14:paraId="77ABEA13" w14:textId="77777777" w:rsidR="00F071F0" w:rsidRPr="00C51874" w:rsidRDefault="00000000" w:rsidP="00C51874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C51874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>No hay contraargumento real o se presenta uno artificial que no desafía la tesis.</w:t>
            </w:r>
          </w:p>
        </w:tc>
      </w:tr>
      <w:tr w:rsidR="00F071F0" w:rsidRPr="00C51874" w14:paraId="459FA2AC" w14:textId="77777777">
        <w:trPr>
          <w:jc w:val="center"/>
        </w:trPr>
        <w:tc>
          <w:tcPr>
            <w:tcW w:w="2088" w:type="dxa"/>
          </w:tcPr>
          <w:p w14:paraId="421E8879" w14:textId="77777777" w:rsidR="00F071F0" w:rsidRPr="00C51874" w:rsidRDefault="00000000" w:rsidP="00C51874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C51874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>7. Claridad, precisión y redacción académica</w:t>
            </w:r>
          </w:p>
        </w:tc>
        <w:tc>
          <w:tcPr>
            <w:tcW w:w="792" w:type="dxa"/>
          </w:tcPr>
          <w:p w14:paraId="286656AF" w14:textId="77777777" w:rsidR="00F071F0" w:rsidRPr="00C51874" w:rsidRDefault="00000000" w:rsidP="00C51874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C51874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 xml:space="preserve">10 </w:t>
            </w:r>
            <w:proofErr w:type="spellStart"/>
            <w:r w:rsidRPr="00C51874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>pts</w:t>
            </w:r>
            <w:proofErr w:type="spellEnd"/>
          </w:p>
        </w:tc>
        <w:tc>
          <w:tcPr>
            <w:tcW w:w="3240" w:type="dxa"/>
          </w:tcPr>
          <w:p w14:paraId="79185169" w14:textId="77777777" w:rsidR="00F071F0" w:rsidRPr="00C51874" w:rsidRDefault="00000000" w:rsidP="00C51874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C51874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>Redacción clara, formal, precisa y ordenada. El texto mantiene coherencia, buena progresión de ideas y lenguaje propio de una asignatura de historia militar y teoría de la guerra.</w:t>
            </w:r>
          </w:p>
        </w:tc>
        <w:tc>
          <w:tcPr>
            <w:tcW w:w="2880" w:type="dxa"/>
          </w:tcPr>
          <w:p w14:paraId="34F8212E" w14:textId="77777777" w:rsidR="00F071F0" w:rsidRPr="00C51874" w:rsidRDefault="00000000" w:rsidP="00C51874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C51874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>Redacción comprensible, aunque con problemas menores de estilo, precisión o fluidez.</w:t>
            </w:r>
          </w:p>
        </w:tc>
        <w:tc>
          <w:tcPr>
            <w:tcW w:w="2880" w:type="dxa"/>
          </w:tcPr>
          <w:p w14:paraId="2E1DBB1A" w14:textId="77777777" w:rsidR="00F071F0" w:rsidRPr="00C51874" w:rsidRDefault="00000000" w:rsidP="00C51874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C51874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>Redacción confusa, informal, reiterativa o con errores que afectan la comprensión.</w:t>
            </w:r>
          </w:p>
        </w:tc>
      </w:tr>
      <w:tr w:rsidR="00F071F0" w:rsidRPr="00C51874" w14:paraId="68630582" w14:textId="77777777">
        <w:trPr>
          <w:jc w:val="center"/>
        </w:trPr>
        <w:tc>
          <w:tcPr>
            <w:tcW w:w="2088" w:type="dxa"/>
          </w:tcPr>
          <w:p w14:paraId="18306C3D" w14:textId="77777777" w:rsidR="00F071F0" w:rsidRPr="00C51874" w:rsidRDefault="00000000" w:rsidP="00C51874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C51874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>8. Uso de fuentes y APA 7</w:t>
            </w:r>
          </w:p>
        </w:tc>
        <w:tc>
          <w:tcPr>
            <w:tcW w:w="792" w:type="dxa"/>
          </w:tcPr>
          <w:p w14:paraId="14B52C24" w14:textId="77777777" w:rsidR="00F071F0" w:rsidRPr="00C51874" w:rsidRDefault="00000000" w:rsidP="00C51874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C51874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 xml:space="preserve">10 </w:t>
            </w:r>
            <w:proofErr w:type="spellStart"/>
            <w:r w:rsidRPr="00C51874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>pts</w:t>
            </w:r>
            <w:proofErr w:type="spellEnd"/>
          </w:p>
        </w:tc>
        <w:tc>
          <w:tcPr>
            <w:tcW w:w="3240" w:type="dxa"/>
          </w:tcPr>
          <w:p w14:paraId="056B1B9A" w14:textId="77777777" w:rsidR="00F071F0" w:rsidRPr="00C51874" w:rsidRDefault="00000000" w:rsidP="00C51874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C51874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>Usa correctamente citas y bibliografía en APA 7. Las fuentes están integradas al argumento y no aparecen como adorno.</w:t>
            </w:r>
          </w:p>
        </w:tc>
        <w:tc>
          <w:tcPr>
            <w:tcW w:w="2880" w:type="dxa"/>
          </w:tcPr>
          <w:p w14:paraId="790E9119" w14:textId="77777777" w:rsidR="00F071F0" w:rsidRPr="00C51874" w:rsidRDefault="00000000" w:rsidP="00C51874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C51874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>Presenta citas y bibliografía, pero con errores menores de formato o integración.</w:t>
            </w:r>
          </w:p>
        </w:tc>
        <w:tc>
          <w:tcPr>
            <w:tcW w:w="2880" w:type="dxa"/>
          </w:tcPr>
          <w:p w14:paraId="3EE16817" w14:textId="77777777" w:rsidR="00F071F0" w:rsidRPr="00C51874" w:rsidRDefault="00000000" w:rsidP="00C51874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C51874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>Citas ausentes, incompletas, mal usadas o sin correspondencia con la bibliografía.</w:t>
            </w:r>
          </w:p>
        </w:tc>
      </w:tr>
    </w:tbl>
    <w:p w14:paraId="39D72D2F" w14:textId="77777777" w:rsidR="00F071F0" w:rsidRPr="00C51874" w:rsidRDefault="00000000" w:rsidP="00C51874">
      <w:pPr>
        <w:spacing w:after="80" w:line="252" w:lineRule="auto"/>
        <w:jc w:val="both"/>
        <w:rPr>
          <w:rFonts w:cs="Arial"/>
          <w:color w:val="000000" w:themeColor="text1"/>
          <w:sz w:val="24"/>
          <w:szCs w:val="24"/>
          <w:lang w:val="es-ES_tradnl"/>
        </w:rPr>
      </w:pPr>
      <w:r w:rsidRPr="00C51874">
        <w:rPr>
          <w:rFonts w:cs="Arial"/>
          <w:b/>
          <w:color w:val="000000" w:themeColor="text1"/>
          <w:sz w:val="24"/>
          <w:szCs w:val="24"/>
          <w:lang w:val="es-ES_tradnl"/>
        </w:rPr>
        <w:t>Total: 100 puntos.</w:t>
      </w:r>
    </w:p>
    <w:p w14:paraId="0EED3F91" w14:textId="77777777" w:rsidR="00F071F0" w:rsidRPr="00C51874" w:rsidRDefault="00000000" w:rsidP="00C51874">
      <w:pPr>
        <w:pStyle w:val="Ttulo2"/>
        <w:spacing w:after="80" w:line="252" w:lineRule="auto"/>
        <w:jc w:val="both"/>
        <w:rPr>
          <w:rFonts w:ascii="Arial" w:hAnsi="Arial" w:cs="Arial"/>
          <w:color w:val="000000" w:themeColor="text1"/>
          <w:szCs w:val="24"/>
          <w:lang w:val="es-ES_tradnl"/>
        </w:rPr>
      </w:pPr>
      <w:r w:rsidRPr="00C51874">
        <w:rPr>
          <w:rFonts w:ascii="Arial" w:hAnsi="Arial" w:cs="Arial"/>
          <w:color w:val="000000" w:themeColor="text1"/>
          <w:szCs w:val="24"/>
          <w:lang w:val="es-ES_tradnl"/>
        </w:rPr>
        <w:t>Penalización por uso indiscriminado de IA</w:t>
      </w:r>
    </w:p>
    <w:p w14:paraId="3EAC48D6" w14:textId="77777777" w:rsidR="00F071F0" w:rsidRPr="00C51874" w:rsidRDefault="00000000" w:rsidP="00C51874">
      <w:pPr>
        <w:spacing w:after="80" w:line="252" w:lineRule="auto"/>
        <w:jc w:val="both"/>
        <w:rPr>
          <w:rFonts w:cs="Arial"/>
          <w:color w:val="000000" w:themeColor="text1"/>
          <w:sz w:val="24"/>
          <w:szCs w:val="24"/>
          <w:lang w:val="es-ES_tradnl"/>
        </w:rPr>
      </w:pPr>
      <w:r w:rsidRPr="00C51874">
        <w:rPr>
          <w:rFonts w:cs="Arial"/>
          <w:b/>
          <w:color w:val="000000" w:themeColor="text1"/>
          <w:sz w:val="24"/>
          <w:szCs w:val="24"/>
          <w:lang w:val="es-ES_tradnl"/>
        </w:rPr>
        <w:t xml:space="preserve">Criterio general: </w:t>
      </w:r>
      <w:r w:rsidRPr="00C51874">
        <w:rPr>
          <w:rFonts w:cs="Arial"/>
          <w:color w:val="000000" w:themeColor="text1"/>
          <w:sz w:val="24"/>
          <w:szCs w:val="24"/>
          <w:lang w:val="es-ES_tradnl"/>
        </w:rPr>
        <w:t>se podrá descontar hasta 20 puntos cuando existan indicios consistentes de uso indiscriminado de inteligencia artificial. No se sanciona el uso auxiliar para ordenar ideas, corregir redacción o mejorar claridad; se sanciona que la herramienta reemplace la lectura, el análisis propio y la comprensión de los textos.</w:t>
      </w:r>
    </w:p>
    <w:p w14:paraId="154A589C" w14:textId="77777777" w:rsidR="00F071F0" w:rsidRPr="00C51874" w:rsidRDefault="00000000" w:rsidP="00C51874">
      <w:pPr>
        <w:pStyle w:val="Ttulo2"/>
        <w:spacing w:after="80" w:line="252" w:lineRule="auto"/>
        <w:jc w:val="both"/>
        <w:rPr>
          <w:rFonts w:ascii="Arial" w:hAnsi="Arial" w:cs="Arial"/>
          <w:color w:val="000000" w:themeColor="text1"/>
          <w:szCs w:val="24"/>
          <w:lang w:val="es-ES_tradnl"/>
        </w:rPr>
      </w:pPr>
      <w:r w:rsidRPr="00C51874">
        <w:rPr>
          <w:rFonts w:ascii="Arial" w:hAnsi="Arial" w:cs="Arial"/>
          <w:color w:val="000000" w:themeColor="text1"/>
          <w:szCs w:val="24"/>
          <w:lang w:val="es-ES_tradnl"/>
        </w:rPr>
        <w:t>Penalizaciones formales adicionales</w:t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5179"/>
        <w:gridCol w:w="5179"/>
      </w:tblGrid>
      <w:tr w:rsidR="00F071F0" w:rsidRPr="00C51874" w14:paraId="404789DD" w14:textId="77777777">
        <w:trPr>
          <w:tblHeader/>
          <w:jc w:val="center"/>
        </w:trPr>
        <w:tc>
          <w:tcPr>
            <w:tcW w:w="5184" w:type="dxa"/>
            <w:shd w:val="clear" w:color="auto" w:fill="FCE4D6"/>
          </w:tcPr>
          <w:p w14:paraId="60362566" w14:textId="77777777" w:rsidR="00F071F0" w:rsidRPr="00C51874" w:rsidRDefault="00000000" w:rsidP="00C51874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C51874">
              <w:rPr>
                <w:rFonts w:cs="Arial"/>
                <w:b/>
                <w:color w:val="000000" w:themeColor="text1"/>
                <w:sz w:val="24"/>
                <w:szCs w:val="24"/>
                <w:lang w:val="es-ES_tradnl"/>
              </w:rPr>
              <w:t>Falta</w:t>
            </w:r>
          </w:p>
        </w:tc>
        <w:tc>
          <w:tcPr>
            <w:tcW w:w="5184" w:type="dxa"/>
            <w:shd w:val="clear" w:color="auto" w:fill="FCE4D6"/>
          </w:tcPr>
          <w:p w14:paraId="184593E5" w14:textId="77777777" w:rsidR="00F071F0" w:rsidRPr="00C51874" w:rsidRDefault="00000000" w:rsidP="00C51874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C51874">
              <w:rPr>
                <w:rFonts w:cs="Arial"/>
                <w:b/>
                <w:color w:val="000000" w:themeColor="text1"/>
                <w:sz w:val="24"/>
                <w:szCs w:val="24"/>
                <w:lang w:val="es-ES_tradnl"/>
              </w:rPr>
              <w:t>Penalización</w:t>
            </w:r>
          </w:p>
        </w:tc>
      </w:tr>
      <w:tr w:rsidR="00F071F0" w:rsidRPr="00C51874" w14:paraId="56C32FA7" w14:textId="77777777">
        <w:trPr>
          <w:jc w:val="center"/>
        </w:trPr>
        <w:tc>
          <w:tcPr>
            <w:tcW w:w="5184" w:type="dxa"/>
          </w:tcPr>
          <w:p w14:paraId="1380BCAD" w14:textId="77777777" w:rsidR="00F071F0" w:rsidRPr="00C51874" w:rsidRDefault="00000000" w:rsidP="00C51874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C51874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>No cumple la extensión aproximada de 1500 palabras</w:t>
            </w:r>
          </w:p>
        </w:tc>
        <w:tc>
          <w:tcPr>
            <w:tcW w:w="5184" w:type="dxa"/>
          </w:tcPr>
          <w:p w14:paraId="4CD30713" w14:textId="77777777" w:rsidR="00F071F0" w:rsidRPr="00C51874" w:rsidRDefault="00000000" w:rsidP="00C51874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C51874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 xml:space="preserve">-5 a -10 </w:t>
            </w:r>
            <w:proofErr w:type="spellStart"/>
            <w:r w:rsidRPr="00C51874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>pts</w:t>
            </w:r>
            <w:proofErr w:type="spellEnd"/>
          </w:p>
        </w:tc>
      </w:tr>
      <w:tr w:rsidR="00F071F0" w:rsidRPr="00C51874" w14:paraId="6FC8FA30" w14:textId="77777777">
        <w:trPr>
          <w:jc w:val="center"/>
        </w:trPr>
        <w:tc>
          <w:tcPr>
            <w:tcW w:w="5184" w:type="dxa"/>
          </w:tcPr>
          <w:p w14:paraId="19080C03" w14:textId="77777777" w:rsidR="00F071F0" w:rsidRPr="00C51874" w:rsidRDefault="00000000" w:rsidP="00C51874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C51874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>No incluye pregunta reflexiva</w:t>
            </w:r>
          </w:p>
        </w:tc>
        <w:tc>
          <w:tcPr>
            <w:tcW w:w="5184" w:type="dxa"/>
          </w:tcPr>
          <w:p w14:paraId="64C1899B" w14:textId="77777777" w:rsidR="00F071F0" w:rsidRPr="00C51874" w:rsidRDefault="00000000" w:rsidP="00C51874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C51874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 xml:space="preserve">-10 </w:t>
            </w:r>
            <w:proofErr w:type="spellStart"/>
            <w:r w:rsidRPr="00C51874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>pts</w:t>
            </w:r>
            <w:proofErr w:type="spellEnd"/>
          </w:p>
        </w:tc>
      </w:tr>
      <w:tr w:rsidR="00F071F0" w:rsidRPr="00C51874" w14:paraId="5F8A32A2" w14:textId="77777777">
        <w:trPr>
          <w:jc w:val="center"/>
        </w:trPr>
        <w:tc>
          <w:tcPr>
            <w:tcW w:w="5184" w:type="dxa"/>
          </w:tcPr>
          <w:p w14:paraId="0C32FF73" w14:textId="77777777" w:rsidR="00F071F0" w:rsidRPr="00C51874" w:rsidRDefault="00000000" w:rsidP="00C51874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C51874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>No incluye tesis explícita</w:t>
            </w:r>
          </w:p>
        </w:tc>
        <w:tc>
          <w:tcPr>
            <w:tcW w:w="5184" w:type="dxa"/>
          </w:tcPr>
          <w:p w14:paraId="1B7E8392" w14:textId="77777777" w:rsidR="00F071F0" w:rsidRPr="00C51874" w:rsidRDefault="00000000" w:rsidP="00C51874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C51874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 xml:space="preserve">-15 </w:t>
            </w:r>
            <w:proofErr w:type="spellStart"/>
            <w:r w:rsidRPr="00C51874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>pts</w:t>
            </w:r>
            <w:proofErr w:type="spellEnd"/>
          </w:p>
        </w:tc>
      </w:tr>
      <w:tr w:rsidR="00F071F0" w:rsidRPr="00C51874" w14:paraId="6CFCF870" w14:textId="77777777">
        <w:trPr>
          <w:jc w:val="center"/>
        </w:trPr>
        <w:tc>
          <w:tcPr>
            <w:tcW w:w="5184" w:type="dxa"/>
          </w:tcPr>
          <w:p w14:paraId="53C54C57" w14:textId="77777777" w:rsidR="00F071F0" w:rsidRPr="00C51874" w:rsidRDefault="00000000" w:rsidP="00C51874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C51874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>No desarrolla tres argumentos</w:t>
            </w:r>
          </w:p>
        </w:tc>
        <w:tc>
          <w:tcPr>
            <w:tcW w:w="5184" w:type="dxa"/>
          </w:tcPr>
          <w:p w14:paraId="530E7720" w14:textId="77777777" w:rsidR="00F071F0" w:rsidRPr="00C51874" w:rsidRDefault="00000000" w:rsidP="00C51874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C51874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 xml:space="preserve">-5 </w:t>
            </w:r>
            <w:proofErr w:type="spellStart"/>
            <w:r w:rsidRPr="00C51874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>pts</w:t>
            </w:r>
            <w:proofErr w:type="spellEnd"/>
            <w:r w:rsidRPr="00C51874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 xml:space="preserve"> por argumento ausente</w:t>
            </w:r>
          </w:p>
        </w:tc>
      </w:tr>
      <w:tr w:rsidR="00F071F0" w:rsidRPr="00C51874" w14:paraId="3BF3D6CF" w14:textId="77777777">
        <w:trPr>
          <w:jc w:val="center"/>
        </w:trPr>
        <w:tc>
          <w:tcPr>
            <w:tcW w:w="5184" w:type="dxa"/>
          </w:tcPr>
          <w:p w14:paraId="3FD3DD85" w14:textId="77777777" w:rsidR="00F071F0" w:rsidRPr="00C51874" w:rsidRDefault="00000000" w:rsidP="00C51874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C51874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>No incluye contraargumento</w:t>
            </w:r>
          </w:p>
        </w:tc>
        <w:tc>
          <w:tcPr>
            <w:tcW w:w="5184" w:type="dxa"/>
          </w:tcPr>
          <w:p w14:paraId="3DE60252" w14:textId="77777777" w:rsidR="00F071F0" w:rsidRPr="00C51874" w:rsidRDefault="00000000" w:rsidP="00C51874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C51874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 xml:space="preserve">-10 </w:t>
            </w:r>
            <w:proofErr w:type="spellStart"/>
            <w:r w:rsidRPr="00C51874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>pts</w:t>
            </w:r>
            <w:proofErr w:type="spellEnd"/>
          </w:p>
        </w:tc>
      </w:tr>
      <w:tr w:rsidR="00F071F0" w:rsidRPr="00C51874" w14:paraId="12A8D54C" w14:textId="77777777">
        <w:trPr>
          <w:jc w:val="center"/>
        </w:trPr>
        <w:tc>
          <w:tcPr>
            <w:tcW w:w="5184" w:type="dxa"/>
          </w:tcPr>
          <w:p w14:paraId="1484A6EF" w14:textId="77777777" w:rsidR="00F071F0" w:rsidRPr="00C51874" w:rsidRDefault="00000000" w:rsidP="00C51874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C51874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>No usa APA 7</w:t>
            </w:r>
          </w:p>
        </w:tc>
        <w:tc>
          <w:tcPr>
            <w:tcW w:w="5184" w:type="dxa"/>
          </w:tcPr>
          <w:p w14:paraId="4004C93C" w14:textId="77777777" w:rsidR="00F071F0" w:rsidRPr="00C51874" w:rsidRDefault="00000000" w:rsidP="00C51874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C51874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 xml:space="preserve">-5 a -10 </w:t>
            </w:r>
            <w:proofErr w:type="spellStart"/>
            <w:r w:rsidRPr="00C51874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>pts</w:t>
            </w:r>
            <w:proofErr w:type="spellEnd"/>
          </w:p>
        </w:tc>
      </w:tr>
      <w:tr w:rsidR="00F071F0" w:rsidRPr="00C51874" w14:paraId="5AFB2EFC" w14:textId="77777777">
        <w:trPr>
          <w:jc w:val="center"/>
        </w:trPr>
        <w:tc>
          <w:tcPr>
            <w:tcW w:w="5184" w:type="dxa"/>
          </w:tcPr>
          <w:p w14:paraId="720B778F" w14:textId="77777777" w:rsidR="00F071F0" w:rsidRPr="00C51874" w:rsidRDefault="00000000" w:rsidP="00C51874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C51874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>Plagio comprobado</w:t>
            </w:r>
          </w:p>
        </w:tc>
        <w:tc>
          <w:tcPr>
            <w:tcW w:w="5184" w:type="dxa"/>
          </w:tcPr>
          <w:p w14:paraId="3CF69692" w14:textId="77777777" w:rsidR="00F071F0" w:rsidRPr="00C51874" w:rsidRDefault="00000000" w:rsidP="00C51874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C51874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>Aplicación del reglamento institucional</w:t>
            </w:r>
          </w:p>
        </w:tc>
      </w:tr>
    </w:tbl>
    <w:p w14:paraId="7146727A" w14:textId="77777777" w:rsidR="00F071F0" w:rsidRPr="00C51874" w:rsidRDefault="00000000" w:rsidP="00C51874">
      <w:pPr>
        <w:spacing w:after="80" w:line="252" w:lineRule="auto"/>
        <w:jc w:val="both"/>
        <w:rPr>
          <w:rFonts w:cs="Arial"/>
          <w:color w:val="000000" w:themeColor="text1"/>
          <w:sz w:val="24"/>
          <w:szCs w:val="24"/>
          <w:lang w:val="es-ES_tradnl"/>
        </w:rPr>
      </w:pPr>
      <w:r w:rsidRPr="00C51874">
        <w:rPr>
          <w:rFonts w:cs="Arial"/>
          <w:color w:val="000000" w:themeColor="text1"/>
          <w:sz w:val="24"/>
          <w:szCs w:val="24"/>
          <w:lang w:val="es-ES_tradnl"/>
        </w:rPr>
        <w:br w:type="page"/>
      </w:r>
    </w:p>
    <w:p w14:paraId="36A2B8F8" w14:textId="77777777" w:rsidR="00F071F0" w:rsidRPr="00C51874" w:rsidRDefault="00000000" w:rsidP="00C51874">
      <w:pPr>
        <w:pStyle w:val="Ttulo1"/>
        <w:spacing w:after="80" w:line="252" w:lineRule="auto"/>
        <w:jc w:val="both"/>
        <w:rPr>
          <w:rFonts w:ascii="Arial" w:hAnsi="Arial" w:cs="Arial"/>
          <w:color w:val="000000" w:themeColor="text1"/>
          <w:sz w:val="24"/>
          <w:szCs w:val="24"/>
          <w:lang w:val="es-ES_tradnl"/>
        </w:rPr>
      </w:pPr>
      <w:r w:rsidRPr="00C51874">
        <w:rPr>
          <w:rFonts w:ascii="Arial" w:hAnsi="Arial" w:cs="Arial"/>
          <w:color w:val="000000" w:themeColor="text1"/>
          <w:sz w:val="24"/>
          <w:szCs w:val="24"/>
          <w:lang w:val="es-ES_tradnl"/>
        </w:rPr>
        <w:lastRenderedPageBreak/>
        <w:t>Rúbrica 2: Exposición oral del ensayo</w:t>
      </w:r>
    </w:p>
    <w:p w14:paraId="1B9EC54F" w14:textId="5C26A28C" w:rsidR="00F071F0" w:rsidRPr="00C51874" w:rsidRDefault="00000000" w:rsidP="00C51874">
      <w:pPr>
        <w:spacing w:after="80" w:line="252" w:lineRule="auto"/>
        <w:jc w:val="both"/>
        <w:rPr>
          <w:rFonts w:cs="Arial"/>
          <w:color w:val="000000" w:themeColor="text1"/>
          <w:sz w:val="24"/>
          <w:szCs w:val="24"/>
          <w:lang w:val="es-ES_tradnl"/>
        </w:rPr>
      </w:pPr>
      <w:r w:rsidRPr="00C51874">
        <w:rPr>
          <w:rFonts w:cs="Arial"/>
          <w:b/>
          <w:color w:val="000000" w:themeColor="text1"/>
          <w:sz w:val="24"/>
          <w:szCs w:val="24"/>
          <w:lang w:val="es-ES_tradnl"/>
        </w:rPr>
        <w:t xml:space="preserve">Duración: </w:t>
      </w:r>
      <w:r w:rsidRPr="00C51874">
        <w:rPr>
          <w:rFonts w:cs="Arial"/>
          <w:color w:val="000000" w:themeColor="text1"/>
          <w:sz w:val="24"/>
          <w:szCs w:val="24"/>
          <w:lang w:val="es-ES_tradnl"/>
        </w:rPr>
        <w:t>15 minutos</w:t>
      </w:r>
      <w:r w:rsidR="003152A5">
        <w:rPr>
          <w:rFonts w:cs="Arial"/>
          <w:color w:val="000000" w:themeColor="text1"/>
          <w:sz w:val="24"/>
          <w:szCs w:val="24"/>
          <w:lang w:val="es-ES_tradnl"/>
        </w:rPr>
        <w:t>.</w:t>
      </w:r>
    </w:p>
    <w:p w14:paraId="3504188E" w14:textId="77777777" w:rsidR="00F071F0" w:rsidRPr="00C51874" w:rsidRDefault="00000000" w:rsidP="00C51874">
      <w:pPr>
        <w:spacing w:after="80" w:line="252" w:lineRule="auto"/>
        <w:jc w:val="both"/>
        <w:rPr>
          <w:rFonts w:cs="Arial"/>
          <w:color w:val="000000" w:themeColor="text1"/>
          <w:sz w:val="24"/>
          <w:szCs w:val="24"/>
          <w:lang w:val="es-ES_tradnl"/>
        </w:rPr>
      </w:pPr>
      <w:r w:rsidRPr="00C51874">
        <w:rPr>
          <w:rFonts w:cs="Arial"/>
          <w:b/>
          <w:color w:val="000000" w:themeColor="text1"/>
          <w:sz w:val="24"/>
          <w:szCs w:val="24"/>
          <w:lang w:val="es-ES_tradnl"/>
        </w:rPr>
        <w:t xml:space="preserve">Base obligatoria: </w:t>
      </w:r>
      <w:r w:rsidRPr="00C51874">
        <w:rPr>
          <w:rFonts w:cs="Arial"/>
          <w:color w:val="000000" w:themeColor="text1"/>
          <w:sz w:val="24"/>
          <w:szCs w:val="24"/>
          <w:lang w:val="es-ES_tradnl"/>
        </w:rPr>
        <w:t>ensayo escrito entregado previamente.</w:t>
      </w:r>
    </w:p>
    <w:p w14:paraId="792EC38B" w14:textId="77777777" w:rsidR="00F071F0" w:rsidRPr="00C51874" w:rsidRDefault="00000000" w:rsidP="00C51874">
      <w:pPr>
        <w:spacing w:after="80" w:line="252" w:lineRule="auto"/>
        <w:jc w:val="both"/>
        <w:rPr>
          <w:rFonts w:cs="Arial"/>
          <w:color w:val="000000" w:themeColor="text1"/>
          <w:sz w:val="24"/>
          <w:szCs w:val="24"/>
          <w:lang w:val="es-ES_tradnl"/>
        </w:rPr>
      </w:pPr>
      <w:r w:rsidRPr="00C51874">
        <w:rPr>
          <w:rFonts w:cs="Arial"/>
          <w:b/>
          <w:color w:val="000000" w:themeColor="text1"/>
          <w:sz w:val="24"/>
          <w:szCs w:val="24"/>
          <w:lang w:val="es-ES_tradnl"/>
        </w:rPr>
        <w:t xml:space="preserve">Puntaje total: </w:t>
      </w:r>
      <w:r w:rsidRPr="00C51874">
        <w:rPr>
          <w:rFonts w:cs="Arial"/>
          <w:color w:val="000000" w:themeColor="text1"/>
          <w:sz w:val="24"/>
          <w:szCs w:val="24"/>
          <w:lang w:val="es-ES_tradnl"/>
        </w:rPr>
        <w:t>100 puntos.</w:t>
      </w:r>
    </w:p>
    <w:p w14:paraId="1210A209" w14:textId="77777777" w:rsidR="00F071F0" w:rsidRPr="00C51874" w:rsidRDefault="00000000" w:rsidP="00C51874">
      <w:pPr>
        <w:spacing w:after="80" w:line="252" w:lineRule="auto"/>
        <w:jc w:val="both"/>
        <w:rPr>
          <w:rFonts w:cs="Arial"/>
          <w:color w:val="000000" w:themeColor="text1"/>
          <w:sz w:val="24"/>
          <w:szCs w:val="24"/>
          <w:lang w:val="es-ES_tradnl"/>
        </w:rPr>
      </w:pPr>
      <w:r w:rsidRPr="00C51874">
        <w:rPr>
          <w:rFonts w:cs="Arial"/>
          <w:b/>
          <w:color w:val="000000" w:themeColor="text1"/>
          <w:sz w:val="24"/>
          <w:szCs w:val="24"/>
          <w:lang w:val="es-ES_tradnl"/>
        </w:rPr>
        <w:t xml:space="preserve">Objetivo de la exposición: </w:t>
      </w:r>
      <w:r w:rsidRPr="00C51874">
        <w:rPr>
          <w:rFonts w:cs="Arial"/>
          <w:color w:val="000000" w:themeColor="text1"/>
          <w:sz w:val="24"/>
          <w:szCs w:val="24"/>
          <w:lang w:val="es-ES_tradnl"/>
        </w:rPr>
        <w:t>evaluar que el alumno sea capaz de comunicar oralmente el contenido central de su ensayo, demostrar dominio de la teoría estudiada y explicar con claridad cómo esos conceptos permiten interpretar operaciones reales. No se trata de leer el ensayo, sino de defenderlo oralmente.</w:t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084"/>
        <w:gridCol w:w="2055"/>
        <w:gridCol w:w="2073"/>
        <w:gridCol w:w="2073"/>
        <w:gridCol w:w="2073"/>
      </w:tblGrid>
      <w:tr w:rsidR="00F071F0" w:rsidRPr="00C51874" w14:paraId="4D7F68CD" w14:textId="77777777" w:rsidTr="003152A5">
        <w:trPr>
          <w:tblHeader/>
          <w:jc w:val="center"/>
        </w:trPr>
        <w:tc>
          <w:tcPr>
            <w:tcW w:w="2084" w:type="dxa"/>
            <w:shd w:val="clear" w:color="auto" w:fill="D9EAF7"/>
          </w:tcPr>
          <w:p w14:paraId="2324F462" w14:textId="77777777" w:rsidR="00F071F0" w:rsidRPr="00C51874" w:rsidRDefault="00000000" w:rsidP="00C51874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C51874">
              <w:rPr>
                <w:rFonts w:cs="Arial"/>
                <w:b/>
                <w:color w:val="000000" w:themeColor="text1"/>
                <w:sz w:val="24"/>
                <w:szCs w:val="24"/>
                <w:lang w:val="es-ES_tradnl"/>
              </w:rPr>
              <w:t>Criterio</w:t>
            </w:r>
          </w:p>
        </w:tc>
        <w:tc>
          <w:tcPr>
            <w:tcW w:w="2074" w:type="dxa"/>
            <w:shd w:val="clear" w:color="auto" w:fill="D9EAF7"/>
          </w:tcPr>
          <w:p w14:paraId="5BC02785" w14:textId="77777777" w:rsidR="00F071F0" w:rsidRPr="00C51874" w:rsidRDefault="00000000" w:rsidP="00C51874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C51874">
              <w:rPr>
                <w:rFonts w:cs="Arial"/>
                <w:b/>
                <w:color w:val="000000" w:themeColor="text1"/>
                <w:sz w:val="24"/>
                <w:szCs w:val="24"/>
                <w:lang w:val="es-ES_tradnl"/>
              </w:rPr>
              <w:t>Puntaje</w:t>
            </w:r>
          </w:p>
        </w:tc>
        <w:tc>
          <w:tcPr>
            <w:tcW w:w="2074" w:type="dxa"/>
            <w:shd w:val="clear" w:color="auto" w:fill="D9EAF7"/>
          </w:tcPr>
          <w:p w14:paraId="75B903F0" w14:textId="77777777" w:rsidR="00F071F0" w:rsidRPr="00C51874" w:rsidRDefault="00000000" w:rsidP="00C51874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C51874">
              <w:rPr>
                <w:rFonts w:cs="Arial"/>
                <w:b/>
                <w:color w:val="000000" w:themeColor="text1"/>
                <w:sz w:val="24"/>
                <w:szCs w:val="24"/>
                <w:lang w:val="es-ES_tradnl"/>
              </w:rPr>
              <w:t>Desempeño sobresaliente</w:t>
            </w:r>
          </w:p>
        </w:tc>
        <w:tc>
          <w:tcPr>
            <w:tcW w:w="2074" w:type="dxa"/>
            <w:shd w:val="clear" w:color="auto" w:fill="D9EAF7"/>
          </w:tcPr>
          <w:p w14:paraId="55D8FA3C" w14:textId="77777777" w:rsidR="00F071F0" w:rsidRPr="00C51874" w:rsidRDefault="00000000" w:rsidP="00C51874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C51874">
              <w:rPr>
                <w:rFonts w:cs="Arial"/>
                <w:b/>
                <w:color w:val="000000" w:themeColor="text1"/>
                <w:sz w:val="24"/>
                <w:szCs w:val="24"/>
                <w:lang w:val="es-ES_tradnl"/>
              </w:rPr>
              <w:t>Desempeño adecuado</w:t>
            </w:r>
          </w:p>
        </w:tc>
        <w:tc>
          <w:tcPr>
            <w:tcW w:w="2074" w:type="dxa"/>
            <w:shd w:val="clear" w:color="auto" w:fill="D9EAF7"/>
          </w:tcPr>
          <w:p w14:paraId="0004A6CB" w14:textId="77777777" w:rsidR="00F071F0" w:rsidRPr="00C51874" w:rsidRDefault="00000000" w:rsidP="00C51874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C51874">
              <w:rPr>
                <w:rFonts w:cs="Arial"/>
                <w:b/>
                <w:color w:val="000000" w:themeColor="text1"/>
                <w:sz w:val="24"/>
                <w:szCs w:val="24"/>
                <w:lang w:val="es-ES_tradnl"/>
              </w:rPr>
              <w:t>Desempeño insuficiente</w:t>
            </w:r>
          </w:p>
        </w:tc>
      </w:tr>
      <w:tr w:rsidR="00F071F0" w:rsidRPr="00C51874" w14:paraId="5D135CF6" w14:textId="77777777" w:rsidTr="003152A5">
        <w:trPr>
          <w:jc w:val="center"/>
        </w:trPr>
        <w:tc>
          <w:tcPr>
            <w:tcW w:w="2084" w:type="dxa"/>
          </w:tcPr>
          <w:p w14:paraId="2BE45D03" w14:textId="77777777" w:rsidR="00F071F0" w:rsidRPr="00C51874" w:rsidRDefault="00000000" w:rsidP="00C51874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C51874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>1. Existencia y coherencia con el ensayo escrito</w:t>
            </w:r>
          </w:p>
        </w:tc>
        <w:tc>
          <w:tcPr>
            <w:tcW w:w="2074" w:type="dxa"/>
          </w:tcPr>
          <w:p w14:paraId="72D109F0" w14:textId="77777777" w:rsidR="00F071F0" w:rsidRPr="00C51874" w:rsidRDefault="00000000" w:rsidP="00C51874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C51874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 xml:space="preserve">15 </w:t>
            </w:r>
            <w:proofErr w:type="spellStart"/>
            <w:r w:rsidRPr="00C51874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>pts</w:t>
            </w:r>
            <w:proofErr w:type="spellEnd"/>
          </w:p>
        </w:tc>
        <w:tc>
          <w:tcPr>
            <w:tcW w:w="2074" w:type="dxa"/>
          </w:tcPr>
          <w:p w14:paraId="587731D3" w14:textId="77777777" w:rsidR="00F071F0" w:rsidRPr="00C51874" w:rsidRDefault="00000000" w:rsidP="00C51874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C51874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>La exposición corresponde claramente al ensayo. Presenta la misma pregunta, tesis, argumentos, contraargumento y conclusión, adaptados al formato oral.</w:t>
            </w:r>
          </w:p>
        </w:tc>
        <w:tc>
          <w:tcPr>
            <w:tcW w:w="2074" w:type="dxa"/>
          </w:tcPr>
          <w:p w14:paraId="6FBF4C3B" w14:textId="77777777" w:rsidR="00F071F0" w:rsidRPr="00C51874" w:rsidRDefault="00000000" w:rsidP="00C51874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C51874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>La exposición se vincula con el ensayo, pero omite algunos elementos o modifica parcialmente el foco.</w:t>
            </w:r>
          </w:p>
        </w:tc>
        <w:tc>
          <w:tcPr>
            <w:tcW w:w="2074" w:type="dxa"/>
          </w:tcPr>
          <w:p w14:paraId="18DC78CF" w14:textId="77777777" w:rsidR="00F071F0" w:rsidRPr="00C51874" w:rsidRDefault="00000000" w:rsidP="00C51874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C51874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>La exposición no corresponde claramente al ensayo o evidencia improvisación sin trabajo escrito sólido.</w:t>
            </w:r>
          </w:p>
        </w:tc>
      </w:tr>
      <w:tr w:rsidR="00F071F0" w:rsidRPr="00C51874" w14:paraId="13717258" w14:textId="77777777" w:rsidTr="003152A5">
        <w:trPr>
          <w:jc w:val="center"/>
        </w:trPr>
        <w:tc>
          <w:tcPr>
            <w:tcW w:w="2084" w:type="dxa"/>
          </w:tcPr>
          <w:p w14:paraId="4AE2394F" w14:textId="77777777" w:rsidR="00F071F0" w:rsidRPr="00C51874" w:rsidRDefault="00000000" w:rsidP="00C51874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C51874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>2. Presentación de pregunta y tesis</w:t>
            </w:r>
          </w:p>
        </w:tc>
        <w:tc>
          <w:tcPr>
            <w:tcW w:w="2074" w:type="dxa"/>
          </w:tcPr>
          <w:p w14:paraId="63BD73C6" w14:textId="77777777" w:rsidR="00F071F0" w:rsidRPr="00C51874" w:rsidRDefault="00000000" w:rsidP="00C51874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C51874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 xml:space="preserve">15 </w:t>
            </w:r>
            <w:proofErr w:type="spellStart"/>
            <w:r w:rsidRPr="00C51874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>pts</w:t>
            </w:r>
            <w:proofErr w:type="spellEnd"/>
          </w:p>
        </w:tc>
        <w:tc>
          <w:tcPr>
            <w:tcW w:w="2074" w:type="dxa"/>
          </w:tcPr>
          <w:p w14:paraId="760F583B" w14:textId="77777777" w:rsidR="00F071F0" w:rsidRPr="00C51874" w:rsidRDefault="00000000" w:rsidP="00C51874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C51874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>Expone desde el inicio la pregunta reflexiva y la tesis. La audiencia comprende qué problema se analizará y qué posición defenderá el alumno.</w:t>
            </w:r>
          </w:p>
        </w:tc>
        <w:tc>
          <w:tcPr>
            <w:tcW w:w="2074" w:type="dxa"/>
          </w:tcPr>
          <w:p w14:paraId="45B8BF74" w14:textId="77777777" w:rsidR="00F071F0" w:rsidRPr="00C51874" w:rsidRDefault="00000000" w:rsidP="00C51874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C51874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>Presenta pregunta y tesis, pero de forma poco precisa o con baja fuerza argumentativa.</w:t>
            </w:r>
          </w:p>
        </w:tc>
        <w:tc>
          <w:tcPr>
            <w:tcW w:w="2074" w:type="dxa"/>
          </w:tcPr>
          <w:p w14:paraId="5B958DE5" w14:textId="77777777" w:rsidR="00F071F0" w:rsidRPr="00C51874" w:rsidRDefault="00000000" w:rsidP="00C51874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C51874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>No presenta pregunta ni tesis con claridad. La exposición carece de dirección.</w:t>
            </w:r>
          </w:p>
        </w:tc>
      </w:tr>
      <w:tr w:rsidR="00F071F0" w:rsidRPr="00C51874" w14:paraId="1E40A6F7" w14:textId="77777777" w:rsidTr="003152A5">
        <w:trPr>
          <w:jc w:val="center"/>
        </w:trPr>
        <w:tc>
          <w:tcPr>
            <w:tcW w:w="2084" w:type="dxa"/>
          </w:tcPr>
          <w:p w14:paraId="023C5FE2" w14:textId="77777777" w:rsidR="00F071F0" w:rsidRPr="00C51874" w:rsidRDefault="00000000" w:rsidP="00C51874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C51874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>3. Desarrollo de los tres argumentos</w:t>
            </w:r>
          </w:p>
        </w:tc>
        <w:tc>
          <w:tcPr>
            <w:tcW w:w="2074" w:type="dxa"/>
          </w:tcPr>
          <w:p w14:paraId="61370045" w14:textId="77777777" w:rsidR="00F071F0" w:rsidRPr="00C51874" w:rsidRDefault="00000000" w:rsidP="00C51874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C51874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 xml:space="preserve">20 </w:t>
            </w:r>
            <w:proofErr w:type="spellStart"/>
            <w:r w:rsidRPr="00C51874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>pts</w:t>
            </w:r>
            <w:proofErr w:type="spellEnd"/>
          </w:p>
        </w:tc>
        <w:tc>
          <w:tcPr>
            <w:tcW w:w="2074" w:type="dxa"/>
          </w:tcPr>
          <w:p w14:paraId="1612467D" w14:textId="77777777" w:rsidR="00F071F0" w:rsidRPr="00C51874" w:rsidRDefault="00000000" w:rsidP="00C51874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C51874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>Desarrolla tres argumentos claros, ordenados y directamente vinculados con la tesis. Cada argumento conecta teoría, texto estudiado y caso militar real.</w:t>
            </w:r>
          </w:p>
        </w:tc>
        <w:tc>
          <w:tcPr>
            <w:tcW w:w="2074" w:type="dxa"/>
          </w:tcPr>
          <w:p w14:paraId="5626F7B6" w14:textId="77777777" w:rsidR="00F071F0" w:rsidRPr="00C51874" w:rsidRDefault="00000000" w:rsidP="00C51874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C51874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>Presenta argumentos comprensibles, pero con profundidad desigual o conexión parcial con la teoría.</w:t>
            </w:r>
          </w:p>
        </w:tc>
        <w:tc>
          <w:tcPr>
            <w:tcW w:w="2074" w:type="dxa"/>
          </w:tcPr>
          <w:p w14:paraId="2FF9D3D7" w14:textId="77777777" w:rsidR="00F071F0" w:rsidRPr="00C51874" w:rsidRDefault="00000000" w:rsidP="00C51874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C51874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>Los argumentos son desordenados, descriptivos, repetitivos o no sostienen la tesis.</w:t>
            </w:r>
          </w:p>
        </w:tc>
      </w:tr>
      <w:tr w:rsidR="00F071F0" w:rsidRPr="00C51874" w14:paraId="40AF92CF" w14:textId="77777777" w:rsidTr="003152A5">
        <w:trPr>
          <w:jc w:val="center"/>
        </w:trPr>
        <w:tc>
          <w:tcPr>
            <w:tcW w:w="2084" w:type="dxa"/>
          </w:tcPr>
          <w:p w14:paraId="31520CA0" w14:textId="77777777" w:rsidR="00F071F0" w:rsidRPr="00C51874" w:rsidRDefault="00000000" w:rsidP="00C51874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C51874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>4. Integración de teoría y operaciones reales</w:t>
            </w:r>
          </w:p>
        </w:tc>
        <w:tc>
          <w:tcPr>
            <w:tcW w:w="2074" w:type="dxa"/>
          </w:tcPr>
          <w:p w14:paraId="33BB2720" w14:textId="77777777" w:rsidR="00F071F0" w:rsidRPr="00C51874" w:rsidRDefault="00000000" w:rsidP="00C51874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C51874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 xml:space="preserve">20 </w:t>
            </w:r>
            <w:proofErr w:type="spellStart"/>
            <w:r w:rsidRPr="00C51874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>pts</w:t>
            </w:r>
            <w:proofErr w:type="spellEnd"/>
          </w:p>
        </w:tc>
        <w:tc>
          <w:tcPr>
            <w:tcW w:w="2074" w:type="dxa"/>
          </w:tcPr>
          <w:p w14:paraId="2DD8B7AA" w14:textId="77777777" w:rsidR="00F071F0" w:rsidRPr="00C51874" w:rsidRDefault="00000000" w:rsidP="00C51874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C51874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 xml:space="preserve">Demuestra dominio de los textos. Aplica conceptos como fricción, </w:t>
            </w:r>
            <w:r w:rsidRPr="00C51874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lastRenderedPageBreak/>
              <w:t>incertidumbre, inteligencia, peligro, mando, doctrina, aproximación indirecta, concentración, gran estrategia, guerrilla, maniobra, tempo u OODA a operaciones reales. No repite definiciones: las usa para explicar decisiones y resultados.</w:t>
            </w:r>
          </w:p>
        </w:tc>
        <w:tc>
          <w:tcPr>
            <w:tcW w:w="2074" w:type="dxa"/>
          </w:tcPr>
          <w:p w14:paraId="6E0AC1B5" w14:textId="77777777" w:rsidR="00F071F0" w:rsidRPr="00C51874" w:rsidRDefault="00000000" w:rsidP="00C51874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C51874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lastRenderedPageBreak/>
              <w:t xml:space="preserve">Usa conceptos teóricos y ejemplos históricos, pero con análisis </w:t>
            </w:r>
            <w:r w:rsidRPr="00C51874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lastRenderedPageBreak/>
              <w:t>limitado o mayormente descriptivo.</w:t>
            </w:r>
          </w:p>
        </w:tc>
        <w:tc>
          <w:tcPr>
            <w:tcW w:w="2074" w:type="dxa"/>
          </w:tcPr>
          <w:p w14:paraId="2DB62B80" w14:textId="77777777" w:rsidR="00F071F0" w:rsidRPr="00C51874" w:rsidRDefault="00000000" w:rsidP="00C51874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C51874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lastRenderedPageBreak/>
              <w:t xml:space="preserve">No logra conectar teoría y operación real; expone datos sin </w:t>
            </w:r>
            <w:r w:rsidRPr="00C51874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lastRenderedPageBreak/>
              <w:t>interpretación estratégica.</w:t>
            </w:r>
          </w:p>
        </w:tc>
      </w:tr>
      <w:tr w:rsidR="00F071F0" w:rsidRPr="00C51874" w14:paraId="3CEE656C" w14:textId="77777777" w:rsidTr="003152A5">
        <w:trPr>
          <w:jc w:val="center"/>
        </w:trPr>
        <w:tc>
          <w:tcPr>
            <w:tcW w:w="2084" w:type="dxa"/>
          </w:tcPr>
          <w:p w14:paraId="2A9FE9B7" w14:textId="77777777" w:rsidR="00F071F0" w:rsidRPr="00C51874" w:rsidRDefault="00000000" w:rsidP="00C51874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C51874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lastRenderedPageBreak/>
              <w:t>5. Contraargumento y conclusión</w:t>
            </w:r>
          </w:p>
        </w:tc>
        <w:tc>
          <w:tcPr>
            <w:tcW w:w="2074" w:type="dxa"/>
          </w:tcPr>
          <w:p w14:paraId="53D5D524" w14:textId="77777777" w:rsidR="00F071F0" w:rsidRPr="00C51874" w:rsidRDefault="00000000" w:rsidP="00C51874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C51874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 xml:space="preserve">10 </w:t>
            </w:r>
            <w:proofErr w:type="spellStart"/>
            <w:r w:rsidRPr="00C51874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>pts</w:t>
            </w:r>
            <w:proofErr w:type="spellEnd"/>
          </w:p>
        </w:tc>
        <w:tc>
          <w:tcPr>
            <w:tcW w:w="2074" w:type="dxa"/>
          </w:tcPr>
          <w:p w14:paraId="4D5EA0BE" w14:textId="77777777" w:rsidR="00F071F0" w:rsidRPr="00C51874" w:rsidRDefault="00000000" w:rsidP="00C51874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C51874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>Presenta un contraargumento serio y lo responde con claridad. La conclusión retoma la tesis y deja una idea final sólida.</w:t>
            </w:r>
          </w:p>
        </w:tc>
        <w:tc>
          <w:tcPr>
            <w:tcW w:w="2074" w:type="dxa"/>
          </w:tcPr>
          <w:p w14:paraId="42496A9F" w14:textId="77777777" w:rsidR="00F071F0" w:rsidRPr="00C51874" w:rsidRDefault="00000000" w:rsidP="00C51874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C51874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>Incluye contraargumento o conclusión, pero uno de ellos queda débil o incompleto.</w:t>
            </w:r>
          </w:p>
        </w:tc>
        <w:tc>
          <w:tcPr>
            <w:tcW w:w="2074" w:type="dxa"/>
          </w:tcPr>
          <w:p w14:paraId="158C2830" w14:textId="77777777" w:rsidR="00F071F0" w:rsidRPr="00C51874" w:rsidRDefault="00000000" w:rsidP="00C51874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C51874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>No presenta contraargumento real o la conclusión es abrupta, vaga o repetitiva.</w:t>
            </w:r>
          </w:p>
        </w:tc>
      </w:tr>
      <w:tr w:rsidR="00F071F0" w:rsidRPr="00C51874" w14:paraId="5110BBA7" w14:textId="77777777" w:rsidTr="003152A5">
        <w:trPr>
          <w:jc w:val="center"/>
        </w:trPr>
        <w:tc>
          <w:tcPr>
            <w:tcW w:w="2084" w:type="dxa"/>
          </w:tcPr>
          <w:p w14:paraId="20B5AB9D" w14:textId="77777777" w:rsidR="00F071F0" w:rsidRPr="00C51874" w:rsidRDefault="00000000" w:rsidP="00C51874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C51874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>6. Claridad comunicacional y formalidad</w:t>
            </w:r>
          </w:p>
        </w:tc>
        <w:tc>
          <w:tcPr>
            <w:tcW w:w="2074" w:type="dxa"/>
          </w:tcPr>
          <w:p w14:paraId="74857588" w14:textId="77777777" w:rsidR="00F071F0" w:rsidRPr="00C51874" w:rsidRDefault="00000000" w:rsidP="00C51874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C51874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 xml:space="preserve">10 </w:t>
            </w:r>
            <w:proofErr w:type="spellStart"/>
            <w:r w:rsidRPr="00C51874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>pts</w:t>
            </w:r>
            <w:proofErr w:type="spellEnd"/>
          </w:p>
        </w:tc>
        <w:tc>
          <w:tcPr>
            <w:tcW w:w="2074" w:type="dxa"/>
          </w:tcPr>
          <w:p w14:paraId="3EFAD7E5" w14:textId="77777777" w:rsidR="00F071F0" w:rsidRPr="00C51874" w:rsidRDefault="00000000" w:rsidP="00C51874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C51874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>Comunica con claridad, precisión y formalidad. Mantiene tono profesional, orden lógico, contacto visual y seguridad. Explica ideas complejas de manera comprensible.</w:t>
            </w:r>
          </w:p>
        </w:tc>
        <w:tc>
          <w:tcPr>
            <w:tcW w:w="2074" w:type="dxa"/>
          </w:tcPr>
          <w:p w14:paraId="38393ED7" w14:textId="77777777" w:rsidR="00F071F0" w:rsidRPr="00C51874" w:rsidRDefault="00000000" w:rsidP="00C51874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C51874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>Comunicación comprensible, aunque con problemas menores de fluidez, formalidad o seguridad.</w:t>
            </w:r>
          </w:p>
        </w:tc>
        <w:tc>
          <w:tcPr>
            <w:tcW w:w="2074" w:type="dxa"/>
          </w:tcPr>
          <w:p w14:paraId="072C7EFF" w14:textId="77777777" w:rsidR="00F071F0" w:rsidRPr="00C51874" w:rsidRDefault="00000000" w:rsidP="00C51874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C51874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>Comunicación confusa, informal, excesivamente dependiente de la lectura o poco profesional.</w:t>
            </w:r>
          </w:p>
        </w:tc>
      </w:tr>
      <w:tr w:rsidR="00F071F0" w:rsidRPr="00C51874" w14:paraId="4B1B42BC" w14:textId="77777777" w:rsidTr="003152A5">
        <w:trPr>
          <w:jc w:val="center"/>
        </w:trPr>
        <w:tc>
          <w:tcPr>
            <w:tcW w:w="2084" w:type="dxa"/>
          </w:tcPr>
          <w:p w14:paraId="09FBC64B" w14:textId="77777777" w:rsidR="00F071F0" w:rsidRPr="00C51874" w:rsidRDefault="00000000" w:rsidP="00C51874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C51874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>7. Manejo del tiempo</w:t>
            </w:r>
          </w:p>
        </w:tc>
        <w:tc>
          <w:tcPr>
            <w:tcW w:w="2074" w:type="dxa"/>
          </w:tcPr>
          <w:p w14:paraId="1AF2EFCF" w14:textId="77777777" w:rsidR="00F071F0" w:rsidRPr="00C51874" w:rsidRDefault="00000000" w:rsidP="00C51874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C51874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 xml:space="preserve">5 </w:t>
            </w:r>
            <w:proofErr w:type="spellStart"/>
            <w:r w:rsidRPr="00C51874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>pts</w:t>
            </w:r>
            <w:proofErr w:type="spellEnd"/>
          </w:p>
        </w:tc>
        <w:tc>
          <w:tcPr>
            <w:tcW w:w="2074" w:type="dxa"/>
          </w:tcPr>
          <w:p w14:paraId="74E69364" w14:textId="77777777" w:rsidR="00F071F0" w:rsidRPr="00C51874" w:rsidRDefault="00000000" w:rsidP="00C51874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C51874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 xml:space="preserve">Se ajusta adecuadamente al tiempo exigido, idealmente entre 14 y 16 minutos. Distribuye bien introducción, </w:t>
            </w:r>
            <w:r w:rsidRPr="00C51874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lastRenderedPageBreak/>
              <w:t>desarrollo y cierre.</w:t>
            </w:r>
          </w:p>
        </w:tc>
        <w:tc>
          <w:tcPr>
            <w:tcW w:w="2074" w:type="dxa"/>
          </w:tcPr>
          <w:p w14:paraId="4CB15033" w14:textId="77777777" w:rsidR="00F071F0" w:rsidRPr="00C51874" w:rsidRDefault="00000000" w:rsidP="00C51874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C51874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lastRenderedPageBreak/>
              <w:t>Presenta desviaciones menores o distribución irregular del tiempo.</w:t>
            </w:r>
          </w:p>
        </w:tc>
        <w:tc>
          <w:tcPr>
            <w:tcW w:w="2074" w:type="dxa"/>
          </w:tcPr>
          <w:p w14:paraId="495E8B85" w14:textId="77777777" w:rsidR="00F071F0" w:rsidRPr="00C51874" w:rsidRDefault="00000000" w:rsidP="00C51874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C51874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>Exposición demasiado breve o extensa, afectando la calidad del contenido.</w:t>
            </w:r>
          </w:p>
        </w:tc>
      </w:tr>
    </w:tbl>
    <w:p w14:paraId="1D85813A" w14:textId="5BDB9868" w:rsidR="00F071F0" w:rsidRPr="00C51874" w:rsidRDefault="00000000" w:rsidP="00C51874">
      <w:pPr>
        <w:spacing w:after="80" w:line="252" w:lineRule="auto"/>
        <w:jc w:val="both"/>
        <w:rPr>
          <w:rFonts w:cs="Arial"/>
          <w:color w:val="000000" w:themeColor="text1"/>
          <w:sz w:val="24"/>
          <w:szCs w:val="24"/>
          <w:lang w:val="es-ES_tradnl"/>
        </w:rPr>
      </w:pPr>
      <w:r w:rsidRPr="00C51874">
        <w:rPr>
          <w:rFonts w:cs="Arial"/>
          <w:b/>
          <w:color w:val="000000" w:themeColor="text1"/>
          <w:sz w:val="24"/>
          <w:szCs w:val="24"/>
          <w:lang w:val="es-ES_tradnl"/>
        </w:rPr>
        <w:t xml:space="preserve">Total: </w:t>
      </w:r>
      <w:r w:rsidR="003152A5">
        <w:rPr>
          <w:rFonts w:cs="Arial"/>
          <w:b/>
          <w:color w:val="000000" w:themeColor="text1"/>
          <w:sz w:val="24"/>
          <w:szCs w:val="24"/>
          <w:lang w:val="es-ES_tradnl"/>
        </w:rPr>
        <w:t>95</w:t>
      </w:r>
      <w:r w:rsidRPr="00C51874">
        <w:rPr>
          <w:rFonts w:cs="Arial"/>
          <w:b/>
          <w:color w:val="000000" w:themeColor="text1"/>
          <w:sz w:val="24"/>
          <w:szCs w:val="24"/>
          <w:lang w:val="es-ES_tradnl"/>
        </w:rPr>
        <w:t xml:space="preserve"> puntos.</w:t>
      </w:r>
    </w:p>
    <w:p w14:paraId="25BB4E83" w14:textId="77777777" w:rsidR="00F071F0" w:rsidRPr="00C51874" w:rsidRDefault="00000000" w:rsidP="00C51874">
      <w:pPr>
        <w:pStyle w:val="Ttulo2"/>
        <w:spacing w:after="80" w:line="252" w:lineRule="auto"/>
        <w:jc w:val="both"/>
        <w:rPr>
          <w:rFonts w:ascii="Arial" w:hAnsi="Arial" w:cs="Arial"/>
          <w:color w:val="000000" w:themeColor="text1"/>
          <w:szCs w:val="24"/>
          <w:lang w:val="es-ES_tradnl"/>
        </w:rPr>
      </w:pPr>
      <w:r w:rsidRPr="00C51874">
        <w:rPr>
          <w:rFonts w:ascii="Arial" w:hAnsi="Arial" w:cs="Arial"/>
          <w:color w:val="000000" w:themeColor="text1"/>
          <w:szCs w:val="24"/>
          <w:lang w:val="es-ES_tradnl"/>
        </w:rPr>
        <w:t>Penalizaciones aplicables a la exposición</w:t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5179"/>
        <w:gridCol w:w="5179"/>
      </w:tblGrid>
      <w:tr w:rsidR="00F071F0" w:rsidRPr="00C51874" w14:paraId="2F01166A" w14:textId="77777777">
        <w:trPr>
          <w:tblHeader/>
          <w:jc w:val="center"/>
        </w:trPr>
        <w:tc>
          <w:tcPr>
            <w:tcW w:w="5184" w:type="dxa"/>
            <w:shd w:val="clear" w:color="auto" w:fill="FCE4D6"/>
          </w:tcPr>
          <w:p w14:paraId="1DBFB329" w14:textId="77777777" w:rsidR="00F071F0" w:rsidRPr="00C51874" w:rsidRDefault="00000000" w:rsidP="00C51874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C51874">
              <w:rPr>
                <w:rFonts w:cs="Arial"/>
                <w:b/>
                <w:color w:val="000000" w:themeColor="text1"/>
                <w:sz w:val="24"/>
                <w:szCs w:val="24"/>
                <w:lang w:val="es-ES_tradnl"/>
              </w:rPr>
              <w:t>Falta</w:t>
            </w:r>
          </w:p>
        </w:tc>
        <w:tc>
          <w:tcPr>
            <w:tcW w:w="5184" w:type="dxa"/>
            <w:shd w:val="clear" w:color="auto" w:fill="FCE4D6"/>
          </w:tcPr>
          <w:p w14:paraId="5E48EEE1" w14:textId="77777777" w:rsidR="00F071F0" w:rsidRPr="00C51874" w:rsidRDefault="00000000" w:rsidP="00C51874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C51874">
              <w:rPr>
                <w:rFonts w:cs="Arial"/>
                <w:b/>
                <w:color w:val="000000" w:themeColor="text1"/>
                <w:sz w:val="24"/>
                <w:szCs w:val="24"/>
                <w:lang w:val="es-ES_tradnl"/>
              </w:rPr>
              <w:t>Penalización</w:t>
            </w:r>
          </w:p>
        </w:tc>
      </w:tr>
      <w:tr w:rsidR="00F071F0" w:rsidRPr="00C51874" w14:paraId="4B2009A3" w14:textId="77777777">
        <w:trPr>
          <w:jc w:val="center"/>
        </w:trPr>
        <w:tc>
          <w:tcPr>
            <w:tcW w:w="5184" w:type="dxa"/>
          </w:tcPr>
          <w:p w14:paraId="57C5B0D4" w14:textId="77777777" w:rsidR="00F071F0" w:rsidRPr="00C51874" w:rsidRDefault="00000000" w:rsidP="00C51874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C51874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>No entrega ensayo escrito asociado</w:t>
            </w:r>
          </w:p>
        </w:tc>
        <w:tc>
          <w:tcPr>
            <w:tcW w:w="5184" w:type="dxa"/>
          </w:tcPr>
          <w:p w14:paraId="561DAA6D" w14:textId="77777777" w:rsidR="00F071F0" w:rsidRPr="00C51874" w:rsidRDefault="00000000" w:rsidP="00C51874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C51874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 xml:space="preserve">-15 </w:t>
            </w:r>
            <w:proofErr w:type="spellStart"/>
            <w:r w:rsidRPr="00C51874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>pts</w:t>
            </w:r>
            <w:proofErr w:type="spellEnd"/>
          </w:p>
        </w:tc>
      </w:tr>
      <w:tr w:rsidR="00F071F0" w:rsidRPr="00C51874" w14:paraId="2B05A448" w14:textId="77777777">
        <w:trPr>
          <w:jc w:val="center"/>
        </w:trPr>
        <w:tc>
          <w:tcPr>
            <w:tcW w:w="5184" w:type="dxa"/>
          </w:tcPr>
          <w:p w14:paraId="271E9D97" w14:textId="77777777" w:rsidR="00F071F0" w:rsidRPr="00C51874" w:rsidRDefault="00000000" w:rsidP="00C51874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C51874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>No respeta duración exigida</w:t>
            </w:r>
          </w:p>
        </w:tc>
        <w:tc>
          <w:tcPr>
            <w:tcW w:w="5184" w:type="dxa"/>
          </w:tcPr>
          <w:p w14:paraId="5C90687E" w14:textId="77777777" w:rsidR="00F071F0" w:rsidRPr="00C51874" w:rsidRDefault="00000000" w:rsidP="00C51874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C51874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 xml:space="preserve">-5 a -10 </w:t>
            </w:r>
            <w:proofErr w:type="spellStart"/>
            <w:r w:rsidRPr="00C51874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>pts</w:t>
            </w:r>
            <w:proofErr w:type="spellEnd"/>
          </w:p>
        </w:tc>
      </w:tr>
      <w:tr w:rsidR="00F071F0" w:rsidRPr="00C51874" w14:paraId="763795CA" w14:textId="77777777">
        <w:trPr>
          <w:jc w:val="center"/>
        </w:trPr>
        <w:tc>
          <w:tcPr>
            <w:tcW w:w="5184" w:type="dxa"/>
          </w:tcPr>
          <w:p w14:paraId="3BD7B9C2" w14:textId="77777777" w:rsidR="00F071F0" w:rsidRPr="00C51874" w:rsidRDefault="00000000" w:rsidP="00C51874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C51874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>No responde preguntas básicas sobre su propio trabajo</w:t>
            </w:r>
          </w:p>
        </w:tc>
        <w:tc>
          <w:tcPr>
            <w:tcW w:w="5184" w:type="dxa"/>
          </w:tcPr>
          <w:p w14:paraId="5DFE0CA2" w14:textId="77777777" w:rsidR="00F071F0" w:rsidRPr="00C51874" w:rsidRDefault="00000000" w:rsidP="00C51874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C51874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 xml:space="preserve">-10 a -20 </w:t>
            </w:r>
            <w:proofErr w:type="spellStart"/>
            <w:r w:rsidRPr="00C51874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>pts</w:t>
            </w:r>
            <w:proofErr w:type="spellEnd"/>
          </w:p>
        </w:tc>
      </w:tr>
      <w:tr w:rsidR="00F071F0" w:rsidRPr="00C51874" w14:paraId="616FC6DA" w14:textId="77777777">
        <w:trPr>
          <w:jc w:val="center"/>
        </w:trPr>
        <w:tc>
          <w:tcPr>
            <w:tcW w:w="5184" w:type="dxa"/>
          </w:tcPr>
          <w:p w14:paraId="4D7A58A6" w14:textId="77777777" w:rsidR="00F071F0" w:rsidRPr="00C51874" w:rsidRDefault="00000000" w:rsidP="00C51874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C51874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>Presentación informal o poco profesional</w:t>
            </w:r>
          </w:p>
        </w:tc>
        <w:tc>
          <w:tcPr>
            <w:tcW w:w="5184" w:type="dxa"/>
          </w:tcPr>
          <w:p w14:paraId="69A7B24B" w14:textId="77777777" w:rsidR="00F071F0" w:rsidRPr="00C51874" w:rsidRDefault="00000000" w:rsidP="00C51874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C51874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 xml:space="preserve">-5 a -10 </w:t>
            </w:r>
            <w:proofErr w:type="spellStart"/>
            <w:r w:rsidRPr="00C51874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>pts</w:t>
            </w:r>
            <w:proofErr w:type="spellEnd"/>
          </w:p>
        </w:tc>
      </w:tr>
      <w:tr w:rsidR="00F071F0" w:rsidRPr="00C51874" w14:paraId="374B50A5" w14:textId="77777777">
        <w:trPr>
          <w:jc w:val="center"/>
        </w:trPr>
        <w:tc>
          <w:tcPr>
            <w:tcW w:w="5184" w:type="dxa"/>
          </w:tcPr>
          <w:p w14:paraId="182C90B5" w14:textId="77777777" w:rsidR="00F071F0" w:rsidRPr="00C51874" w:rsidRDefault="00000000" w:rsidP="00C51874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C51874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>Evidencia desconocimiento de los textos base</w:t>
            </w:r>
          </w:p>
        </w:tc>
        <w:tc>
          <w:tcPr>
            <w:tcW w:w="5184" w:type="dxa"/>
          </w:tcPr>
          <w:p w14:paraId="00B83EBC" w14:textId="77777777" w:rsidR="00F071F0" w:rsidRPr="00C51874" w:rsidRDefault="00000000" w:rsidP="00C51874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C51874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 xml:space="preserve">-10 a -20 </w:t>
            </w:r>
            <w:proofErr w:type="spellStart"/>
            <w:r w:rsidRPr="00C51874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>pts</w:t>
            </w:r>
            <w:proofErr w:type="spellEnd"/>
          </w:p>
        </w:tc>
      </w:tr>
    </w:tbl>
    <w:p w14:paraId="5F619312" w14:textId="77777777" w:rsidR="00F071F0" w:rsidRPr="00C51874" w:rsidRDefault="00000000" w:rsidP="00C51874">
      <w:pPr>
        <w:pStyle w:val="Ttulo1"/>
        <w:spacing w:after="80" w:line="252" w:lineRule="auto"/>
        <w:jc w:val="both"/>
        <w:rPr>
          <w:rFonts w:ascii="Arial" w:hAnsi="Arial" w:cs="Arial"/>
          <w:color w:val="000000" w:themeColor="text1"/>
          <w:sz w:val="24"/>
          <w:szCs w:val="24"/>
          <w:lang w:val="es-ES_tradnl"/>
        </w:rPr>
      </w:pPr>
      <w:r w:rsidRPr="00C51874">
        <w:rPr>
          <w:rFonts w:ascii="Arial" w:hAnsi="Arial" w:cs="Arial"/>
          <w:color w:val="000000" w:themeColor="text1"/>
          <w:sz w:val="24"/>
          <w:szCs w:val="24"/>
          <w:lang w:val="es-ES_tradnl"/>
        </w:rPr>
        <w:t>Instrucción final sugerida para los alumnos</w:t>
      </w:r>
    </w:p>
    <w:p w14:paraId="5C025B80" w14:textId="1272B2DD" w:rsidR="00F071F0" w:rsidRPr="00C51874" w:rsidRDefault="00F071F0" w:rsidP="00C51874">
      <w:pPr>
        <w:spacing w:after="80" w:line="252" w:lineRule="auto"/>
        <w:jc w:val="both"/>
        <w:rPr>
          <w:color w:val="000000" w:themeColor="text1"/>
          <w:lang w:val="es-ES_tradnl"/>
        </w:rPr>
      </w:pPr>
    </w:p>
    <w:sectPr w:rsidR="00F071F0" w:rsidRPr="00C51874" w:rsidSect="00034616">
      <w:pgSz w:w="12240" w:h="15840"/>
      <w:pgMar w:top="1008" w:right="936" w:bottom="1008" w:left="93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575361473">
    <w:abstractNumId w:val="8"/>
  </w:num>
  <w:num w:numId="2" w16cid:durableId="1242567223">
    <w:abstractNumId w:val="6"/>
  </w:num>
  <w:num w:numId="3" w16cid:durableId="178128370">
    <w:abstractNumId w:val="5"/>
  </w:num>
  <w:num w:numId="4" w16cid:durableId="223954602">
    <w:abstractNumId w:val="4"/>
  </w:num>
  <w:num w:numId="5" w16cid:durableId="432362208">
    <w:abstractNumId w:val="7"/>
  </w:num>
  <w:num w:numId="6" w16cid:durableId="327752180">
    <w:abstractNumId w:val="3"/>
  </w:num>
  <w:num w:numId="7" w16cid:durableId="814448066">
    <w:abstractNumId w:val="2"/>
  </w:num>
  <w:num w:numId="8" w16cid:durableId="799418474">
    <w:abstractNumId w:val="1"/>
  </w:num>
  <w:num w:numId="9" w16cid:durableId="4336758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3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821E7"/>
    <w:rsid w:val="0029639D"/>
    <w:rsid w:val="003152A5"/>
    <w:rsid w:val="00326F90"/>
    <w:rsid w:val="0057345D"/>
    <w:rsid w:val="00724B18"/>
    <w:rsid w:val="008B6ED8"/>
    <w:rsid w:val="009064C6"/>
    <w:rsid w:val="00AA1D8D"/>
    <w:rsid w:val="00B47730"/>
    <w:rsid w:val="00C51874"/>
    <w:rsid w:val="00CB0664"/>
    <w:rsid w:val="00F071F0"/>
    <w:rsid w:val="00FB0C8F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6612104"/>
  <w14:defaultImageDpi w14:val="300"/>
  <w15:docId w15:val="{889CCA25-AB7C-8D4E-BA72-94E272A9EB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rial" w:hAnsi="Arial"/>
      <w:sz w:val="20"/>
    </w:rPr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18BF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18BF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b/>
      <w:color w:val="17365D" w:themeColor="text2" w:themeShade="BF"/>
      <w:spacing w:val="5"/>
      <w:kern w:val="28"/>
      <w:sz w:val="3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A1D8D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A1D8D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rsid w:val="0029639D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FC693F"/>
    <w:rPr>
      <w:i/>
      <w:iCs/>
      <w:color w:val="000000" w:themeColor="text1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uerte">
    <w:name w:val="Strong"/>
    <w:basedOn w:val="Fuentedeprrafopredeter"/>
    <w:uiPriority w:val="22"/>
    <w:qFormat/>
    <w:rsid w:val="00FC693F"/>
    <w:rPr>
      <w:b/>
      <w:bCs/>
    </w:rPr>
  </w:style>
  <w:style w:type="character" w:styleId="nfasis">
    <w:name w:val="Emphasis"/>
    <w:basedOn w:val="Fuentedeprrafopredeter"/>
    <w:uiPriority w:val="20"/>
    <w:qFormat/>
    <w:rsid w:val="00FC693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693F"/>
    <w:rPr>
      <w:b/>
      <w:bCs/>
      <w:i/>
      <w:iCs/>
      <w:color w:val="4F81BD" w:themeColor="accent1"/>
    </w:rPr>
  </w:style>
  <w:style w:type="character" w:styleId="nfasissutil">
    <w:name w:val="Subtle Emphasis"/>
    <w:basedOn w:val="Fuentedeprrafopredeter"/>
    <w:uiPriority w:val="19"/>
    <w:qFormat/>
    <w:rsid w:val="00FC693F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FC693F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FC693F"/>
    <w:rPr>
      <w:smallCaps/>
      <w:color w:val="C0504D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FC693F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7</Pages>
  <Words>1619</Words>
  <Characters>9423</Characters>
  <Application>Microsoft Office Word</Application>
  <DocSecurity>0</DocSecurity>
  <Lines>588</Lines>
  <Paragraphs>178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10866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Friedrich von der Weth</cp:lastModifiedBy>
  <cp:revision>4</cp:revision>
  <dcterms:created xsi:type="dcterms:W3CDTF">2026-05-17T01:42:00Z</dcterms:created>
  <dcterms:modified xsi:type="dcterms:W3CDTF">2026-05-17T01:46:00Z</dcterms:modified>
  <cp:category/>
</cp:coreProperties>
</file>