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8158A" w14:textId="511C52A3" w:rsidR="00A54674" w:rsidRDefault="00A54674" w:rsidP="002C313B">
      <w:pPr>
        <w:spacing w:line="360" w:lineRule="auto"/>
        <w:rPr>
          <w:rFonts w:ascii="Arial" w:hAnsi="Arial" w:cs="Arial"/>
          <w:sz w:val="40"/>
          <w:szCs w:val="40"/>
          <w:u w:val="single"/>
        </w:rPr>
      </w:pPr>
      <w:r>
        <w:rPr>
          <w:noProof/>
        </w:rPr>
        <w:drawing>
          <wp:inline distT="0" distB="0" distL="0" distR="0" wp14:anchorId="605017FD" wp14:editId="7BB52EDB">
            <wp:extent cx="556260" cy="647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56260" cy="647700"/>
                    </a:xfrm>
                    <a:prstGeom prst="rect">
                      <a:avLst/>
                    </a:prstGeom>
                    <a:noFill/>
                    <a:ln>
                      <a:noFill/>
                    </a:ln>
                  </pic:spPr>
                </pic:pic>
              </a:graphicData>
            </a:graphic>
          </wp:inline>
        </w:drawing>
      </w:r>
      <w:r w:rsidRPr="008D4CD5">
        <w:rPr>
          <w:rFonts w:ascii="Arial" w:hAnsi="Arial" w:cs="Arial"/>
          <w:sz w:val="24"/>
          <w:szCs w:val="24"/>
        </w:rPr>
        <w:t xml:space="preserve">         </w:t>
      </w:r>
      <w:r w:rsidR="002C313B">
        <w:rPr>
          <w:rFonts w:ascii="Arial" w:hAnsi="Arial" w:cs="Arial"/>
          <w:sz w:val="40"/>
          <w:szCs w:val="40"/>
          <w:u w:val="single"/>
        </w:rPr>
        <w:t>Contenedores y Sistemas Asociados</w:t>
      </w:r>
    </w:p>
    <w:p w14:paraId="481ABA04" w14:textId="77777777" w:rsidR="00AB689C" w:rsidRPr="002C313B" w:rsidRDefault="00AB689C" w:rsidP="002C313B">
      <w:pPr>
        <w:spacing w:line="360" w:lineRule="auto"/>
        <w:rPr>
          <w:rFonts w:ascii="Arial" w:hAnsi="Arial" w:cs="Arial"/>
          <w:b/>
          <w:bCs/>
          <w:sz w:val="20"/>
          <w:szCs w:val="20"/>
          <w:lang w:val="es-MX"/>
        </w:rPr>
      </w:pPr>
    </w:p>
    <w:p w14:paraId="44F441E9" w14:textId="3FFA17CE" w:rsidR="00106E21" w:rsidRDefault="00795B0C" w:rsidP="00F9651A">
      <w:pPr>
        <w:pStyle w:val="NormalWeb"/>
        <w:shd w:val="clear" w:color="auto" w:fill="FFFFFF"/>
        <w:spacing w:before="120" w:beforeAutospacing="0" w:after="120" w:afterAutospacing="0" w:line="360" w:lineRule="auto"/>
        <w:jc w:val="both"/>
        <w:rPr>
          <w:rFonts w:ascii="Arial" w:hAnsi="Arial" w:cs="Arial"/>
          <w:b/>
          <w:bCs/>
          <w:color w:val="212529"/>
        </w:rPr>
      </w:pPr>
      <w:r w:rsidRPr="00795B0C">
        <w:rPr>
          <w:rFonts w:ascii="Arial" w:hAnsi="Arial" w:cs="Arial"/>
          <w:b/>
          <w:bCs/>
          <w:color w:val="212529"/>
        </w:rPr>
        <w:t xml:space="preserve">1.- </w:t>
      </w:r>
      <w:r w:rsidR="00F6234A" w:rsidRPr="00F6234A">
        <w:rPr>
          <w:rFonts w:ascii="Arial" w:hAnsi="Arial" w:cs="Arial"/>
          <w:b/>
          <w:bCs/>
          <w:color w:val="212529"/>
        </w:rPr>
        <w:t>Indicar cuál es el origen del uso de los contenedores, indicando quien materializó la idea y cómo ha evolucionado en el tiempo hasta el presente.</w:t>
      </w:r>
    </w:p>
    <w:p w14:paraId="78701E03" w14:textId="7136D919" w:rsidR="008A7AEE" w:rsidRDefault="008A7AEE" w:rsidP="00F9651A">
      <w:pPr>
        <w:pStyle w:val="NormalWeb"/>
        <w:shd w:val="clear" w:color="auto" w:fill="FFFFFF"/>
        <w:spacing w:before="120" w:beforeAutospacing="0" w:after="120" w:afterAutospacing="0" w:line="360" w:lineRule="auto"/>
        <w:jc w:val="both"/>
        <w:rPr>
          <w:rFonts w:ascii="Arial" w:hAnsi="Arial" w:cs="Arial"/>
          <w:color w:val="252525"/>
          <w:shd w:val="clear" w:color="auto" w:fill="FFFFFF"/>
        </w:rPr>
      </w:pPr>
      <w:r w:rsidRPr="008A7AEE">
        <w:rPr>
          <w:rFonts w:ascii="Arial" w:hAnsi="Arial" w:cs="Arial"/>
          <w:color w:val="212529"/>
        </w:rPr>
        <w:t>El origen del contenedor tiene data en 1956</w:t>
      </w:r>
      <w:r>
        <w:rPr>
          <w:rFonts w:ascii="Arial" w:hAnsi="Arial" w:cs="Arial"/>
          <w:color w:val="212529"/>
        </w:rPr>
        <w:t xml:space="preserve">, una idea simple, que revoluciono el transporte, una herramienta que ha evolucionado con el tiempo hasta el punto de ser protagonista del transporte de mercancías a nivel mundial. Antiguamente las operaciones de carga y descarga se realizaban a través de paquetes convencionales agrupados en cajas, sacos y fardos. Esta operación de manipulación era lenta por parte de los estibadores. Debido a esto es que Malcolm McLean de origen norteamericano materializa la idea de cambiar el transporte de mercaderías creando cajas metálicas que tenían las mismas dimensiones. Así, lo siguiente fue la estandarización de sus dimensiones; debido a esto el uso se haría mas popular en el medio </w:t>
      </w:r>
      <w:r w:rsidR="007F03FF">
        <w:rPr>
          <w:rFonts w:ascii="Arial" w:hAnsi="Arial" w:cs="Arial"/>
          <w:color w:val="212529"/>
        </w:rPr>
        <w:t xml:space="preserve">marítimo y terrestre. El proceso de estandarización fue liderado por la </w:t>
      </w:r>
      <w:r w:rsidR="007F03FF" w:rsidRPr="007F03FF">
        <w:rPr>
          <w:rFonts w:ascii="Arial" w:hAnsi="Arial" w:cs="Arial"/>
          <w:b/>
          <w:bCs/>
          <w:color w:val="212529"/>
        </w:rPr>
        <w:t xml:space="preserve">International </w:t>
      </w:r>
      <w:proofErr w:type="spellStart"/>
      <w:r w:rsidR="007F03FF" w:rsidRPr="007F03FF">
        <w:rPr>
          <w:rFonts w:ascii="Arial" w:hAnsi="Arial" w:cs="Arial"/>
          <w:b/>
          <w:bCs/>
          <w:color w:val="212529"/>
        </w:rPr>
        <w:t>Organization</w:t>
      </w:r>
      <w:proofErr w:type="spellEnd"/>
      <w:r w:rsidR="007F03FF" w:rsidRPr="007F03FF">
        <w:rPr>
          <w:rFonts w:ascii="Arial" w:hAnsi="Arial" w:cs="Arial"/>
          <w:b/>
          <w:bCs/>
          <w:color w:val="212529"/>
        </w:rPr>
        <w:t xml:space="preserve"> </w:t>
      </w:r>
      <w:proofErr w:type="spellStart"/>
      <w:r w:rsidR="007F03FF" w:rsidRPr="007F03FF">
        <w:rPr>
          <w:rFonts w:ascii="Arial" w:hAnsi="Arial" w:cs="Arial"/>
          <w:b/>
          <w:bCs/>
          <w:color w:val="212529"/>
        </w:rPr>
        <w:t>for</w:t>
      </w:r>
      <w:proofErr w:type="spellEnd"/>
      <w:r w:rsidR="007F03FF" w:rsidRPr="007F03FF">
        <w:rPr>
          <w:rFonts w:ascii="Arial" w:hAnsi="Arial" w:cs="Arial"/>
          <w:b/>
          <w:bCs/>
          <w:color w:val="212529"/>
        </w:rPr>
        <w:t xml:space="preserve"> </w:t>
      </w:r>
      <w:proofErr w:type="spellStart"/>
      <w:r w:rsidR="007F03FF" w:rsidRPr="007F03FF">
        <w:rPr>
          <w:rFonts w:ascii="Arial" w:hAnsi="Arial" w:cs="Arial"/>
          <w:b/>
          <w:bCs/>
          <w:color w:val="212529"/>
        </w:rPr>
        <w:t>Standarization</w:t>
      </w:r>
      <w:proofErr w:type="spellEnd"/>
      <w:r w:rsidR="007F03FF" w:rsidRPr="007F03FF">
        <w:rPr>
          <w:rFonts w:ascii="Arial" w:hAnsi="Arial" w:cs="Arial"/>
          <w:b/>
          <w:bCs/>
          <w:color w:val="212529"/>
        </w:rPr>
        <w:t xml:space="preserve"> (ISO)</w:t>
      </w:r>
      <w:r w:rsidR="007F03FF">
        <w:rPr>
          <w:rFonts w:ascii="Arial" w:hAnsi="Arial" w:cs="Arial"/>
          <w:color w:val="252525"/>
          <w:shd w:val="clear" w:color="auto" w:fill="FFFFFF"/>
        </w:rPr>
        <w:t xml:space="preserve"> entidad internacional desarrolló la denominada: Norma Internacional ISO </w:t>
      </w:r>
      <w:proofErr w:type="spellStart"/>
      <w:r w:rsidR="007F03FF">
        <w:rPr>
          <w:rFonts w:ascii="Arial" w:hAnsi="Arial" w:cs="Arial"/>
          <w:color w:val="252525"/>
          <w:shd w:val="clear" w:color="auto" w:fill="FFFFFF"/>
        </w:rPr>
        <w:t>Shipping</w:t>
      </w:r>
      <w:proofErr w:type="spellEnd"/>
      <w:r w:rsidR="007F03FF">
        <w:rPr>
          <w:rFonts w:ascii="Arial" w:hAnsi="Arial" w:cs="Arial"/>
          <w:color w:val="252525"/>
          <w:shd w:val="clear" w:color="auto" w:fill="FFFFFF"/>
        </w:rPr>
        <w:t xml:space="preserve"> Container que consolidaba al contenedor como la unidad de carga estándar de transporte para el medio marítimo y terrestre más eficiente y competitivo del momento; un sello que aún mantiene.</w:t>
      </w:r>
    </w:p>
    <w:p w14:paraId="603391BC" w14:textId="25AC1335" w:rsidR="007F03FF" w:rsidRDefault="007F03FF" w:rsidP="00F9651A">
      <w:pPr>
        <w:pStyle w:val="NormalWeb"/>
        <w:shd w:val="clear" w:color="auto" w:fill="FFFFFF"/>
        <w:spacing w:before="120" w:beforeAutospacing="0" w:after="120" w:afterAutospacing="0" w:line="360" w:lineRule="auto"/>
        <w:jc w:val="both"/>
        <w:rPr>
          <w:rFonts w:ascii="Arial" w:hAnsi="Arial" w:cs="Arial"/>
          <w:color w:val="252525"/>
          <w:shd w:val="clear" w:color="auto" w:fill="FFFFFF"/>
        </w:rPr>
      </w:pPr>
      <w:r>
        <w:rPr>
          <w:rFonts w:ascii="Arial" w:hAnsi="Arial" w:cs="Arial"/>
          <w:color w:val="252525"/>
          <w:shd w:val="clear" w:color="auto" w:fill="FFFFFF"/>
        </w:rPr>
        <w:t>El comercio mundial se articula, principalmente en el plano marítimo. Es por esta vía que se moviliza mas del 80% del comercio internacional de mercancías. Existen distintos tipos de contenedores dependiendo de las necesidades del transporte de mercaderías. Así, de acuerdo del tipo de carg</w:t>
      </w:r>
      <w:r w:rsidR="00324AE6">
        <w:rPr>
          <w:rFonts w:ascii="Arial" w:hAnsi="Arial" w:cs="Arial"/>
          <w:color w:val="252525"/>
          <w:shd w:val="clear" w:color="auto" w:fill="FFFFFF"/>
        </w:rPr>
        <w:t>a, se pueden clasificar.</w:t>
      </w:r>
    </w:p>
    <w:p w14:paraId="506D8B66" w14:textId="69530F65" w:rsidR="00324AE6" w:rsidRDefault="00324AE6" w:rsidP="00F9651A">
      <w:pPr>
        <w:pStyle w:val="NormalWeb"/>
        <w:shd w:val="clear" w:color="auto" w:fill="FFFFFF"/>
        <w:spacing w:before="120" w:after="120" w:line="360" w:lineRule="auto"/>
        <w:jc w:val="both"/>
        <w:rPr>
          <w:rFonts w:ascii="Arial" w:hAnsi="Arial" w:cs="Arial"/>
          <w:b/>
          <w:bCs/>
          <w:color w:val="212529"/>
        </w:rPr>
      </w:pPr>
    </w:p>
    <w:p w14:paraId="32828676" w14:textId="77777777" w:rsidR="002C313B" w:rsidRDefault="002C313B" w:rsidP="00F9651A">
      <w:pPr>
        <w:pStyle w:val="NormalWeb"/>
        <w:shd w:val="clear" w:color="auto" w:fill="FFFFFF"/>
        <w:spacing w:before="120" w:after="120" w:line="360" w:lineRule="auto"/>
        <w:jc w:val="both"/>
        <w:rPr>
          <w:rFonts w:ascii="Arial" w:hAnsi="Arial" w:cs="Arial"/>
          <w:b/>
          <w:bCs/>
          <w:color w:val="212529"/>
        </w:rPr>
      </w:pPr>
    </w:p>
    <w:p w14:paraId="5C0EE01F" w14:textId="77777777" w:rsidR="00324AE6" w:rsidRDefault="00324AE6" w:rsidP="00F9651A">
      <w:pPr>
        <w:pStyle w:val="NormalWeb"/>
        <w:shd w:val="clear" w:color="auto" w:fill="FFFFFF"/>
        <w:spacing w:before="120" w:after="120" w:line="360" w:lineRule="auto"/>
        <w:jc w:val="both"/>
        <w:rPr>
          <w:rFonts w:ascii="Arial" w:hAnsi="Arial" w:cs="Arial"/>
          <w:b/>
          <w:bCs/>
          <w:color w:val="212529"/>
        </w:rPr>
      </w:pPr>
    </w:p>
    <w:p w14:paraId="7FC26BAA" w14:textId="445EFB40" w:rsidR="00753794" w:rsidRDefault="00795B0C" w:rsidP="00F9651A">
      <w:pPr>
        <w:pStyle w:val="NormalWeb"/>
        <w:shd w:val="clear" w:color="auto" w:fill="FFFFFF"/>
        <w:spacing w:before="120" w:after="120" w:line="360" w:lineRule="auto"/>
        <w:jc w:val="both"/>
        <w:rPr>
          <w:rFonts w:ascii="Arial" w:hAnsi="Arial" w:cs="Arial"/>
          <w:b/>
          <w:bCs/>
          <w:color w:val="212529"/>
        </w:rPr>
      </w:pPr>
      <w:r w:rsidRPr="00CE7483">
        <w:rPr>
          <w:rFonts w:ascii="Arial" w:hAnsi="Arial" w:cs="Arial"/>
          <w:b/>
          <w:bCs/>
          <w:color w:val="212529"/>
        </w:rPr>
        <w:lastRenderedPageBreak/>
        <w:t xml:space="preserve">2.- </w:t>
      </w:r>
      <w:r w:rsidR="00F6234A" w:rsidRPr="00F6234A">
        <w:rPr>
          <w:rFonts w:ascii="Arial" w:hAnsi="Arial" w:cs="Arial"/>
          <w:b/>
          <w:bCs/>
          <w:color w:val="212529"/>
        </w:rPr>
        <w:t>Nombrar y describir el tipo de contenedores existentes destacando cuál es su uso particular.</w:t>
      </w:r>
    </w:p>
    <w:p w14:paraId="51414724" w14:textId="00C0CE99" w:rsidR="00324AE6" w:rsidRPr="001D3A23" w:rsidRDefault="00324AE6" w:rsidP="00F9651A">
      <w:pPr>
        <w:pStyle w:val="NormalWeb"/>
        <w:shd w:val="clear" w:color="auto" w:fill="FFFFFF"/>
        <w:spacing w:before="120" w:after="120" w:line="360" w:lineRule="auto"/>
        <w:jc w:val="both"/>
        <w:rPr>
          <w:rFonts w:ascii="Arial" w:hAnsi="Arial" w:cs="Arial"/>
          <w:color w:val="212529"/>
        </w:rPr>
      </w:pPr>
      <w:proofErr w:type="spellStart"/>
      <w:r w:rsidRPr="001D3A23">
        <w:rPr>
          <w:rFonts w:ascii="Arial" w:hAnsi="Arial" w:cs="Arial"/>
          <w:b/>
          <w:bCs/>
          <w:color w:val="212529"/>
        </w:rPr>
        <w:t>Dry</w:t>
      </w:r>
      <w:proofErr w:type="spellEnd"/>
      <w:r w:rsidRPr="001D3A23">
        <w:rPr>
          <w:rFonts w:ascii="Arial" w:hAnsi="Arial" w:cs="Arial"/>
          <w:b/>
          <w:bCs/>
          <w:color w:val="212529"/>
        </w:rPr>
        <w:t xml:space="preserve"> Van/ High Cube:</w:t>
      </w:r>
      <w:r w:rsidRPr="001D3A23">
        <w:rPr>
          <w:rFonts w:ascii="Arial" w:hAnsi="Arial" w:cs="Arial"/>
          <w:color w:val="212529"/>
        </w:rPr>
        <w:t xml:space="preserve"> es el contenedor convencional sin refrigeración, se utiliza para transportar cualquier carga seca normal (pallets, cajas, bolsas, tambores…) pueden ser 20 y 40 pies.</w:t>
      </w:r>
    </w:p>
    <w:p w14:paraId="2FB2EEEB" w14:textId="6EA6B6D3" w:rsidR="00324AE6" w:rsidRPr="001D3A23" w:rsidRDefault="00324AE6" w:rsidP="00F9651A">
      <w:pPr>
        <w:pStyle w:val="NormalWeb"/>
        <w:shd w:val="clear" w:color="auto" w:fill="FFFFFF"/>
        <w:spacing w:before="120" w:after="120" w:line="360" w:lineRule="auto"/>
        <w:jc w:val="both"/>
        <w:rPr>
          <w:rFonts w:ascii="Arial" w:hAnsi="Arial" w:cs="Arial"/>
          <w:color w:val="212529"/>
        </w:rPr>
      </w:pPr>
      <w:r w:rsidRPr="001D3A23">
        <w:rPr>
          <w:rFonts w:ascii="Arial" w:hAnsi="Arial" w:cs="Arial"/>
          <w:b/>
          <w:bCs/>
          <w:color w:val="212529"/>
        </w:rPr>
        <w:t>Open Top:</w:t>
      </w:r>
      <w:r w:rsidRPr="001D3A23">
        <w:rPr>
          <w:rFonts w:ascii="Arial" w:hAnsi="Arial" w:cs="Arial"/>
          <w:color w:val="212529"/>
        </w:rPr>
        <w:t xml:space="preserve"> facilita el transporte de cargas que sobresalen de los contenedores.</w:t>
      </w:r>
    </w:p>
    <w:p w14:paraId="0CC0BA03" w14:textId="6B72AE9E" w:rsidR="00324AE6" w:rsidRPr="001D3A23" w:rsidRDefault="00324AE6" w:rsidP="00F9651A">
      <w:pPr>
        <w:pStyle w:val="NormalWeb"/>
        <w:shd w:val="clear" w:color="auto" w:fill="FFFFFF"/>
        <w:spacing w:before="120" w:after="120" w:line="360" w:lineRule="auto"/>
        <w:jc w:val="both"/>
        <w:rPr>
          <w:rFonts w:ascii="Arial" w:hAnsi="Arial" w:cs="Arial"/>
          <w:color w:val="212529"/>
        </w:rPr>
      </w:pPr>
      <w:r w:rsidRPr="001D3A23">
        <w:rPr>
          <w:rFonts w:ascii="Arial" w:hAnsi="Arial" w:cs="Arial"/>
          <w:b/>
          <w:bCs/>
          <w:color w:val="212529"/>
        </w:rPr>
        <w:t>Flat Rack:</w:t>
      </w:r>
      <w:r w:rsidRPr="001D3A23">
        <w:rPr>
          <w:rFonts w:ascii="Arial" w:hAnsi="Arial" w:cs="Arial"/>
          <w:color w:val="212529"/>
        </w:rPr>
        <w:t xml:space="preserve"> consiste en una cubierta corrida sin tapas laterales, las tapas frontales pueden ser desmontables o fijas.</w:t>
      </w:r>
    </w:p>
    <w:p w14:paraId="0DC9EE0F" w14:textId="5DE0DAA6" w:rsidR="00324AE6" w:rsidRPr="001D3A23" w:rsidRDefault="00324AE6" w:rsidP="00F9651A">
      <w:pPr>
        <w:pStyle w:val="Default"/>
        <w:spacing w:line="360" w:lineRule="auto"/>
        <w:jc w:val="both"/>
        <w:rPr>
          <w:rFonts w:ascii="Arial" w:hAnsi="Arial" w:cs="Arial"/>
        </w:rPr>
      </w:pPr>
      <w:proofErr w:type="spellStart"/>
      <w:r w:rsidRPr="001D3A23">
        <w:rPr>
          <w:rFonts w:ascii="Arial" w:hAnsi="Arial" w:cs="Arial"/>
          <w:b/>
          <w:bCs/>
          <w:color w:val="212529"/>
        </w:rPr>
        <w:t>Reefers</w:t>
      </w:r>
      <w:proofErr w:type="spellEnd"/>
      <w:r w:rsidRPr="001D3A23">
        <w:rPr>
          <w:rFonts w:ascii="Arial" w:hAnsi="Arial" w:cs="Arial"/>
          <w:b/>
          <w:bCs/>
          <w:color w:val="212529"/>
        </w:rPr>
        <w:t xml:space="preserve">: </w:t>
      </w:r>
      <w:r w:rsidRPr="001D3A23">
        <w:rPr>
          <w:rFonts w:ascii="Arial" w:hAnsi="Arial" w:cs="Arial"/>
        </w:rPr>
        <w:t>refrigeración y tienen un equipo propio que la genera.</w:t>
      </w:r>
      <w:r w:rsidR="001D3A23" w:rsidRPr="001D3A23">
        <w:rPr>
          <w:rFonts w:ascii="Arial" w:hAnsi="Arial" w:cs="Arial"/>
        </w:rPr>
        <w:t xml:space="preserve"> Le</w:t>
      </w:r>
      <w:r w:rsidRPr="001D3A23">
        <w:t xml:space="preserve"> </w:t>
      </w:r>
      <w:r w:rsidR="001D3A23" w:rsidRPr="001D3A23">
        <w:rPr>
          <w:rFonts w:ascii="Arial" w:hAnsi="Arial" w:cs="Arial"/>
        </w:rPr>
        <w:t>permite mantener la mercancía a una temperatura establecida, generalmente con temperaturas bajo cero.</w:t>
      </w:r>
    </w:p>
    <w:p w14:paraId="163101E0" w14:textId="7121B39B" w:rsidR="001D3A23" w:rsidRPr="001D3A23" w:rsidRDefault="001D3A23" w:rsidP="00F9651A">
      <w:pPr>
        <w:pStyle w:val="Default"/>
        <w:spacing w:line="360" w:lineRule="auto"/>
        <w:jc w:val="both"/>
        <w:rPr>
          <w:rFonts w:ascii="Arial" w:hAnsi="Arial" w:cs="Arial"/>
        </w:rPr>
      </w:pPr>
    </w:p>
    <w:p w14:paraId="34F43B38" w14:textId="53F8CC6C" w:rsidR="001D3A23" w:rsidRPr="001D3A23" w:rsidRDefault="001D3A23" w:rsidP="00F9651A">
      <w:pPr>
        <w:pStyle w:val="Default"/>
        <w:spacing w:line="360" w:lineRule="auto"/>
        <w:jc w:val="both"/>
        <w:rPr>
          <w:rFonts w:ascii="Arial" w:hAnsi="Arial" w:cs="Arial"/>
        </w:rPr>
      </w:pPr>
      <w:r w:rsidRPr="001D3A23">
        <w:rPr>
          <w:rFonts w:ascii="Arial" w:hAnsi="Arial" w:cs="Arial"/>
          <w:b/>
          <w:bCs/>
        </w:rPr>
        <w:t>Contenedor-tanque</w:t>
      </w:r>
      <w:r w:rsidRPr="001D3A23">
        <w:rPr>
          <w:rFonts w:ascii="Arial" w:hAnsi="Arial" w:cs="Arial"/>
        </w:rPr>
        <w:t>: se utiliza para carga a granel líquida.</w:t>
      </w:r>
    </w:p>
    <w:p w14:paraId="29A1C5C8" w14:textId="6B025BBE" w:rsidR="00324AE6" w:rsidRPr="001D3A23" w:rsidRDefault="001D3A23" w:rsidP="00F9651A">
      <w:pPr>
        <w:pStyle w:val="NormalWeb"/>
        <w:shd w:val="clear" w:color="auto" w:fill="FFFFFF"/>
        <w:spacing w:before="120" w:after="120" w:line="360" w:lineRule="auto"/>
        <w:jc w:val="both"/>
        <w:rPr>
          <w:rFonts w:ascii="Arial" w:hAnsi="Arial" w:cs="Arial"/>
          <w:color w:val="212529"/>
        </w:rPr>
      </w:pPr>
      <w:r w:rsidRPr="001D3A23">
        <w:rPr>
          <w:rFonts w:ascii="Arial" w:hAnsi="Arial" w:cs="Arial"/>
          <w:b/>
          <w:bCs/>
          <w:color w:val="212529"/>
        </w:rPr>
        <w:t>Pallet Wide: s</w:t>
      </w:r>
      <w:r w:rsidRPr="001D3A23">
        <w:rPr>
          <w:rFonts w:ascii="Arial" w:hAnsi="Arial" w:cs="Arial"/>
          <w:color w:val="212529"/>
        </w:rPr>
        <w:t>on aproximadamente 6 centímetros más anchos que los contenedores de 40 pies.</w:t>
      </w:r>
    </w:p>
    <w:p w14:paraId="08CE1DA0" w14:textId="1A2F975C" w:rsidR="001D3A23" w:rsidRDefault="001D3A23" w:rsidP="00F9651A">
      <w:pPr>
        <w:pStyle w:val="NormalWeb"/>
        <w:shd w:val="clear" w:color="auto" w:fill="FFFFFF"/>
        <w:spacing w:before="120" w:after="120" w:line="360" w:lineRule="auto"/>
        <w:jc w:val="both"/>
        <w:rPr>
          <w:rFonts w:ascii="Arial" w:hAnsi="Arial" w:cs="Arial"/>
          <w:color w:val="212529"/>
        </w:rPr>
      </w:pPr>
      <w:r w:rsidRPr="001D3A23">
        <w:rPr>
          <w:rFonts w:ascii="Arial" w:hAnsi="Arial" w:cs="Arial"/>
          <w:b/>
          <w:bCs/>
          <w:color w:val="212529"/>
        </w:rPr>
        <w:t>Jaulas:</w:t>
      </w:r>
      <w:r w:rsidRPr="001D3A23">
        <w:rPr>
          <w:rFonts w:ascii="Arial" w:hAnsi="Arial" w:cs="Arial"/>
          <w:color w:val="212529"/>
        </w:rPr>
        <w:t xml:space="preserve"> en un principio se utilizaban para transporte de plátano, apareció el </w:t>
      </w:r>
      <w:proofErr w:type="spellStart"/>
      <w:r w:rsidRPr="001D3A23">
        <w:rPr>
          <w:rFonts w:ascii="Arial" w:hAnsi="Arial" w:cs="Arial"/>
          <w:color w:val="212529"/>
        </w:rPr>
        <w:t>reefers</w:t>
      </w:r>
      <w:proofErr w:type="spellEnd"/>
      <w:r w:rsidRPr="001D3A23">
        <w:rPr>
          <w:rFonts w:ascii="Arial" w:hAnsi="Arial" w:cs="Arial"/>
          <w:color w:val="212529"/>
        </w:rPr>
        <w:t xml:space="preserve"> y quedo en desuso. Se utilizan para el transporte de chatarra y pallets de construcción. </w:t>
      </w:r>
    </w:p>
    <w:p w14:paraId="2ECE6F6D" w14:textId="77777777" w:rsidR="000329F6" w:rsidRDefault="000329F6" w:rsidP="00F9651A">
      <w:pPr>
        <w:pStyle w:val="NormalWeb"/>
        <w:shd w:val="clear" w:color="auto" w:fill="FFFFFF"/>
        <w:spacing w:before="120" w:after="120" w:line="360" w:lineRule="auto"/>
        <w:jc w:val="both"/>
        <w:rPr>
          <w:rFonts w:ascii="Arial" w:hAnsi="Arial" w:cs="Arial"/>
          <w:color w:val="212529"/>
        </w:rPr>
      </w:pPr>
    </w:p>
    <w:p w14:paraId="5AA98CD1" w14:textId="6111C249" w:rsidR="00B107AD" w:rsidRDefault="00B107AD" w:rsidP="00F9651A">
      <w:pPr>
        <w:pStyle w:val="NormalWeb"/>
        <w:shd w:val="clear" w:color="auto" w:fill="FFFFFF"/>
        <w:spacing w:before="120" w:beforeAutospacing="0" w:after="120" w:afterAutospacing="0" w:line="360" w:lineRule="auto"/>
        <w:jc w:val="both"/>
        <w:rPr>
          <w:rFonts w:ascii="Arial" w:hAnsi="Arial" w:cs="Arial"/>
          <w:b/>
          <w:bCs/>
          <w:color w:val="212529"/>
        </w:rPr>
      </w:pPr>
      <w:r>
        <w:rPr>
          <w:rFonts w:ascii="Arial" w:hAnsi="Arial" w:cs="Arial"/>
          <w:b/>
          <w:bCs/>
          <w:color w:val="212529"/>
        </w:rPr>
        <w:t>3.-</w:t>
      </w:r>
      <w:r w:rsidRPr="00B107AD">
        <w:rPr>
          <w:rFonts w:ascii="Arial" w:hAnsi="Arial" w:cs="Arial"/>
          <w:b/>
          <w:bCs/>
          <w:color w:val="212529"/>
        </w:rPr>
        <w:t>Describa cómo se identifica un contendor para diferenciarlo de los demás.</w:t>
      </w:r>
    </w:p>
    <w:p w14:paraId="450E538A" w14:textId="77777777" w:rsidR="000329F6" w:rsidRPr="000329F6" w:rsidRDefault="000329F6" w:rsidP="00F9651A">
      <w:pPr>
        <w:pStyle w:val="NormalWeb"/>
        <w:shd w:val="clear" w:color="auto" w:fill="FFFFFF"/>
        <w:spacing w:before="120" w:after="120" w:line="360" w:lineRule="auto"/>
        <w:jc w:val="both"/>
        <w:rPr>
          <w:rFonts w:ascii="Arial" w:hAnsi="Arial" w:cs="Arial"/>
          <w:color w:val="212529"/>
        </w:rPr>
      </w:pPr>
      <w:r w:rsidRPr="000329F6">
        <w:rPr>
          <w:rFonts w:ascii="Arial" w:hAnsi="Arial" w:cs="Arial"/>
          <w:color w:val="212529"/>
        </w:rPr>
        <w:t xml:space="preserve">La identificación de contenedores se efectúa mediante una combinación </w:t>
      </w:r>
      <w:proofErr w:type="gramStart"/>
      <w:r w:rsidRPr="000329F6">
        <w:rPr>
          <w:rFonts w:ascii="Arial" w:hAnsi="Arial" w:cs="Arial"/>
          <w:color w:val="212529"/>
        </w:rPr>
        <w:t>alfa-numérica</w:t>
      </w:r>
      <w:proofErr w:type="gramEnd"/>
      <w:r w:rsidRPr="000329F6">
        <w:rPr>
          <w:rFonts w:ascii="Arial" w:hAnsi="Arial" w:cs="Arial"/>
          <w:color w:val="212529"/>
        </w:rPr>
        <w:t xml:space="preserve"> de 11 dígitos.</w:t>
      </w:r>
    </w:p>
    <w:p w14:paraId="59B6462D" w14:textId="51A7A934" w:rsidR="00B107AD" w:rsidRPr="000329F6" w:rsidRDefault="000329F6" w:rsidP="00F9651A">
      <w:pPr>
        <w:pStyle w:val="NormalWeb"/>
        <w:shd w:val="clear" w:color="auto" w:fill="FFFFFF"/>
        <w:spacing w:before="120" w:beforeAutospacing="0" w:after="120" w:afterAutospacing="0" w:line="360" w:lineRule="auto"/>
        <w:jc w:val="both"/>
        <w:rPr>
          <w:rFonts w:ascii="Arial" w:hAnsi="Arial" w:cs="Arial"/>
          <w:color w:val="212529"/>
        </w:rPr>
      </w:pPr>
      <w:r w:rsidRPr="000329F6">
        <w:rPr>
          <w:rFonts w:ascii="Arial" w:hAnsi="Arial" w:cs="Arial"/>
          <w:color w:val="212529"/>
        </w:rPr>
        <w:t xml:space="preserve">Las primeras 3 letras identifican al propietario, la siguiente letra identifica el tipo de cargamento que contiene el contenedor. Los 6 números siguientes, indican el </w:t>
      </w:r>
      <w:r w:rsidRPr="000329F6">
        <w:rPr>
          <w:rFonts w:ascii="Arial" w:hAnsi="Arial" w:cs="Arial"/>
          <w:color w:val="212529"/>
        </w:rPr>
        <w:lastRenderedPageBreak/>
        <w:t>número de serie. El último número, el dígito de comprobación, se calcula mediante un algoritmo detallado a continuación</w:t>
      </w:r>
      <w:r w:rsidRPr="000329F6">
        <w:rPr>
          <w:rFonts w:ascii="Arial" w:hAnsi="Arial" w:cs="Arial"/>
          <w:b/>
          <w:bCs/>
          <w:color w:val="212529"/>
        </w:rPr>
        <w:t>.</w:t>
      </w:r>
    </w:p>
    <w:p w14:paraId="462F34E2" w14:textId="6C6C84CD" w:rsidR="00B107AD" w:rsidRDefault="000329F6" w:rsidP="00F9651A">
      <w:pPr>
        <w:pStyle w:val="NormalWeb"/>
        <w:shd w:val="clear" w:color="auto" w:fill="FFFFFF"/>
        <w:spacing w:before="120" w:beforeAutospacing="0" w:after="120" w:afterAutospacing="0" w:line="360" w:lineRule="auto"/>
        <w:jc w:val="both"/>
        <w:rPr>
          <w:rFonts w:ascii="Arial" w:hAnsi="Arial" w:cs="Arial"/>
          <w:b/>
          <w:bCs/>
          <w:color w:val="212529"/>
        </w:rPr>
      </w:pPr>
      <w:r>
        <w:rPr>
          <w:rFonts w:ascii="Arial" w:hAnsi="Arial" w:cs="Arial"/>
          <w:b/>
          <w:bCs/>
          <w:noProof/>
          <w:color w:val="212529"/>
        </w:rPr>
        <w:drawing>
          <wp:inline distT="0" distB="0" distL="0" distR="0" wp14:anchorId="20032F08" wp14:editId="6AC4BFF8">
            <wp:extent cx="5608320" cy="1897380"/>
            <wp:effectExtent l="0" t="0" r="0" b="762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08320" cy="1897380"/>
                    </a:xfrm>
                    <a:prstGeom prst="rect">
                      <a:avLst/>
                    </a:prstGeom>
                    <a:noFill/>
                    <a:ln>
                      <a:noFill/>
                    </a:ln>
                  </pic:spPr>
                </pic:pic>
              </a:graphicData>
            </a:graphic>
          </wp:inline>
        </w:drawing>
      </w:r>
    </w:p>
    <w:p w14:paraId="27FB7E6D" w14:textId="77777777" w:rsidR="00B107AD" w:rsidRDefault="00B107AD" w:rsidP="00F9651A">
      <w:pPr>
        <w:pStyle w:val="NormalWeb"/>
        <w:shd w:val="clear" w:color="auto" w:fill="FFFFFF"/>
        <w:spacing w:before="120" w:beforeAutospacing="0" w:after="120" w:afterAutospacing="0" w:line="360" w:lineRule="auto"/>
        <w:jc w:val="both"/>
        <w:rPr>
          <w:rFonts w:ascii="Arial" w:hAnsi="Arial" w:cs="Arial"/>
          <w:b/>
          <w:bCs/>
          <w:color w:val="212529"/>
        </w:rPr>
      </w:pPr>
    </w:p>
    <w:p w14:paraId="78196190" w14:textId="0D957BB3" w:rsidR="00753794" w:rsidRPr="00AB689C" w:rsidRDefault="00B107AD" w:rsidP="00F9651A">
      <w:pPr>
        <w:pStyle w:val="NormalWeb"/>
        <w:shd w:val="clear" w:color="auto" w:fill="FFFFFF"/>
        <w:spacing w:before="120" w:beforeAutospacing="0" w:after="120" w:afterAutospacing="0" w:line="360" w:lineRule="auto"/>
        <w:jc w:val="both"/>
        <w:rPr>
          <w:rFonts w:ascii="Arial" w:hAnsi="Arial" w:cs="Arial"/>
          <w:b/>
          <w:bCs/>
          <w:color w:val="212529"/>
        </w:rPr>
      </w:pPr>
      <w:r>
        <w:rPr>
          <w:rFonts w:ascii="Arial" w:hAnsi="Arial" w:cs="Arial"/>
          <w:b/>
          <w:bCs/>
          <w:color w:val="212529"/>
        </w:rPr>
        <w:t>4</w:t>
      </w:r>
      <w:r w:rsidR="00795B0C" w:rsidRPr="00795B0C">
        <w:rPr>
          <w:rFonts w:ascii="Arial" w:hAnsi="Arial" w:cs="Arial"/>
          <w:b/>
          <w:bCs/>
          <w:color w:val="212529"/>
        </w:rPr>
        <w:t xml:space="preserve">.- </w:t>
      </w:r>
      <w:r w:rsidR="00F6234A" w:rsidRPr="00F6234A">
        <w:rPr>
          <w:rFonts w:ascii="Arial" w:hAnsi="Arial" w:cs="Arial"/>
          <w:b/>
          <w:bCs/>
          <w:color w:val="212529"/>
        </w:rPr>
        <w:t>Indicar cómo se aseguran los contenedores a bordo incluyendo el sistema de trinca y sistema de tensores.</w:t>
      </w:r>
    </w:p>
    <w:p w14:paraId="43885EA9" w14:textId="5814417C" w:rsidR="00A32855" w:rsidRDefault="00A32855" w:rsidP="00F9651A">
      <w:pPr>
        <w:pStyle w:val="NormalWeb"/>
        <w:shd w:val="clear" w:color="auto" w:fill="FFFFFF"/>
        <w:spacing w:before="120" w:beforeAutospacing="0" w:after="120" w:afterAutospacing="0" w:line="360" w:lineRule="auto"/>
        <w:jc w:val="both"/>
        <w:rPr>
          <w:rFonts w:ascii="Arial" w:hAnsi="Arial" w:cs="Arial"/>
          <w:color w:val="212529"/>
        </w:rPr>
      </w:pPr>
      <w:r w:rsidRPr="00A32855">
        <w:rPr>
          <w:rFonts w:ascii="Arial" w:hAnsi="Arial" w:cs="Arial"/>
          <w:color w:val="212529"/>
        </w:rPr>
        <w:t xml:space="preserve">Existen </w:t>
      </w:r>
      <w:r w:rsidR="00753794">
        <w:rPr>
          <w:rFonts w:ascii="Arial" w:hAnsi="Arial" w:cs="Arial"/>
          <w:color w:val="212529"/>
        </w:rPr>
        <w:t xml:space="preserve">diferentes </w:t>
      </w:r>
      <w:r w:rsidRPr="00A32855">
        <w:rPr>
          <w:rFonts w:ascii="Arial" w:hAnsi="Arial" w:cs="Arial"/>
          <w:color w:val="212529"/>
        </w:rPr>
        <w:t xml:space="preserve">elementos de </w:t>
      </w:r>
      <w:proofErr w:type="spellStart"/>
      <w:r w:rsidRPr="00A32855">
        <w:rPr>
          <w:rFonts w:ascii="Arial" w:hAnsi="Arial" w:cs="Arial"/>
          <w:color w:val="212529"/>
        </w:rPr>
        <w:t>trincaje</w:t>
      </w:r>
      <w:proofErr w:type="spellEnd"/>
      <w:r w:rsidRPr="00A32855">
        <w:rPr>
          <w:rFonts w:ascii="Arial" w:hAnsi="Arial" w:cs="Arial"/>
          <w:color w:val="212529"/>
        </w:rPr>
        <w:t xml:space="preserve"> en bodega como el </w:t>
      </w:r>
      <w:r>
        <w:rPr>
          <w:rFonts w:ascii="Arial" w:hAnsi="Arial" w:cs="Arial"/>
          <w:color w:val="212529"/>
        </w:rPr>
        <w:t>C</w:t>
      </w:r>
      <w:r w:rsidRPr="00A32855">
        <w:rPr>
          <w:rFonts w:ascii="Arial" w:hAnsi="Arial" w:cs="Arial"/>
          <w:color w:val="212529"/>
        </w:rPr>
        <w:t xml:space="preserve">ono </w:t>
      </w:r>
      <w:r>
        <w:rPr>
          <w:rFonts w:ascii="Arial" w:hAnsi="Arial" w:cs="Arial"/>
          <w:color w:val="212529"/>
        </w:rPr>
        <w:t>A</w:t>
      </w:r>
      <w:r w:rsidRPr="00A32855">
        <w:rPr>
          <w:rFonts w:ascii="Arial" w:hAnsi="Arial" w:cs="Arial"/>
          <w:color w:val="212529"/>
        </w:rPr>
        <w:t>uto posicionador que va entre los contenedores estibados en bodega</w:t>
      </w:r>
      <w:r>
        <w:rPr>
          <w:rFonts w:ascii="Arial" w:hAnsi="Arial" w:cs="Arial"/>
          <w:color w:val="212529"/>
        </w:rPr>
        <w:t xml:space="preserve"> y el</w:t>
      </w:r>
      <w:r w:rsidRPr="00A32855">
        <w:rPr>
          <w:rFonts w:ascii="Arial" w:hAnsi="Arial" w:cs="Arial"/>
          <w:color w:val="212529"/>
        </w:rPr>
        <w:t xml:space="preserve"> </w:t>
      </w:r>
      <w:r>
        <w:rPr>
          <w:rFonts w:ascii="Arial" w:hAnsi="Arial" w:cs="Arial"/>
          <w:color w:val="212529"/>
        </w:rPr>
        <w:t>C</w:t>
      </w:r>
      <w:r w:rsidRPr="00A32855">
        <w:rPr>
          <w:rFonts w:ascii="Arial" w:hAnsi="Arial" w:cs="Arial"/>
          <w:color w:val="212529"/>
        </w:rPr>
        <w:t xml:space="preserve">ono de </w:t>
      </w:r>
      <w:r>
        <w:rPr>
          <w:rFonts w:ascii="Arial" w:hAnsi="Arial" w:cs="Arial"/>
          <w:color w:val="212529"/>
        </w:rPr>
        <w:t>E</w:t>
      </w:r>
      <w:r w:rsidRPr="00A32855">
        <w:rPr>
          <w:rFonts w:ascii="Arial" w:hAnsi="Arial" w:cs="Arial"/>
          <w:color w:val="212529"/>
        </w:rPr>
        <w:t>stiba situado entre el fondo de la bodega y el contenedor.</w:t>
      </w:r>
      <w:r w:rsidR="00660BC1">
        <w:rPr>
          <w:rFonts w:ascii="Arial" w:hAnsi="Arial" w:cs="Arial"/>
          <w:color w:val="212529"/>
        </w:rPr>
        <w:t xml:space="preserve"> </w:t>
      </w:r>
    </w:p>
    <w:p w14:paraId="4FEC1BFC" w14:textId="77777777" w:rsidR="004D0367" w:rsidRDefault="004D0367" w:rsidP="00F9651A">
      <w:pPr>
        <w:pStyle w:val="NormalWeb"/>
        <w:shd w:val="clear" w:color="auto" w:fill="FFFFFF"/>
        <w:spacing w:before="120" w:beforeAutospacing="0" w:after="120" w:afterAutospacing="0" w:line="360" w:lineRule="auto"/>
        <w:jc w:val="both"/>
        <w:rPr>
          <w:rFonts w:ascii="Arial" w:hAnsi="Arial" w:cs="Arial"/>
          <w:color w:val="212529"/>
        </w:rPr>
      </w:pPr>
    </w:p>
    <w:p w14:paraId="396054E7" w14:textId="25786791" w:rsidR="00660BC1" w:rsidRDefault="00660BC1" w:rsidP="00F9651A">
      <w:pPr>
        <w:pStyle w:val="NormalWeb"/>
        <w:shd w:val="clear" w:color="auto" w:fill="FFFFFF"/>
        <w:spacing w:before="120" w:beforeAutospacing="0" w:after="120" w:afterAutospacing="0" w:line="360" w:lineRule="auto"/>
        <w:jc w:val="both"/>
        <w:rPr>
          <w:rFonts w:ascii="Arial" w:hAnsi="Arial" w:cs="Arial"/>
          <w:color w:val="212529"/>
        </w:rPr>
      </w:pPr>
      <w:r>
        <w:rPr>
          <w:noProof/>
        </w:rPr>
        <w:drawing>
          <wp:inline distT="0" distB="0" distL="0" distR="0" wp14:anchorId="1DCBF918" wp14:editId="7DB268DE">
            <wp:extent cx="2362200" cy="2362200"/>
            <wp:effectExtent l="0" t="0" r="0" b="0"/>
            <wp:docPr id="11" name="Imagen 11" descr="Cono de apilado - Todos los fabricantes del nautismo y del maríti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no de apilado - Todos los fabricantes del nautismo y del marítim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62200" cy="2362200"/>
                    </a:xfrm>
                    <a:prstGeom prst="rect">
                      <a:avLst/>
                    </a:prstGeom>
                    <a:noFill/>
                    <a:ln>
                      <a:noFill/>
                    </a:ln>
                  </pic:spPr>
                </pic:pic>
              </a:graphicData>
            </a:graphic>
          </wp:inline>
        </w:drawing>
      </w:r>
    </w:p>
    <w:p w14:paraId="345C4C4D" w14:textId="77777777" w:rsidR="004D0367" w:rsidRDefault="00753794" w:rsidP="00F9651A">
      <w:pPr>
        <w:pStyle w:val="NormalWeb"/>
        <w:shd w:val="clear" w:color="auto" w:fill="FFFFFF"/>
        <w:spacing w:before="120" w:beforeAutospacing="0" w:after="120" w:afterAutospacing="0" w:line="360" w:lineRule="auto"/>
        <w:jc w:val="both"/>
        <w:rPr>
          <w:rFonts w:ascii="Arial" w:hAnsi="Arial" w:cs="Arial"/>
          <w:color w:val="212529"/>
        </w:rPr>
      </w:pPr>
      <w:r>
        <w:rPr>
          <w:rFonts w:ascii="Arial" w:hAnsi="Arial" w:cs="Arial"/>
          <w:color w:val="212529"/>
        </w:rPr>
        <w:t xml:space="preserve">En cubierta los elementos de </w:t>
      </w:r>
      <w:proofErr w:type="spellStart"/>
      <w:r>
        <w:rPr>
          <w:rFonts w:ascii="Arial" w:hAnsi="Arial" w:cs="Arial"/>
          <w:color w:val="212529"/>
        </w:rPr>
        <w:t>trincaje</w:t>
      </w:r>
      <w:proofErr w:type="spellEnd"/>
      <w:r>
        <w:rPr>
          <w:rFonts w:ascii="Arial" w:hAnsi="Arial" w:cs="Arial"/>
          <w:color w:val="212529"/>
        </w:rPr>
        <w:t xml:space="preserve"> </w:t>
      </w:r>
      <w:r w:rsidR="00A32855">
        <w:rPr>
          <w:rFonts w:ascii="Arial" w:hAnsi="Arial" w:cs="Arial"/>
          <w:color w:val="212529"/>
        </w:rPr>
        <w:t xml:space="preserve">son </w:t>
      </w:r>
      <w:proofErr w:type="spellStart"/>
      <w:r w:rsidR="00A32855">
        <w:rPr>
          <w:rFonts w:ascii="Arial" w:hAnsi="Arial" w:cs="Arial"/>
          <w:color w:val="212529"/>
        </w:rPr>
        <w:t>Twistlock</w:t>
      </w:r>
      <w:proofErr w:type="spellEnd"/>
      <w:r w:rsidR="00A32855">
        <w:rPr>
          <w:rFonts w:ascii="Arial" w:hAnsi="Arial" w:cs="Arial"/>
          <w:color w:val="212529"/>
        </w:rPr>
        <w:t xml:space="preserve"> que van colocados entre el contenedor y la tapa de la cubierta. Picos de loro </w:t>
      </w:r>
      <w:r w:rsidR="0043168F">
        <w:rPr>
          <w:rFonts w:ascii="Arial" w:hAnsi="Arial" w:cs="Arial"/>
          <w:color w:val="212529"/>
        </w:rPr>
        <w:t xml:space="preserve">utilizador para estibar contenedores de 20 pies </w:t>
      </w:r>
      <w:r w:rsidR="00E14229">
        <w:rPr>
          <w:rFonts w:ascii="Arial" w:hAnsi="Arial" w:cs="Arial"/>
          <w:color w:val="212529"/>
        </w:rPr>
        <w:t xml:space="preserve">estos </w:t>
      </w:r>
      <w:r w:rsidR="0043168F">
        <w:rPr>
          <w:rFonts w:ascii="Arial" w:hAnsi="Arial" w:cs="Arial"/>
          <w:color w:val="212529"/>
        </w:rPr>
        <w:t xml:space="preserve">van entre los contenedores y la cubierta. </w:t>
      </w:r>
      <w:proofErr w:type="spellStart"/>
      <w:r w:rsidR="0043168F">
        <w:rPr>
          <w:rFonts w:ascii="Arial" w:hAnsi="Arial" w:cs="Arial"/>
          <w:color w:val="212529"/>
        </w:rPr>
        <w:t>Twistlock</w:t>
      </w:r>
      <w:proofErr w:type="spellEnd"/>
      <w:r w:rsidR="0043168F">
        <w:rPr>
          <w:rFonts w:ascii="Arial" w:hAnsi="Arial" w:cs="Arial"/>
          <w:color w:val="212529"/>
        </w:rPr>
        <w:t xml:space="preserve"> </w:t>
      </w:r>
      <w:r w:rsidR="0043168F">
        <w:rPr>
          <w:rFonts w:ascii="Arial" w:hAnsi="Arial" w:cs="Arial"/>
          <w:color w:val="212529"/>
        </w:rPr>
        <w:lastRenderedPageBreak/>
        <w:t xml:space="preserve">automáticos de cubierta </w:t>
      </w:r>
      <w:r w:rsidR="00E14229">
        <w:rPr>
          <w:rFonts w:ascii="Arial" w:hAnsi="Arial" w:cs="Arial"/>
          <w:color w:val="212529"/>
        </w:rPr>
        <w:t xml:space="preserve">son los que </w:t>
      </w:r>
      <w:r w:rsidR="0043168F">
        <w:rPr>
          <w:rFonts w:ascii="Arial" w:hAnsi="Arial" w:cs="Arial"/>
          <w:color w:val="212529"/>
        </w:rPr>
        <w:t>van en la parte baja de los contenedores de cubierta en la segunda altura hacia arriba.</w:t>
      </w:r>
    </w:p>
    <w:p w14:paraId="07BFEB95" w14:textId="53E806EE" w:rsidR="00A32855" w:rsidRDefault="00660BC1" w:rsidP="00F9651A">
      <w:pPr>
        <w:pStyle w:val="NormalWeb"/>
        <w:shd w:val="clear" w:color="auto" w:fill="FFFFFF"/>
        <w:spacing w:before="120" w:beforeAutospacing="0" w:after="120" w:afterAutospacing="0" w:line="360" w:lineRule="auto"/>
        <w:jc w:val="both"/>
        <w:rPr>
          <w:rFonts w:ascii="Arial" w:hAnsi="Arial" w:cs="Arial"/>
          <w:color w:val="212529"/>
        </w:rPr>
      </w:pPr>
      <w:r>
        <w:rPr>
          <w:rFonts w:ascii="Arial" w:hAnsi="Arial" w:cs="Arial"/>
          <w:noProof/>
          <w:color w:val="212529"/>
        </w:rPr>
        <w:drawing>
          <wp:inline distT="0" distB="0" distL="0" distR="0" wp14:anchorId="6FD7FFFE" wp14:editId="1BDEC168">
            <wp:extent cx="3859764" cy="2484120"/>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01052" cy="2510692"/>
                    </a:xfrm>
                    <a:prstGeom prst="rect">
                      <a:avLst/>
                    </a:prstGeom>
                    <a:noFill/>
                  </pic:spPr>
                </pic:pic>
              </a:graphicData>
            </a:graphic>
          </wp:inline>
        </w:drawing>
      </w:r>
    </w:p>
    <w:p w14:paraId="55CDDCF3" w14:textId="77777777" w:rsidR="00660BC1" w:rsidRDefault="00660BC1" w:rsidP="00F9651A">
      <w:pPr>
        <w:pStyle w:val="NormalWeb"/>
        <w:shd w:val="clear" w:color="auto" w:fill="FFFFFF"/>
        <w:spacing w:before="120" w:beforeAutospacing="0" w:after="120" w:afterAutospacing="0" w:line="360" w:lineRule="auto"/>
        <w:jc w:val="both"/>
        <w:rPr>
          <w:rFonts w:ascii="Arial" w:hAnsi="Arial" w:cs="Arial"/>
          <w:color w:val="212529"/>
        </w:rPr>
      </w:pPr>
    </w:p>
    <w:p w14:paraId="06DFFB7C" w14:textId="22A7FE71" w:rsidR="00E14229" w:rsidRDefault="00753794" w:rsidP="00F9651A">
      <w:pPr>
        <w:pStyle w:val="NormalWeb"/>
        <w:shd w:val="clear" w:color="auto" w:fill="FFFFFF"/>
        <w:spacing w:before="120" w:beforeAutospacing="0" w:after="120" w:afterAutospacing="0" w:line="360" w:lineRule="auto"/>
        <w:jc w:val="both"/>
        <w:rPr>
          <w:rFonts w:ascii="Arial" w:hAnsi="Arial" w:cs="Arial"/>
          <w:color w:val="212529"/>
        </w:rPr>
      </w:pPr>
      <w:r>
        <w:rPr>
          <w:rFonts w:ascii="Arial" w:hAnsi="Arial" w:cs="Arial"/>
          <w:color w:val="212529"/>
        </w:rPr>
        <w:t xml:space="preserve">Las barras de </w:t>
      </w:r>
      <w:proofErr w:type="spellStart"/>
      <w:r>
        <w:rPr>
          <w:rFonts w:ascii="Arial" w:hAnsi="Arial" w:cs="Arial"/>
          <w:color w:val="212529"/>
        </w:rPr>
        <w:t>trincaje</w:t>
      </w:r>
      <w:proofErr w:type="spellEnd"/>
      <w:r>
        <w:rPr>
          <w:rFonts w:ascii="Arial" w:hAnsi="Arial" w:cs="Arial"/>
          <w:color w:val="212529"/>
        </w:rPr>
        <w:t xml:space="preserve"> son parte de la sujeción</w:t>
      </w:r>
      <w:r w:rsidR="0043168F">
        <w:rPr>
          <w:rFonts w:ascii="Arial" w:hAnsi="Arial" w:cs="Arial"/>
          <w:color w:val="212529"/>
        </w:rPr>
        <w:t xml:space="preserve"> en cubierta, se utiliza </w:t>
      </w:r>
      <w:proofErr w:type="gramStart"/>
      <w:r w:rsidR="0043168F">
        <w:rPr>
          <w:rFonts w:ascii="Arial" w:hAnsi="Arial" w:cs="Arial"/>
          <w:color w:val="212529"/>
        </w:rPr>
        <w:t>conjuntamente con</w:t>
      </w:r>
      <w:proofErr w:type="gramEnd"/>
      <w:r w:rsidR="0043168F">
        <w:rPr>
          <w:rFonts w:ascii="Arial" w:hAnsi="Arial" w:cs="Arial"/>
          <w:color w:val="212529"/>
        </w:rPr>
        <w:t xml:space="preserve"> tensores para asegurar contenedores. </w:t>
      </w:r>
      <w:r>
        <w:rPr>
          <w:rFonts w:ascii="Arial" w:hAnsi="Arial" w:cs="Arial"/>
          <w:color w:val="212529"/>
        </w:rPr>
        <w:t>Los f</w:t>
      </w:r>
      <w:r w:rsidR="0043168F">
        <w:rPr>
          <w:rFonts w:ascii="Arial" w:hAnsi="Arial" w:cs="Arial"/>
          <w:color w:val="212529"/>
        </w:rPr>
        <w:t>undamentos son piezas soldadas en las tapas de escotillas, soportes en cubierta o fondo de bodega. También sirven para izar tapas con grúas.</w:t>
      </w:r>
    </w:p>
    <w:p w14:paraId="006157F1" w14:textId="40957B9E" w:rsidR="004D0367" w:rsidRPr="006A3DE5" w:rsidRDefault="004D0367" w:rsidP="00F9651A">
      <w:pPr>
        <w:pStyle w:val="NormalWeb"/>
        <w:shd w:val="clear" w:color="auto" w:fill="FFFFFF"/>
        <w:spacing w:before="120" w:beforeAutospacing="0" w:after="120" w:afterAutospacing="0" w:line="360" w:lineRule="auto"/>
        <w:jc w:val="both"/>
        <w:rPr>
          <w:rFonts w:ascii="Arial" w:hAnsi="Arial" w:cs="Arial"/>
          <w:color w:val="212529"/>
        </w:rPr>
      </w:pPr>
      <w:r>
        <w:rPr>
          <w:noProof/>
        </w:rPr>
        <mc:AlternateContent>
          <mc:Choice Requires="wps">
            <w:drawing>
              <wp:inline distT="0" distB="0" distL="0" distR="0" wp14:anchorId="29701E83" wp14:editId="341E575F">
                <wp:extent cx="304800" cy="304800"/>
                <wp:effectExtent l="0" t="0" r="0" b="0"/>
                <wp:docPr id="12" name="Rectángulo 12" descr="Foto de Container Contenedor de piezas de amarre el tensor en  es.Made-in-China.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0C963D" id="Rectángulo 12" o:spid="_x0000_s1026" alt="Foto de Container Contenedor de piezas de amarre el tensor en  es.Made-in-China.co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PbQUM0nAgAAJAQAAA4AAAAAAAAAAAAAAAAALgIAAGRycy9lMm9Eb2MueG1s&#10;UEsBAi0AFAAGAAgAAAAhAEyg6SzYAAAAAwEAAA8AAAAAAAAAAAAAAAAAgQQAAGRycy9kb3ducmV2&#10;LnhtbFBLBQYAAAAABAAEAPMAAACGBQAAAAA=&#10;" filled="f" stroked="f">
                <o:lock v:ext="edit" aspectratio="t"/>
                <w10:anchorlock/>
              </v:rect>
            </w:pict>
          </mc:Fallback>
        </mc:AlternateContent>
      </w:r>
      <w:r>
        <w:rPr>
          <w:rFonts w:ascii="Arial" w:hAnsi="Arial" w:cs="Arial"/>
          <w:noProof/>
          <w:color w:val="212529"/>
        </w:rPr>
        <w:drawing>
          <wp:inline distT="0" distB="0" distL="0" distR="0" wp14:anchorId="71FC31DE" wp14:editId="581927AF">
            <wp:extent cx="3284220" cy="328422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4220" cy="3284220"/>
                    </a:xfrm>
                    <a:prstGeom prst="rect">
                      <a:avLst/>
                    </a:prstGeom>
                    <a:noFill/>
                  </pic:spPr>
                </pic:pic>
              </a:graphicData>
            </a:graphic>
          </wp:inline>
        </w:drawing>
      </w:r>
    </w:p>
    <w:p w14:paraId="24567360" w14:textId="57BBB5FA" w:rsidR="00753794" w:rsidRDefault="00B107AD" w:rsidP="00F9651A">
      <w:pPr>
        <w:pStyle w:val="NormalWeb"/>
        <w:shd w:val="clear" w:color="auto" w:fill="FFFFFF"/>
        <w:spacing w:before="120" w:beforeAutospacing="0" w:after="120" w:afterAutospacing="0" w:line="360" w:lineRule="auto"/>
        <w:jc w:val="both"/>
        <w:rPr>
          <w:rFonts w:ascii="Arial" w:hAnsi="Arial" w:cs="Arial"/>
          <w:b/>
          <w:bCs/>
          <w:color w:val="212529"/>
        </w:rPr>
      </w:pPr>
      <w:r>
        <w:rPr>
          <w:rFonts w:ascii="Arial" w:hAnsi="Arial" w:cs="Arial"/>
          <w:b/>
          <w:bCs/>
          <w:color w:val="212529"/>
        </w:rPr>
        <w:lastRenderedPageBreak/>
        <w:t>5</w:t>
      </w:r>
      <w:r w:rsidR="00795B0C" w:rsidRPr="00795B0C">
        <w:rPr>
          <w:rFonts w:ascii="Arial" w:hAnsi="Arial" w:cs="Arial"/>
          <w:b/>
          <w:bCs/>
          <w:color w:val="212529"/>
        </w:rPr>
        <w:t xml:space="preserve">.- </w:t>
      </w:r>
      <w:r w:rsidR="00F6234A" w:rsidRPr="00F6234A">
        <w:rPr>
          <w:rFonts w:ascii="Arial" w:hAnsi="Arial" w:cs="Arial"/>
          <w:b/>
          <w:bCs/>
          <w:color w:val="212529"/>
        </w:rPr>
        <w:t>Mencionar accidentes ocurridos en contenedores (idealmente con imágenes) debido a mala estiba interior, defectos en las trincas, mal tiempo, incendios, explosiones y otros que estime de interés.</w:t>
      </w:r>
      <w:r w:rsidR="00A32855">
        <w:rPr>
          <w:rFonts w:ascii="Arial" w:hAnsi="Arial" w:cs="Arial"/>
          <w:b/>
          <w:bCs/>
          <w:color w:val="212529"/>
        </w:rPr>
        <w:t xml:space="preserve"> </w:t>
      </w:r>
    </w:p>
    <w:p w14:paraId="206904AD" w14:textId="09F07153" w:rsidR="006A3DE5" w:rsidRDefault="002C313B" w:rsidP="00F9651A">
      <w:pPr>
        <w:pStyle w:val="NormalWeb"/>
        <w:shd w:val="clear" w:color="auto" w:fill="FFFFFF"/>
        <w:spacing w:before="120" w:beforeAutospacing="0" w:after="120" w:afterAutospacing="0" w:line="360" w:lineRule="auto"/>
        <w:jc w:val="both"/>
        <w:rPr>
          <w:rFonts w:ascii="Arial" w:hAnsi="Arial" w:cs="Arial"/>
          <w:color w:val="000000"/>
          <w:shd w:val="clear" w:color="auto" w:fill="FFFFFF"/>
        </w:rPr>
      </w:pPr>
      <w:r w:rsidRPr="002C313B">
        <w:rPr>
          <w:rFonts w:ascii="Arial" w:hAnsi="Arial" w:cs="Arial"/>
          <w:color w:val="212529"/>
        </w:rPr>
        <w:t xml:space="preserve">MOL </w:t>
      </w:r>
      <w:proofErr w:type="spellStart"/>
      <w:r w:rsidRPr="002C313B">
        <w:rPr>
          <w:rFonts w:ascii="Arial" w:hAnsi="Arial" w:cs="Arial"/>
          <w:color w:val="212529"/>
        </w:rPr>
        <w:t>Comfort</w:t>
      </w:r>
      <w:proofErr w:type="spellEnd"/>
      <w:r w:rsidRPr="002C313B">
        <w:rPr>
          <w:rFonts w:ascii="Arial" w:hAnsi="Arial" w:cs="Arial"/>
          <w:color w:val="212529"/>
        </w:rPr>
        <w:t xml:space="preserve">, de la naviera Mitsui </w:t>
      </w:r>
      <w:proofErr w:type="spellStart"/>
      <w:r w:rsidRPr="002C313B">
        <w:rPr>
          <w:rFonts w:ascii="Arial" w:hAnsi="Arial" w:cs="Arial"/>
          <w:color w:val="212529"/>
        </w:rPr>
        <w:t>O.S.</w:t>
      </w:r>
      <w:proofErr w:type="gramStart"/>
      <w:r w:rsidRPr="002C313B">
        <w:rPr>
          <w:rFonts w:ascii="Arial" w:hAnsi="Arial" w:cs="Arial"/>
          <w:color w:val="212529"/>
        </w:rPr>
        <w:t>K.Lines</w:t>
      </w:r>
      <w:proofErr w:type="spellEnd"/>
      <w:proofErr w:type="gramEnd"/>
      <w:r w:rsidRPr="002C313B">
        <w:rPr>
          <w:rFonts w:ascii="Arial" w:hAnsi="Arial" w:cs="Arial"/>
          <w:color w:val="212529"/>
        </w:rPr>
        <w:t xml:space="preserve">, se partió en dos mientras transportaba una carga de 4,382 contenedores /7,041 TEU, desde Singapur hacia </w:t>
      </w:r>
      <w:proofErr w:type="spellStart"/>
      <w:r w:rsidRPr="002C313B">
        <w:rPr>
          <w:rFonts w:ascii="Arial" w:hAnsi="Arial" w:cs="Arial"/>
          <w:color w:val="212529"/>
        </w:rPr>
        <w:t>Yeddah</w:t>
      </w:r>
      <w:proofErr w:type="spellEnd"/>
      <w:r w:rsidRPr="002C313B">
        <w:rPr>
          <w:rFonts w:ascii="Arial" w:hAnsi="Arial" w:cs="Arial"/>
          <w:color w:val="212529"/>
        </w:rPr>
        <w:t xml:space="preserve">, Arabia Saudita. </w:t>
      </w:r>
      <w:r w:rsidRPr="002C313B">
        <w:rPr>
          <w:rFonts w:ascii="Arial" w:hAnsi="Arial" w:cs="Arial"/>
          <w:color w:val="000000"/>
          <w:shd w:val="clear" w:color="auto" w:fill="FFFFFF"/>
        </w:rPr>
        <w:t> Las dos secciones del bote quedaron intactas luego de la separación y dio inicio la misión de salvamento de los contenedores. En los días posteriores a la separación, la sección de proa estalló provocando un terrible incendio, en un clima inclemente y la mayoría de los 2,400 contenedores que se transportaban en esa sección del barco quedaron destruidos. </w:t>
      </w:r>
    </w:p>
    <w:p w14:paraId="68382889" w14:textId="7AB6B190" w:rsidR="002C313B" w:rsidRDefault="002C313B" w:rsidP="00F9651A">
      <w:pPr>
        <w:pStyle w:val="NormalWeb"/>
        <w:shd w:val="clear" w:color="auto" w:fill="FFFFFF"/>
        <w:spacing w:before="120" w:beforeAutospacing="0" w:after="120" w:afterAutospacing="0" w:line="360" w:lineRule="auto"/>
        <w:jc w:val="both"/>
        <w:rPr>
          <w:rFonts w:ascii="Arial" w:hAnsi="Arial" w:cs="Arial"/>
          <w:color w:val="000000"/>
          <w:shd w:val="clear" w:color="auto" w:fill="FFFFFF"/>
        </w:rPr>
      </w:pPr>
      <w:r>
        <w:rPr>
          <w:rFonts w:ascii="Arial" w:hAnsi="Arial" w:cs="Arial"/>
          <w:color w:val="000000"/>
          <w:shd w:val="clear" w:color="auto" w:fill="FFFFFF"/>
        </w:rPr>
        <w:t xml:space="preserve">Imágenes del Mol </w:t>
      </w:r>
      <w:proofErr w:type="spellStart"/>
      <w:r>
        <w:rPr>
          <w:rFonts w:ascii="Arial" w:hAnsi="Arial" w:cs="Arial"/>
          <w:color w:val="000000"/>
          <w:shd w:val="clear" w:color="auto" w:fill="FFFFFF"/>
        </w:rPr>
        <w:t>Comfort</w:t>
      </w:r>
      <w:proofErr w:type="spellEnd"/>
      <w:r w:rsidRPr="002C313B">
        <w:rPr>
          <w:rFonts w:ascii="Arial" w:hAnsi="Arial" w:cs="Arial"/>
          <w:color w:val="000000"/>
          <w:shd w:val="clear" w:color="auto" w:fill="FFFFFF"/>
        </w:rPr>
        <w:t xml:space="preserve"> océano Índico, 2013, 4.293 contenedores al mar</w:t>
      </w:r>
      <w:r w:rsidR="00640FD8">
        <w:rPr>
          <w:rFonts w:ascii="Arial" w:hAnsi="Arial" w:cs="Arial"/>
          <w:color w:val="000000"/>
          <w:shd w:val="clear" w:color="auto" w:fill="FFFFFF"/>
        </w:rPr>
        <w:t xml:space="preserve"> </w:t>
      </w:r>
      <w:r w:rsidRPr="002C313B">
        <w:rPr>
          <w:rFonts w:ascii="Arial" w:hAnsi="Arial" w:cs="Arial"/>
          <w:color w:val="000000"/>
          <w:shd w:val="clear" w:color="auto" w:fill="FFFFFF"/>
        </w:rPr>
        <w:t>(Revista del sector marítimo</w:t>
      </w:r>
      <w:proofErr w:type="gramStart"/>
      <w:r w:rsidRPr="002C313B">
        <w:rPr>
          <w:rFonts w:ascii="Arial" w:hAnsi="Arial" w:cs="Arial"/>
          <w:color w:val="000000"/>
          <w:shd w:val="clear" w:color="auto" w:fill="FFFFFF"/>
        </w:rPr>
        <w:t>)</w:t>
      </w:r>
      <w:r w:rsidR="00640FD8">
        <w:rPr>
          <w:rFonts w:ascii="Arial" w:hAnsi="Arial" w:cs="Arial"/>
          <w:color w:val="000000"/>
          <w:shd w:val="clear" w:color="auto" w:fill="FFFFFF"/>
        </w:rPr>
        <w:t xml:space="preserve"> :</w:t>
      </w:r>
      <w:proofErr w:type="gramEnd"/>
      <w:r w:rsidR="00640FD8">
        <w:rPr>
          <w:rFonts w:ascii="Arial" w:hAnsi="Arial" w:cs="Arial"/>
          <w:color w:val="000000"/>
          <w:shd w:val="clear" w:color="auto" w:fill="FFFFFF"/>
        </w:rPr>
        <w:t xml:space="preserve"> </w:t>
      </w:r>
    </w:p>
    <w:p w14:paraId="6B3F866F" w14:textId="7B43FD78" w:rsidR="002C313B" w:rsidRPr="002C313B" w:rsidRDefault="002C313B" w:rsidP="00F9651A">
      <w:pPr>
        <w:pStyle w:val="NormalWeb"/>
        <w:shd w:val="clear" w:color="auto" w:fill="FFFFFF"/>
        <w:spacing w:before="120" w:beforeAutospacing="0" w:after="120" w:afterAutospacing="0" w:line="360" w:lineRule="auto"/>
        <w:jc w:val="both"/>
        <w:rPr>
          <w:rFonts w:ascii="Arial" w:hAnsi="Arial" w:cs="Arial"/>
          <w:color w:val="212529"/>
        </w:rPr>
      </w:pPr>
      <w:r>
        <w:rPr>
          <w:noProof/>
        </w:rPr>
        <w:drawing>
          <wp:inline distT="0" distB="0" distL="0" distR="0" wp14:anchorId="70766110" wp14:editId="776DDA1A">
            <wp:extent cx="2567940" cy="1811020"/>
            <wp:effectExtent l="0" t="0" r="3810" b="0"/>
            <wp:docPr id="1" name="Imagen 1" descr="MOL Comf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L Comfo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0863" cy="1827186"/>
                    </a:xfrm>
                    <a:prstGeom prst="rect">
                      <a:avLst/>
                    </a:prstGeom>
                    <a:noFill/>
                    <a:ln>
                      <a:noFill/>
                    </a:ln>
                  </pic:spPr>
                </pic:pic>
              </a:graphicData>
            </a:graphic>
          </wp:inline>
        </w:drawing>
      </w:r>
      <w:r>
        <w:rPr>
          <w:noProof/>
        </w:rPr>
        <w:drawing>
          <wp:inline distT="0" distB="0" distL="0" distR="0" wp14:anchorId="122871B9" wp14:editId="71E1A597">
            <wp:extent cx="2727960" cy="1805940"/>
            <wp:effectExtent l="0" t="0" r="0" b="3810"/>
            <wp:docPr id="4" name="Imagen 4" descr="MOL Comf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L Comfo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6581" cy="1824887"/>
                    </a:xfrm>
                    <a:prstGeom prst="rect">
                      <a:avLst/>
                    </a:prstGeom>
                    <a:noFill/>
                    <a:ln>
                      <a:noFill/>
                    </a:ln>
                  </pic:spPr>
                </pic:pic>
              </a:graphicData>
            </a:graphic>
          </wp:inline>
        </w:drawing>
      </w:r>
      <w:r>
        <w:rPr>
          <w:noProof/>
        </w:rPr>
        <w:drawing>
          <wp:inline distT="0" distB="0" distL="0" distR="0" wp14:anchorId="05F16B90" wp14:editId="6BB08FF0">
            <wp:extent cx="2575560" cy="1930067"/>
            <wp:effectExtent l="0" t="0" r="0" b="0"/>
            <wp:docPr id="3" name="Imagen 3" descr="MOL Comf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L Comfo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96330" cy="1945631"/>
                    </a:xfrm>
                    <a:prstGeom prst="rect">
                      <a:avLst/>
                    </a:prstGeom>
                    <a:noFill/>
                    <a:ln>
                      <a:noFill/>
                    </a:ln>
                  </pic:spPr>
                </pic:pic>
              </a:graphicData>
            </a:graphic>
          </wp:inline>
        </w:drawing>
      </w:r>
      <w:r>
        <w:rPr>
          <w:noProof/>
        </w:rPr>
        <w:drawing>
          <wp:inline distT="0" distB="0" distL="0" distR="0" wp14:anchorId="7A5FD86E" wp14:editId="4B8675AB">
            <wp:extent cx="2750820" cy="1931756"/>
            <wp:effectExtent l="0" t="0" r="0" b="0"/>
            <wp:docPr id="5" name="Imagen 5" descr="MOL Comf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L Comfo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50820" cy="1931756"/>
                    </a:xfrm>
                    <a:prstGeom prst="rect">
                      <a:avLst/>
                    </a:prstGeom>
                    <a:noFill/>
                    <a:ln>
                      <a:noFill/>
                    </a:ln>
                  </pic:spPr>
                </pic:pic>
              </a:graphicData>
            </a:graphic>
          </wp:inline>
        </w:drawing>
      </w:r>
    </w:p>
    <w:p w14:paraId="3CDA42F4" w14:textId="741A2444" w:rsidR="002C313B" w:rsidRDefault="002C313B" w:rsidP="00F9651A">
      <w:pPr>
        <w:pStyle w:val="NormalWeb"/>
        <w:shd w:val="clear" w:color="auto" w:fill="FFFFFF"/>
        <w:spacing w:before="120" w:beforeAutospacing="0" w:after="120" w:afterAutospacing="0" w:line="360" w:lineRule="auto"/>
        <w:jc w:val="both"/>
        <w:rPr>
          <w:rFonts w:ascii="Arial" w:hAnsi="Arial" w:cs="Arial"/>
          <w:b/>
          <w:bCs/>
          <w:color w:val="212529"/>
        </w:rPr>
      </w:pPr>
    </w:p>
    <w:p w14:paraId="793FA6B5" w14:textId="59B703E1" w:rsidR="002C313B" w:rsidRDefault="002C313B" w:rsidP="00F9651A">
      <w:pPr>
        <w:pStyle w:val="NormalWeb"/>
        <w:shd w:val="clear" w:color="auto" w:fill="FFFFFF"/>
        <w:spacing w:before="120" w:beforeAutospacing="0" w:after="120" w:afterAutospacing="0" w:line="360" w:lineRule="auto"/>
        <w:jc w:val="both"/>
        <w:rPr>
          <w:rFonts w:ascii="Arial" w:hAnsi="Arial" w:cs="Arial"/>
          <w:b/>
          <w:bCs/>
          <w:color w:val="212529"/>
        </w:rPr>
      </w:pPr>
    </w:p>
    <w:p w14:paraId="5D1CBD55" w14:textId="3A106EEE" w:rsidR="00136AB0" w:rsidRDefault="00640FD8" w:rsidP="00F9651A">
      <w:pPr>
        <w:pStyle w:val="NormalWeb"/>
        <w:shd w:val="clear" w:color="auto" w:fill="FFFFFF"/>
        <w:spacing w:before="120" w:beforeAutospacing="0" w:after="120" w:afterAutospacing="0" w:line="360" w:lineRule="auto"/>
        <w:jc w:val="both"/>
        <w:rPr>
          <w:rFonts w:ascii="Arial" w:hAnsi="Arial" w:cs="Arial"/>
          <w:color w:val="031D42"/>
          <w:shd w:val="clear" w:color="auto" w:fill="FBFBFB"/>
        </w:rPr>
      </w:pPr>
      <w:r w:rsidRPr="00640FD8">
        <w:rPr>
          <w:rFonts w:ascii="Arial" w:hAnsi="Arial" w:cs="Arial"/>
          <w:color w:val="031D42"/>
          <w:shd w:val="clear" w:color="auto" w:fill="FBFBFB"/>
        </w:rPr>
        <w:lastRenderedPageBreak/>
        <w:t xml:space="preserve">El portacontenedores </w:t>
      </w:r>
      <w:proofErr w:type="spellStart"/>
      <w:r w:rsidRPr="00640FD8">
        <w:rPr>
          <w:rFonts w:ascii="Arial" w:hAnsi="Arial" w:cs="Arial"/>
          <w:color w:val="031D42"/>
          <w:shd w:val="clear" w:color="auto" w:fill="FBFBFB"/>
        </w:rPr>
        <w:t>Apus</w:t>
      </w:r>
      <w:proofErr w:type="spellEnd"/>
      <w:r w:rsidRPr="00640FD8">
        <w:rPr>
          <w:rFonts w:ascii="Arial" w:hAnsi="Arial" w:cs="Arial"/>
          <w:color w:val="031D42"/>
          <w:shd w:val="clear" w:color="auto" w:fill="FBFBFB"/>
        </w:rPr>
        <w:t>, de la naviera ONE</w:t>
      </w:r>
      <w:r>
        <w:rPr>
          <w:rFonts w:ascii="Arial" w:hAnsi="Arial" w:cs="Arial"/>
          <w:color w:val="031D42"/>
          <w:shd w:val="clear" w:color="auto" w:fill="FBFBFB"/>
        </w:rPr>
        <w:t xml:space="preserve">, </w:t>
      </w:r>
      <w:r w:rsidRPr="00640FD8">
        <w:rPr>
          <w:rFonts w:ascii="Arial" w:hAnsi="Arial" w:cs="Arial"/>
          <w:color w:val="031D42"/>
          <w:shd w:val="clear" w:color="auto" w:fill="FBFBFB"/>
        </w:rPr>
        <w:t xml:space="preserve">con una capacidad de 14.000 </w:t>
      </w:r>
      <w:proofErr w:type="spellStart"/>
      <w:r w:rsidRPr="00640FD8">
        <w:rPr>
          <w:rFonts w:ascii="Arial" w:hAnsi="Arial" w:cs="Arial"/>
          <w:color w:val="031D42"/>
          <w:shd w:val="clear" w:color="auto" w:fill="FBFBFB"/>
        </w:rPr>
        <w:t>TEUs</w:t>
      </w:r>
      <w:proofErr w:type="spellEnd"/>
      <w:r>
        <w:rPr>
          <w:rFonts w:ascii="Arial" w:hAnsi="Arial" w:cs="Arial"/>
          <w:color w:val="031D42"/>
          <w:shd w:val="clear" w:color="auto" w:fill="FBFBFB"/>
        </w:rPr>
        <w:t xml:space="preserve"> </w:t>
      </w:r>
      <w:r w:rsidRPr="00640FD8">
        <w:rPr>
          <w:rFonts w:ascii="Arial" w:hAnsi="Arial" w:cs="Arial"/>
          <w:color w:val="031D42"/>
          <w:shd w:val="clear" w:color="auto" w:fill="FBFBFB"/>
        </w:rPr>
        <w:t xml:space="preserve">que sufrió el desencajamiento de gran parte de su carga mientras navegaba rumbo al puerto de Long Beach, transportaba en total 64 contenedores con carga peligrosas entre las 1.816 unidades perdidas por la borda después de que el buque atravesara una zona </w:t>
      </w:r>
      <w:r>
        <w:rPr>
          <w:rFonts w:ascii="Arial" w:hAnsi="Arial" w:cs="Arial"/>
          <w:color w:val="031D42"/>
          <w:shd w:val="clear" w:color="auto" w:fill="FBFBFB"/>
        </w:rPr>
        <w:t xml:space="preserve">de </w:t>
      </w:r>
      <w:r w:rsidRPr="00640FD8">
        <w:rPr>
          <w:rFonts w:ascii="Arial" w:hAnsi="Arial" w:cs="Arial"/>
          <w:color w:val="031D42"/>
          <w:shd w:val="clear" w:color="auto" w:fill="FBFBFB"/>
        </w:rPr>
        <w:t>mal tiempo.</w:t>
      </w:r>
      <w:r>
        <w:rPr>
          <w:rFonts w:ascii="Arial" w:hAnsi="Arial" w:cs="Arial"/>
          <w:color w:val="031D42"/>
          <w:shd w:val="clear" w:color="auto" w:fill="FBFBFB"/>
        </w:rPr>
        <w:t xml:space="preserve"> </w:t>
      </w:r>
      <w:r w:rsidRPr="00640FD8">
        <w:rPr>
          <w:rFonts w:ascii="Arial" w:hAnsi="Arial" w:cs="Arial"/>
          <w:color w:val="031D42"/>
          <w:shd w:val="clear" w:color="auto" w:fill="FBFBFB"/>
        </w:rPr>
        <w:t>A ello se sumaron otras tantas unidades caídas en la cubierta.</w:t>
      </w:r>
      <w:r>
        <w:rPr>
          <w:rFonts w:ascii="Arial" w:hAnsi="Arial" w:cs="Arial"/>
          <w:color w:val="031D42"/>
          <w:shd w:val="clear" w:color="auto" w:fill="FBFBFB"/>
        </w:rPr>
        <w:t xml:space="preserve">  </w:t>
      </w:r>
      <w:r w:rsidRPr="00640FD8">
        <w:rPr>
          <w:rFonts w:ascii="Arial" w:hAnsi="Arial" w:cs="Arial"/>
          <w:color w:val="031D42"/>
          <w:shd w:val="clear" w:color="auto" w:fill="FBFBFB"/>
        </w:rPr>
        <w:t>El accidente fue el peor de los que se han venido sucediendo en las rutas transpacíficas esta temporada, donde los buques navegan con unos elevados niveles de carga.</w:t>
      </w:r>
    </w:p>
    <w:p w14:paraId="237C731C" w14:textId="0BB8127D" w:rsidR="00640FD8" w:rsidRDefault="00640FD8" w:rsidP="00F9651A">
      <w:pPr>
        <w:pStyle w:val="NormalWeb"/>
        <w:shd w:val="clear" w:color="auto" w:fill="FFFFFF"/>
        <w:spacing w:before="120" w:beforeAutospacing="0" w:after="120" w:afterAutospacing="0" w:line="360" w:lineRule="auto"/>
        <w:jc w:val="both"/>
        <w:rPr>
          <w:rFonts w:ascii="Arial" w:hAnsi="Arial" w:cs="Arial"/>
          <w:color w:val="212529"/>
        </w:rPr>
      </w:pPr>
      <w:r w:rsidRPr="00640FD8">
        <w:rPr>
          <w:rFonts w:ascii="Arial" w:hAnsi="Arial" w:cs="Arial"/>
          <w:color w:val="212529"/>
        </w:rPr>
        <w:t xml:space="preserve">Imágenes del ONE </w:t>
      </w:r>
      <w:proofErr w:type="spellStart"/>
      <w:r w:rsidRPr="00640FD8">
        <w:rPr>
          <w:rFonts w:ascii="Arial" w:hAnsi="Arial" w:cs="Arial"/>
          <w:color w:val="212529"/>
        </w:rPr>
        <w:t>Apus</w:t>
      </w:r>
      <w:proofErr w:type="spellEnd"/>
      <w:r>
        <w:rPr>
          <w:rFonts w:ascii="Arial" w:hAnsi="Arial" w:cs="Arial"/>
          <w:color w:val="212529"/>
        </w:rPr>
        <w:t xml:space="preserve"> (Google</w:t>
      </w:r>
      <w:r w:rsidR="00AB689C">
        <w:rPr>
          <w:rFonts w:ascii="Arial" w:hAnsi="Arial" w:cs="Arial"/>
          <w:color w:val="212529"/>
        </w:rPr>
        <w:t>):</w:t>
      </w:r>
    </w:p>
    <w:p w14:paraId="2481E7E0" w14:textId="77777777" w:rsidR="00AB689C" w:rsidRDefault="00AB689C" w:rsidP="00F9651A">
      <w:pPr>
        <w:pStyle w:val="NormalWeb"/>
        <w:shd w:val="clear" w:color="auto" w:fill="FFFFFF"/>
        <w:spacing w:before="120" w:beforeAutospacing="0" w:after="120" w:afterAutospacing="0" w:line="360" w:lineRule="auto"/>
        <w:jc w:val="both"/>
        <w:rPr>
          <w:rFonts w:ascii="Arial" w:hAnsi="Arial" w:cs="Arial"/>
          <w:color w:val="212529"/>
        </w:rPr>
      </w:pPr>
    </w:p>
    <w:p w14:paraId="418D34AF" w14:textId="727267AC" w:rsidR="00640FD8" w:rsidRPr="00640FD8" w:rsidRDefault="00145649" w:rsidP="00F9651A">
      <w:pPr>
        <w:pStyle w:val="NormalWeb"/>
        <w:shd w:val="clear" w:color="auto" w:fill="FFFFFF"/>
        <w:spacing w:before="120" w:beforeAutospacing="0" w:after="120" w:afterAutospacing="0" w:line="360" w:lineRule="auto"/>
        <w:jc w:val="both"/>
        <w:rPr>
          <w:rFonts w:ascii="Arial" w:hAnsi="Arial" w:cs="Arial"/>
          <w:color w:val="212529"/>
        </w:rPr>
      </w:pPr>
      <w:r>
        <w:rPr>
          <w:rFonts w:ascii="Arial" w:hAnsi="Arial" w:cs="Arial"/>
          <w:color w:val="212529"/>
        </w:rPr>
        <w:t xml:space="preserve"> </w:t>
      </w:r>
      <w:r w:rsidR="00640FD8">
        <w:rPr>
          <w:noProof/>
        </w:rPr>
        <w:drawing>
          <wp:inline distT="0" distB="0" distL="0" distR="0" wp14:anchorId="475679D0" wp14:editId="5D5CE755">
            <wp:extent cx="2669865" cy="2004060"/>
            <wp:effectExtent l="0" t="0" r="0" b="0"/>
            <wp:docPr id="7" name="Imagen 7" descr="ONE Apus recala al Puerto de Kobe tras pérdida de contenedores en el  Pacífico - PortalPortu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NE Apus recala al Puerto de Kobe tras pérdida de contenedores en el  Pacífico - PortalPortuari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99272" cy="2026133"/>
                    </a:xfrm>
                    <a:prstGeom prst="rect">
                      <a:avLst/>
                    </a:prstGeom>
                    <a:noFill/>
                    <a:ln>
                      <a:noFill/>
                    </a:ln>
                  </pic:spPr>
                </pic:pic>
              </a:graphicData>
            </a:graphic>
          </wp:inline>
        </w:drawing>
      </w:r>
      <w:r w:rsidR="00640FD8">
        <w:rPr>
          <w:noProof/>
        </w:rPr>
        <w:drawing>
          <wp:inline distT="0" distB="0" distL="0" distR="0" wp14:anchorId="5D168440" wp14:editId="09D9DA04">
            <wp:extent cx="2689860" cy="2018764"/>
            <wp:effectExtent l="0" t="0" r="0" b="635"/>
            <wp:docPr id="8" name="Imagen 8" descr="ONE: Buque &amp;quot;ONE APUS&amp;quot; habría perdido 1.900 contenedores - MundoMariti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NE: Buque &amp;quot;ONE APUS&amp;quot; habría perdido 1.900 contenedores - MundoMaritim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0652" cy="2026863"/>
                    </a:xfrm>
                    <a:prstGeom prst="rect">
                      <a:avLst/>
                    </a:prstGeom>
                    <a:noFill/>
                    <a:ln>
                      <a:noFill/>
                    </a:ln>
                  </pic:spPr>
                </pic:pic>
              </a:graphicData>
            </a:graphic>
          </wp:inline>
        </w:drawing>
      </w:r>
    </w:p>
    <w:p w14:paraId="3B0D02C3" w14:textId="77777777" w:rsidR="000329F6" w:rsidRDefault="000329F6" w:rsidP="00F9651A">
      <w:pPr>
        <w:pStyle w:val="NormalWeb"/>
        <w:shd w:val="clear" w:color="auto" w:fill="FFFFFF"/>
        <w:spacing w:before="120" w:beforeAutospacing="0" w:after="120" w:afterAutospacing="0" w:line="360" w:lineRule="auto"/>
        <w:jc w:val="both"/>
        <w:rPr>
          <w:rFonts w:ascii="Arial" w:hAnsi="Arial" w:cs="Arial"/>
          <w:b/>
          <w:bCs/>
          <w:color w:val="212529"/>
        </w:rPr>
      </w:pPr>
    </w:p>
    <w:p w14:paraId="312142A7" w14:textId="41B44021" w:rsidR="00F6234A" w:rsidRDefault="00B107AD" w:rsidP="00F9651A">
      <w:pPr>
        <w:pStyle w:val="NormalWeb"/>
        <w:shd w:val="clear" w:color="auto" w:fill="FFFFFF"/>
        <w:spacing w:before="120" w:beforeAutospacing="0" w:after="120" w:afterAutospacing="0" w:line="360" w:lineRule="auto"/>
        <w:jc w:val="both"/>
        <w:rPr>
          <w:rFonts w:ascii="Arial" w:hAnsi="Arial" w:cs="Arial"/>
          <w:b/>
          <w:bCs/>
          <w:color w:val="212529"/>
        </w:rPr>
      </w:pPr>
      <w:r>
        <w:rPr>
          <w:rFonts w:ascii="Arial" w:hAnsi="Arial" w:cs="Arial"/>
          <w:b/>
          <w:bCs/>
          <w:color w:val="212529"/>
        </w:rPr>
        <w:t>6</w:t>
      </w:r>
      <w:r w:rsidR="00F6234A">
        <w:rPr>
          <w:rFonts w:ascii="Arial" w:hAnsi="Arial" w:cs="Arial"/>
          <w:b/>
          <w:bCs/>
          <w:color w:val="212529"/>
        </w:rPr>
        <w:t xml:space="preserve">.- </w:t>
      </w:r>
      <w:r w:rsidR="00F6234A" w:rsidRPr="00F6234A">
        <w:rPr>
          <w:rFonts w:ascii="Arial" w:hAnsi="Arial" w:cs="Arial"/>
          <w:b/>
          <w:bCs/>
          <w:color w:val="212529"/>
        </w:rPr>
        <w:t xml:space="preserve">Indique una apreciación personal sobre la evolución futura de los contendores en el transporte marítimo.  </w:t>
      </w:r>
    </w:p>
    <w:p w14:paraId="469D3727" w14:textId="05496CFA" w:rsidR="000A41BD" w:rsidRPr="00F90246" w:rsidRDefault="000A41BD" w:rsidP="00F9651A">
      <w:pPr>
        <w:pStyle w:val="NormalWeb"/>
        <w:shd w:val="clear" w:color="auto" w:fill="FFFFFF"/>
        <w:spacing w:before="120" w:beforeAutospacing="0" w:after="120" w:afterAutospacing="0" w:line="360" w:lineRule="auto"/>
        <w:jc w:val="both"/>
        <w:rPr>
          <w:rFonts w:ascii="Arial" w:hAnsi="Arial" w:cs="Arial"/>
          <w:color w:val="212529"/>
        </w:rPr>
      </w:pPr>
      <w:r w:rsidRPr="00F90246">
        <w:rPr>
          <w:rFonts w:ascii="Arial" w:hAnsi="Arial" w:cs="Arial"/>
          <w:color w:val="212529"/>
        </w:rPr>
        <w:t xml:space="preserve">Los contenedores marítimos no han tenido cambios desde que estandarizaron. Las navieras han aumentado el tamaño de sus buques a lo largo de los años, pero si vemos las innovaciones en los contenedores son pocas, un ejemplo son los contenedores </w:t>
      </w:r>
      <w:proofErr w:type="spellStart"/>
      <w:r w:rsidRPr="00F90246">
        <w:rPr>
          <w:rFonts w:ascii="Arial" w:hAnsi="Arial" w:cs="Arial"/>
          <w:color w:val="212529"/>
        </w:rPr>
        <w:t>Reefers</w:t>
      </w:r>
      <w:proofErr w:type="spellEnd"/>
      <w:r w:rsidRPr="00F90246">
        <w:rPr>
          <w:rFonts w:ascii="Arial" w:hAnsi="Arial" w:cs="Arial"/>
          <w:color w:val="212529"/>
        </w:rPr>
        <w:t xml:space="preserve"> (refrigeración), pero si hacemos una proyección podemos ver que los </w:t>
      </w:r>
      <w:r w:rsidR="00F50968" w:rsidRPr="00F90246">
        <w:rPr>
          <w:rFonts w:ascii="Arial" w:hAnsi="Arial" w:cs="Arial"/>
          <w:color w:val="212529"/>
        </w:rPr>
        <w:t>contenedores plegables</w:t>
      </w:r>
      <w:r w:rsidRPr="00F90246">
        <w:rPr>
          <w:rFonts w:ascii="Arial" w:hAnsi="Arial" w:cs="Arial"/>
          <w:color w:val="212529"/>
        </w:rPr>
        <w:t xml:space="preserve"> e inteligentes son los siguientes.</w:t>
      </w:r>
    </w:p>
    <w:p w14:paraId="5EF1F7A4" w14:textId="71559079" w:rsidR="00F50968" w:rsidRPr="00F90246" w:rsidRDefault="000A41BD" w:rsidP="00F9651A">
      <w:pPr>
        <w:pStyle w:val="NormalWeb"/>
        <w:shd w:val="clear" w:color="auto" w:fill="FFFFFF"/>
        <w:spacing w:before="120" w:beforeAutospacing="0" w:after="120" w:afterAutospacing="0" w:line="360" w:lineRule="auto"/>
        <w:jc w:val="both"/>
        <w:rPr>
          <w:rFonts w:ascii="Arial" w:hAnsi="Arial" w:cs="Arial"/>
          <w:color w:val="212529"/>
        </w:rPr>
      </w:pPr>
      <w:r w:rsidRPr="00F90246">
        <w:rPr>
          <w:rFonts w:ascii="Arial" w:hAnsi="Arial" w:cs="Arial"/>
          <w:color w:val="212529"/>
        </w:rPr>
        <w:t xml:space="preserve">La </w:t>
      </w:r>
      <w:proofErr w:type="spellStart"/>
      <w:r w:rsidRPr="00F90246">
        <w:rPr>
          <w:rFonts w:ascii="Arial" w:hAnsi="Arial" w:cs="Arial"/>
          <w:color w:val="212529"/>
        </w:rPr>
        <w:t>contenerizacion</w:t>
      </w:r>
      <w:proofErr w:type="spellEnd"/>
      <w:r w:rsidRPr="00F90246">
        <w:rPr>
          <w:rFonts w:ascii="Arial" w:hAnsi="Arial" w:cs="Arial"/>
          <w:color w:val="212529"/>
        </w:rPr>
        <w:t xml:space="preserve"> hizo que se redujeran considerablemente los </w:t>
      </w:r>
      <w:r w:rsidR="00F50968" w:rsidRPr="00F90246">
        <w:rPr>
          <w:rFonts w:ascii="Arial" w:hAnsi="Arial" w:cs="Arial"/>
          <w:color w:val="212529"/>
        </w:rPr>
        <w:t xml:space="preserve">tiempos y costos en el transporte de mercancías. El transporte es una actividad económica global </w:t>
      </w:r>
      <w:r w:rsidR="00F50968" w:rsidRPr="00F90246">
        <w:rPr>
          <w:rFonts w:ascii="Arial" w:hAnsi="Arial" w:cs="Arial"/>
          <w:color w:val="212529"/>
        </w:rPr>
        <w:lastRenderedPageBreak/>
        <w:t>debido a esto es que la cantidad de contenedores es considerable, las zonas de almacenamiento ya sea en un buque como en tierra es un problema persistente.</w:t>
      </w:r>
    </w:p>
    <w:p w14:paraId="7A9455D5" w14:textId="21AF6CCD" w:rsidR="00F50968" w:rsidRPr="00F90246" w:rsidRDefault="00F50968" w:rsidP="00F9651A">
      <w:pPr>
        <w:pStyle w:val="NormalWeb"/>
        <w:shd w:val="clear" w:color="auto" w:fill="FFFFFF"/>
        <w:spacing w:before="120" w:beforeAutospacing="0" w:after="120" w:afterAutospacing="0" w:line="360" w:lineRule="auto"/>
        <w:jc w:val="both"/>
        <w:rPr>
          <w:rFonts w:ascii="Arial" w:hAnsi="Arial" w:cs="Arial"/>
          <w:color w:val="212529"/>
        </w:rPr>
      </w:pPr>
      <w:r w:rsidRPr="00F90246">
        <w:rPr>
          <w:rFonts w:ascii="Arial" w:hAnsi="Arial" w:cs="Arial"/>
          <w:color w:val="212529"/>
        </w:rPr>
        <w:t xml:space="preserve">Aparecen algunos conceptos nuevos, contenedores plegables y contenedores inteligentes.  El tema de espacios ocupados es algo que se intenta administrar de manera eficiente, es decir tener una reubicación. El poder implementar este tipo de innovación tiene varios factores, las estructurales y </w:t>
      </w:r>
      <w:r w:rsidR="00F90246" w:rsidRPr="00F90246">
        <w:rPr>
          <w:rFonts w:ascii="Arial" w:hAnsi="Arial" w:cs="Arial"/>
          <w:color w:val="212529"/>
        </w:rPr>
        <w:t xml:space="preserve">técnicas, los costos de fabricación son superiores a los de un contenedor estándar, por lo que deberían de ser proporcionales para que se puedan considerar competitivos. </w:t>
      </w:r>
    </w:p>
    <w:p w14:paraId="4FA57AD0" w14:textId="48BCD662" w:rsidR="00F90246" w:rsidRPr="00F50968" w:rsidRDefault="00F90246" w:rsidP="00F9651A">
      <w:pPr>
        <w:pStyle w:val="NormalWeb"/>
        <w:shd w:val="clear" w:color="auto" w:fill="FFFFFF"/>
        <w:spacing w:before="120" w:beforeAutospacing="0" w:after="120" w:afterAutospacing="0" w:line="360" w:lineRule="auto"/>
        <w:jc w:val="both"/>
        <w:rPr>
          <w:rFonts w:ascii="Arial" w:hAnsi="Arial" w:cs="Arial"/>
          <w:b/>
          <w:bCs/>
          <w:color w:val="212529"/>
        </w:rPr>
      </w:pPr>
      <w:r>
        <w:rPr>
          <w:rFonts w:ascii="Arial" w:hAnsi="Arial" w:cs="Arial"/>
          <w:noProof/>
        </w:rPr>
        <w:drawing>
          <wp:inline distT="0" distB="0" distL="0" distR="0" wp14:anchorId="0F793C81" wp14:editId="6B00A85D">
            <wp:extent cx="4213860" cy="2370296"/>
            <wp:effectExtent l="0" t="0" r="0" b="0"/>
            <wp:docPr id="9" name="Imagen 9" descr="Vista de una ciudad&#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Vista de una ciudad&#10;&#10;Descripción generada automáticamente con confianza baj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36184" cy="2382854"/>
                    </a:xfrm>
                    <a:prstGeom prst="rect">
                      <a:avLst/>
                    </a:prstGeom>
                    <a:noFill/>
                  </pic:spPr>
                </pic:pic>
              </a:graphicData>
            </a:graphic>
          </wp:inline>
        </w:drawing>
      </w:r>
    </w:p>
    <w:p w14:paraId="7284FFA5" w14:textId="70CBE6CC" w:rsidR="00127E5C" w:rsidRDefault="00F90246" w:rsidP="00F9651A">
      <w:pPr>
        <w:spacing w:line="360" w:lineRule="auto"/>
        <w:jc w:val="both"/>
        <w:rPr>
          <w:rFonts w:ascii="Arial" w:hAnsi="Arial" w:cs="Arial"/>
          <w:sz w:val="24"/>
          <w:szCs w:val="24"/>
        </w:rPr>
      </w:pPr>
      <w:r w:rsidRPr="00F90246">
        <w:rPr>
          <w:rFonts w:ascii="Arial" w:hAnsi="Arial" w:cs="Arial"/>
          <w:sz w:val="24"/>
          <w:szCs w:val="24"/>
        </w:rPr>
        <w:t>Ejemplos de contenedores plegables de 4FOLD. (Foto de 4FOLD)</w:t>
      </w:r>
    </w:p>
    <w:p w14:paraId="59620EA1" w14:textId="77777777" w:rsidR="00802D60" w:rsidRDefault="00802D60" w:rsidP="00F9651A">
      <w:pPr>
        <w:spacing w:line="360" w:lineRule="auto"/>
        <w:jc w:val="both"/>
        <w:rPr>
          <w:rFonts w:ascii="Arial" w:hAnsi="Arial" w:cs="Arial"/>
          <w:sz w:val="24"/>
          <w:szCs w:val="24"/>
        </w:rPr>
      </w:pPr>
    </w:p>
    <w:p w14:paraId="7A3ECE2C" w14:textId="776B0C45" w:rsidR="00F90246" w:rsidRDefault="00F90246" w:rsidP="00F9651A">
      <w:pPr>
        <w:spacing w:line="360" w:lineRule="auto"/>
        <w:jc w:val="both"/>
        <w:rPr>
          <w:rFonts w:ascii="Arial" w:hAnsi="Arial" w:cs="Arial"/>
          <w:sz w:val="24"/>
          <w:szCs w:val="24"/>
        </w:rPr>
      </w:pPr>
      <w:r>
        <w:rPr>
          <w:rFonts w:ascii="Arial" w:hAnsi="Arial" w:cs="Arial"/>
          <w:sz w:val="24"/>
          <w:szCs w:val="24"/>
        </w:rPr>
        <w:t xml:space="preserve">Existen países que ya utilizan contenedores plegables como los Países Bajos y España. La reducción de espacio es de entre un 75% y 80% una vez plegados, es decir que 4 o 5 contenedores plegados equivales a uno estándar (ISO). </w:t>
      </w:r>
    </w:p>
    <w:p w14:paraId="60C2B511" w14:textId="24F3E056" w:rsidR="00F90246" w:rsidRDefault="00F90246" w:rsidP="00F9651A">
      <w:pPr>
        <w:spacing w:line="360" w:lineRule="auto"/>
        <w:jc w:val="both"/>
        <w:rPr>
          <w:rFonts w:ascii="Arial" w:hAnsi="Arial" w:cs="Arial"/>
          <w:sz w:val="24"/>
          <w:szCs w:val="24"/>
        </w:rPr>
      </w:pPr>
      <w:r>
        <w:rPr>
          <w:rFonts w:ascii="Arial" w:hAnsi="Arial" w:cs="Arial"/>
          <w:sz w:val="24"/>
          <w:szCs w:val="24"/>
        </w:rPr>
        <w:t>Los contenedores inteligentes, integra una digitalización que proporcionaría cierta información como localización y rastreo de movimientos del contenedor. Otros entregan información como las condiciones climáticas, vibraciones, inclinación, posición, etc.</w:t>
      </w:r>
      <w:r w:rsidR="00B07509">
        <w:rPr>
          <w:rFonts w:ascii="Arial" w:hAnsi="Arial" w:cs="Arial"/>
          <w:sz w:val="24"/>
          <w:szCs w:val="24"/>
        </w:rPr>
        <w:t xml:space="preserve"> La implementación es estos pretende ser una huella ecológica para el comercio marítimo mas sostenible. </w:t>
      </w:r>
    </w:p>
    <w:p w14:paraId="2CB24D8F" w14:textId="77777777" w:rsidR="000329F6" w:rsidRDefault="000329F6" w:rsidP="00F9651A">
      <w:pPr>
        <w:spacing w:line="360" w:lineRule="auto"/>
        <w:jc w:val="both"/>
        <w:rPr>
          <w:rFonts w:ascii="Arial" w:hAnsi="Arial" w:cs="Arial"/>
          <w:sz w:val="24"/>
          <w:szCs w:val="24"/>
        </w:rPr>
      </w:pPr>
    </w:p>
    <w:p w14:paraId="507C0951" w14:textId="59C8A298" w:rsidR="004A1166" w:rsidRDefault="00B07509" w:rsidP="00F9651A">
      <w:pPr>
        <w:spacing w:line="360" w:lineRule="auto"/>
        <w:jc w:val="both"/>
        <w:rPr>
          <w:rFonts w:ascii="Arial" w:hAnsi="Arial" w:cs="Arial"/>
          <w:sz w:val="24"/>
          <w:szCs w:val="24"/>
        </w:rPr>
      </w:pPr>
      <w:r>
        <w:rPr>
          <w:rFonts w:ascii="Arial" w:hAnsi="Arial" w:cs="Arial"/>
          <w:sz w:val="24"/>
          <w:szCs w:val="24"/>
        </w:rPr>
        <w:lastRenderedPageBreak/>
        <w:t>En resumen, como apreciación personal, no existe una respuesta clara. No creo que exista una innovación desestabilizadora ya que las empresas navieras</w:t>
      </w:r>
      <w:r w:rsidR="00660BC1">
        <w:rPr>
          <w:rFonts w:ascii="Arial" w:hAnsi="Arial" w:cs="Arial"/>
          <w:sz w:val="24"/>
          <w:szCs w:val="24"/>
        </w:rPr>
        <w:t xml:space="preserve"> y</w:t>
      </w:r>
      <w:r>
        <w:rPr>
          <w:rFonts w:ascii="Arial" w:hAnsi="Arial" w:cs="Arial"/>
          <w:sz w:val="24"/>
          <w:szCs w:val="24"/>
        </w:rPr>
        <w:t xml:space="preserve"> los terminales portuarios han invertido en el modelo de empresa actual</w:t>
      </w:r>
      <w:r w:rsidR="00660BC1">
        <w:rPr>
          <w:rFonts w:ascii="Arial" w:hAnsi="Arial" w:cs="Arial"/>
          <w:sz w:val="24"/>
          <w:szCs w:val="24"/>
        </w:rPr>
        <w:t xml:space="preserve">, </w:t>
      </w:r>
      <w:r>
        <w:rPr>
          <w:rFonts w:ascii="Arial" w:hAnsi="Arial" w:cs="Arial"/>
          <w:sz w:val="24"/>
          <w:szCs w:val="24"/>
        </w:rPr>
        <w:t xml:space="preserve">como lo han hecho puertos en nuestro país. Algunas innovaciones progresivas pueden hacer que los contenedores plegables e inteligentes encuentren un nicho en el comercio </w:t>
      </w:r>
      <w:r w:rsidR="00660BC1">
        <w:rPr>
          <w:rFonts w:ascii="Arial" w:hAnsi="Arial" w:cs="Arial"/>
          <w:sz w:val="24"/>
          <w:szCs w:val="24"/>
        </w:rPr>
        <w:t>marítimo</w:t>
      </w:r>
      <w:r>
        <w:rPr>
          <w:rFonts w:ascii="Arial" w:hAnsi="Arial" w:cs="Arial"/>
          <w:sz w:val="24"/>
          <w:szCs w:val="24"/>
        </w:rPr>
        <w:t>.</w:t>
      </w:r>
    </w:p>
    <w:p w14:paraId="01127E6F" w14:textId="77777777" w:rsidR="00F9651A" w:rsidRDefault="00F9651A" w:rsidP="00F9651A">
      <w:pPr>
        <w:spacing w:line="360" w:lineRule="auto"/>
        <w:jc w:val="both"/>
        <w:rPr>
          <w:rFonts w:ascii="Arial" w:hAnsi="Arial" w:cs="Arial"/>
          <w:sz w:val="24"/>
          <w:szCs w:val="24"/>
        </w:rPr>
      </w:pPr>
    </w:p>
    <w:p w14:paraId="0259C5B0" w14:textId="779328E8" w:rsidR="00F9651A" w:rsidRDefault="004A1166" w:rsidP="00F9651A">
      <w:pPr>
        <w:spacing w:line="360" w:lineRule="auto"/>
        <w:jc w:val="both"/>
        <w:rPr>
          <w:rFonts w:ascii="Arial" w:hAnsi="Arial" w:cs="Arial"/>
          <w:b/>
          <w:bCs/>
          <w:sz w:val="24"/>
          <w:szCs w:val="24"/>
        </w:rPr>
      </w:pPr>
      <w:r w:rsidRPr="00F9651A">
        <w:rPr>
          <w:rFonts w:ascii="Arial" w:hAnsi="Arial" w:cs="Arial"/>
          <w:b/>
          <w:bCs/>
          <w:sz w:val="24"/>
          <w:szCs w:val="24"/>
        </w:rPr>
        <w:t>7.- Entregue</w:t>
      </w:r>
      <w:r w:rsidRPr="00F9651A">
        <w:rPr>
          <w:rFonts w:ascii="Arial" w:hAnsi="Arial" w:cs="Arial"/>
          <w:b/>
          <w:bCs/>
          <w:sz w:val="24"/>
          <w:szCs w:val="24"/>
        </w:rPr>
        <w:t xml:space="preserve"> su diagnóstico respecto de lo que originó la situación que se muestra en los siguientes archivos:</w:t>
      </w:r>
    </w:p>
    <w:p w14:paraId="403445AF" w14:textId="77777777" w:rsidR="00F9651A" w:rsidRDefault="00F9651A" w:rsidP="00F9651A">
      <w:pPr>
        <w:spacing w:line="360" w:lineRule="auto"/>
        <w:jc w:val="both"/>
        <w:rPr>
          <w:rFonts w:ascii="Arial" w:hAnsi="Arial" w:cs="Arial"/>
          <w:b/>
          <w:bCs/>
          <w:sz w:val="24"/>
          <w:szCs w:val="24"/>
        </w:rPr>
      </w:pPr>
    </w:p>
    <w:p w14:paraId="515AC0B0" w14:textId="77777777" w:rsidR="00F9651A" w:rsidRDefault="00F9651A" w:rsidP="00F9651A">
      <w:pPr>
        <w:spacing w:line="360" w:lineRule="auto"/>
        <w:rPr>
          <w:rFonts w:ascii="Arial" w:hAnsi="Arial" w:cs="Arial"/>
          <w:sz w:val="24"/>
          <w:szCs w:val="24"/>
        </w:rPr>
      </w:pPr>
      <w:r w:rsidRPr="001E2962">
        <w:rPr>
          <w:rFonts w:ascii="Arial" w:hAnsi="Arial" w:cs="Arial"/>
          <w:sz w:val="24"/>
          <w:szCs w:val="24"/>
        </w:rPr>
        <w:t xml:space="preserve">1.- Carga suspendida por una grúa en un terminal portuario. Uno de los factores que provocaron este accidente fue el exceso de peso permitido por el fabricante, terminando en un colapso y posterior ruptura en su parte inferior. Se puede entender de que no se dimensiono el sobrepeso al no ser elevada previamente. </w:t>
      </w:r>
    </w:p>
    <w:p w14:paraId="219EF80E" w14:textId="77777777" w:rsidR="00F9651A" w:rsidRDefault="00F9651A" w:rsidP="00F9651A">
      <w:pPr>
        <w:spacing w:line="360" w:lineRule="auto"/>
        <w:rPr>
          <w:rFonts w:ascii="Arial" w:hAnsi="Arial" w:cs="Arial"/>
          <w:sz w:val="24"/>
          <w:szCs w:val="24"/>
        </w:rPr>
      </w:pPr>
    </w:p>
    <w:p w14:paraId="6A9EFBF0" w14:textId="77777777" w:rsidR="00F9651A" w:rsidRDefault="00F9651A" w:rsidP="00F9651A">
      <w:pPr>
        <w:spacing w:line="360" w:lineRule="auto"/>
        <w:rPr>
          <w:rFonts w:ascii="Arial" w:hAnsi="Arial" w:cs="Arial"/>
          <w:sz w:val="24"/>
          <w:szCs w:val="24"/>
        </w:rPr>
      </w:pPr>
      <w:r>
        <w:rPr>
          <w:noProof/>
        </w:rPr>
        <w:drawing>
          <wp:inline distT="0" distB="0" distL="0" distR="0" wp14:anchorId="4A17B2AF" wp14:editId="5D36A9D0">
            <wp:extent cx="3840480" cy="2878692"/>
            <wp:effectExtent l="0" t="0" r="7620" b="0"/>
            <wp:docPr id="14" name="Imagen 14" descr="Ver las imágenes de ori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r las imágenes de orige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02736" cy="2925357"/>
                    </a:xfrm>
                    <a:prstGeom prst="rect">
                      <a:avLst/>
                    </a:prstGeom>
                    <a:noFill/>
                    <a:ln>
                      <a:noFill/>
                    </a:ln>
                  </pic:spPr>
                </pic:pic>
              </a:graphicData>
            </a:graphic>
          </wp:inline>
        </w:drawing>
      </w:r>
    </w:p>
    <w:p w14:paraId="703411A2" w14:textId="77777777" w:rsidR="00F9651A" w:rsidRPr="00E609B4" w:rsidRDefault="00F9651A" w:rsidP="00F9651A">
      <w:pPr>
        <w:spacing w:line="360" w:lineRule="auto"/>
        <w:rPr>
          <w:rFonts w:ascii="Arial" w:eastAsiaTheme="minorHAnsi" w:hAnsi="Arial" w:cs="Arial"/>
          <w:sz w:val="24"/>
          <w:szCs w:val="24"/>
        </w:rPr>
      </w:pPr>
    </w:p>
    <w:p w14:paraId="4FC2DBBB" w14:textId="77777777" w:rsidR="00F9651A" w:rsidRDefault="00F9651A" w:rsidP="00F9651A">
      <w:pPr>
        <w:shd w:val="clear" w:color="auto" w:fill="FFFFFF"/>
        <w:spacing w:after="120" w:line="360" w:lineRule="auto"/>
        <w:textAlignment w:val="baseline"/>
        <w:rPr>
          <w:rFonts w:ascii="Arial" w:eastAsia="Times New Roman" w:hAnsi="Arial" w:cs="Arial"/>
          <w:color w:val="262626"/>
          <w:sz w:val="24"/>
          <w:szCs w:val="24"/>
          <w:bdr w:val="none" w:sz="0" w:space="0" w:color="auto" w:frame="1"/>
          <w:lang w:val="es-CL" w:eastAsia="es-CL"/>
        </w:rPr>
      </w:pPr>
    </w:p>
    <w:p w14:paraId="2C94F771" w14:textId="77777777" w:rsidR="00F9651A" w:rsidRDefault="00F9651A" w:rsidP="00F9651A">
      <w:pPr>
        <w:shd w:val="clear" w:color="auto" w:fill="FFFFFF"/>
        <w:spacing w:after="120" w:line="360" w:lineRule="auto"/>
        <w:textAlignment w:val="baseline"/>
        <w:rPr>
          <w:rFonts w:ascii="Arial" w:eastAsia="Times New Roman" w:hAnsi="Arial" w:cs="Arial"/>
          <w:color w:val="262626"/>
          <w:sz w:val="24"/>
          <w:szCs w:val="24"/>
          <w:bdr w:val="none" w:sz="0" w:space="0" w:color="auto" w:frame="1"/>
          <w:lang w:val="es-CL" w:eastAsia="es-CL"/>
        </w:rPr>
      </w:pPr>
    </w:p>
    <w:p w14:paraId="18955FD3" w14:textId="230D6A01" w:rsidR="00F9651A" w:rsidRDefault="00F9651A" w:rsidP="00F9651A">
      <w:pPr>
        <w:shd w:val="clear" w:color="auto" w:fill="FFFFFF"/>
        <w:spacing w:after="120" w:line="360" w:lineRule="auto"/>
        <w:textAlignment w:val="baseline"/>
        <w:rPr>
          <w:rFonts w:ascii="Arial" w:eastAsia="Times New Roman" w:hAnsi="Arial" w:cs="Arial"/>
          <w:color w:val="262626"/>
          <w:sz w:val="24"/>
          <w:szCs w:val="24"/>
          <w:bdr w:val="none" w:sz="0" w:space="0" w:color="auto" w:frame="1"/>
          <w:lang w:val="es-CL" w:eastAsia="es-CL"/>
        </w:rPr>
      </w:pPr>
      <w:r w:rsidRPr="00A67EA5">
        <w:rPr>
          <w:rFonts w:ascii="Arial" w:eastAsia="Times New Roman" w:hAnsi="Arial" w:cs="Arial"/>
          <w:color w:val="262626"/>
          <w:sz w:val="24"/>
          <w:szCs w:val="24"/>
          <w:bdr w:val="none" w:sz="0" w:space="0" w:color="auto" w:frame="1"/>
          <w:lang w:val="es-CL" w:eastAsia="es-CL"/>
        </w:rPr>
        <w:t xml:space="preserve">2.- La sujeción de la carga no fue la correcta, las dimensiones de la carga y las capacidades del contenedor hace que estén dentro de los </w:t>
      </w:r>
      <w:r w:rsidRPr="00A67EA5">
        <w:rPr>
          <w:rFonts w:ascii="Arial" w:eastAsia="Times New Roman" w:hAnsi="Arial" w:cs="Arial"/>
          <w:color w:val="262626"/>
          <w:sz w:val="24"/>
          <w:szCs w:val="24"/>
          <w:bdr w:val="none" w:sz="0" w:space="0" w:color="auto" w:frame="1"/>
          <w:lang w:val="es-CL" w:eastAsia="es-CL"/>
        </w:rPr>
        <w:t>límites</w:t>
      </w:r>
      <w:r w:rsidRPr="00A67EA5">
        <w:rPr>
          <w:rFonts w:ascii="Arial" w:eastAsia="Times New Roman" w:hAnsi="Arial" w:cs="Arial"/>
          <w:color w:val="262626"/>
          <w:sz w:val="24"/>
          <w:szCs w:val="24"/>
          <w:bdr w:val="none" w:sz="0" w:space="0" w:color="auto" w:frame="1"/>
          <w:lang w:val="es-CL" w:eastAsia="es-CL"/>
        </w:rPr>
        <w:t xml:space="preserve"> permitidos. Las puertas del contenedor no estaban direccionadas de forma correcta como dicen las medidas de seguridad. El conductor como el encargado de la carga tienen que asegurarse de tomar las medidas correspondientes.</w:t>
      </w:r>
    </w:p>
    <w:p w14:paraId="3589F1C0" w14:textId="77777777" w:rsidR="00F9651A" w:rsidRDefault="00F9651A" w:rsidP="00F9651A">
      <w:pPr>
        <w:shd w:val="clear" w:color="auto" w:fill="FFFFFF"/>
        <w:spacing w:after="120" w:line="360" w:lineRule="auto"/>
        <w:textAlignment w:val="baseline"/>
        <w:rPr>
          <w:rFonts w:ascii="Arial" w:eastAsia="Times New Roman" w:hAnsi="Arial" w:cs="Arial"/>
          <w:color w:val="262626"/>
          <w:sz w:val="24"/>
          <w:szCs w:val="24"/>
          <w:bdr w:val="none" w:sz="0" w:space="0" w:color="auto" w:frame="1"/>
          <w:lang w:val="es-CL" w:eastAsia="es-CL"/>
        </w:rPr>
      </w:pPr>
    </w:p>
    <w:p w14:paraId="080C3343" w14:textId="77777777" w:rsidR="00F9651A" w:rsidRDefault="00F9651A" w:rsidP="00F9651A">
      <w:pPr>
        <w:shd w:val="clear" w:color="auto" w:fill="FFFFFF"/>
        <w:spacing w:after="120" w:line="360" w:lineRule="auto"/>
        <w:textAlignment w:val="baseline"/>
        <w:rPr>
          <w:rFonts w:ascii="Arial" w:eastAsia="Times New Roman" w:hAnsi="Arial" w:cs="Arial"/>
          <w:color w:val="262626"/>
          <w:sz w:val="24"/>
          <w:szCs w:val="24"/>
          <w:bdr w:val="none" w:sz="0" w:space="0" w:color="auto" w:frame="1"/>
          <w:lang w:val="es-CL" w:eastAsia="es-CL"/>
        </w:rPr>
      </w:pPr>
      <w:r>
        <w:rPr>
          <w:noProof/>
        </w:rPr>
        <w:drawing>
          <wp:inline distT="0" distB="0" distL="0" distR="0" wp14:anchorId="41475919" wp14:editId="18EA778B">
            <wp:extent cx="3866022" cy="2621280"/>
            <wp:effectExtent l="0" t="0" r="1270" b="7620"/>
            <wp:docPr id="15" name="Imagen 15" descr="Imagen que contiene exterior, camino, camioneta, remolqu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exterior, camino, camioneta, remolque&#10;&#10;Descripción generada automáticament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01212" cy="2645140"/>
                    </a:xfrm>
                    <a:prstGeom prst="rect">
                      <a:avLst/>
                    </a:prstGeom>
                    <a:noFill/>
                    <a:ln>
                      <a:noFill/>
                    </a:ln>
                  </pic:spPr>
                </pic:pic>
              </a:graphicData>
            </a:graphic>
          </wp:inline>
        </w:drawing>
      </w:r>
    </w:p>
    <w:p w14:paraId="5DC06BC5" w14:textId="77777777" w:rsidR="00F9651A" w:rsidRPr="00E609B4" w:rsidRDefault="00F9651A" w:rsidP="00F9651A">
      <w:pPr>
        <w:shd w:val="clear" w:color="auto" w:fill="FFFFFF"/>
        <w:spacing w:after="120" w:line="360" w:lineRule="auto"/>
        <w:textAlignment w:val="baseline"/>
        <w:rPr>
          <w:rFonts w:ascii="Arial" w:eastAsia="Times New Roman" w:hAnsi="Arial" w:cs="Arial"/>
          <w:color w:val="262626"/>
          <w:sz w:val="24"/>
          <w:szCs w:val="24"/>
          <w:bdr w:val="none" w:sz="0" w:space="0" w:color="auto" w:frame="1"/>
          <w:lang w:val="es-CL" w:eastAsia="es-CL"/>
        </w:rPr>
      </w:pPr>
    </w:p>
    <w:p w14:paraId="62E9A14D" w14:textId="77777777" w:rsidR="00F9651A" w:rsidRDefault="00F9651A" w:rsidP="00F9651A">
      <w:pPr>
        <w:shd w:val="clear" w:color="auto" w:fill="FFFFFF"/>
        <w:spacing w:after="120" w:line="360" w:lineRule="auto"/>
        <w:textAlignment w:val="baseline"/>
        <w:rPr>
          <w:rFonts w:ascii="Arial" w:eastAsia="Times New Roman" w:hAnsi="Arial" w:cs="Arial"/>
          <w:color w:val="262626"/>
          <w:sz w:val="24"/>
          <w:szCs w:val="24"/>
          <w:bdr w:val="none" w:sz="0" w:space="0" w:color="auto" w:frame="1"/>
          <w:lang w:val="es-CL" w:eastAsia="es-CL"/>
        </w:rPr>
      </w:pPr>
    </w:p>
    <w:p w14:paraId="57AFCA18" w14:textId="77777777" w:rsidR="00F9651A" w:rsidRDefault="00F9651A" w:rsidP="00F9651A">
      <w:pPr>
        <w:shd w:val="clear" w:color="auto" w:fill="FFFFFF"/>
        <w:spacing w:after="120" w:line="360" w:lineRule="auto"/>
        <w:textAlignment w:val="baseline"/>
        <w:rPr>
          <w:rFonts w:ascii="Arial" w:eastAsia="Times New Roman" w:hAnsi="Arial" w:cs="Arial"/>
          <w:color w:val="262626"/>
          <w:sz w:val="24"/>
          <w:szCs w:val="24"/>
          <w:bdr w:val="none" w:sz="0" w:space="0" w:color="auto" w:frame="1"/>
          <w:lang w:val="es-CL" w:eastAsia="es-CL"/>
        </w:rPr>
      </w:pPr>
    </w:p>
    <w:p w14:paraId="38B37DAC" w14:textId="77777777" w:rsidR="00F9651A" w:rsidRDefault="00F9651A" w:rsidP="00F9651A">
      <w:pPr>
        <w:shd w:val="clear" w:color="auto" w:fill="FFFFFF"/>
        <w:spacing w:after="120" w:line="360" w:lineRule="auto"/>
        <w:textAlignment w:val="baseline"/>
        <w:rPr>
          <w:rFonts w:ascii="Arial" w:eastAsia="Times New Roman" w:hAnsi="Arial" w:cs="Arial"/>
          <w:color w:val="262626"/>
          <w:sz w:val="24"/>
          <w:szCs w:val="24"/>
          <w:bdr w:val="none" w:sz="0" w:space="0" w:color="auto" w:frame="1"/>
          <w:lang w:val="es-CL" w:eastAsia="es-CL"/>
        </w:rPr>
      </w:pPr>
    </w:p>
    <w:p w14:paraId="7F5C83B8" w14:textId="77777777" w:rsidR="00F9651A" w:rsidRDefault="00F9651A" w:rsidP="00F9651A">
      <w:pPr>
        <w:shd w:val="clear" w:color="auto" w:fill="FFFFFF"/>
        <w:spacing w:after="120" w:line="360" w:lineRule="auto"/>
        <w:textAlignment w:val="baseline"/>
        <w:rPr>
          <w:rFonts w:ascii="Arial" w:eastAsia="Times New Roman" w:hAnsi="Arial" w:cs="Arial"/>
          <w:color w:val="262626"/>
          <w:sz w:val="24"/>
          <w:szCs w:val="24"/>
          <w:bdr w:val="none" w:sz="0" w:space="0" w:color="auto" w:frame="1"/>
          <w:lang w:val="es-CL" w:eastAsia="es-CL"/>
        </w:rPr>
      </w:pPr>
    </w:p>
    <w:p w14:paraId="0493C72B" w14:textId="77777777" w:rsidR="00F9651A" w:rsidRDefault="00F9651A" w:rsidP="00F9651A">
      <w:pPr>
        <w:shd w:val="clear" w:color="auto" w:fill="FFFFFF"/>
        <w:spacing w:after="120" w:line="360" w:lineRule="auto"/>
        <w:textAlignment w:val="baseline"/>
        <w:rPr>
          <w:rFonts w:ascii="Arial" w:eastAsia="Times New Roman" w:hAnsi="Arial" w:cs="Arial"/>
          <w:color w:val="262626"/>
          <w:sz w:val="24"/>
          <w:szCs w:val="24"/>
          <w:bdr w:val="none" w:sz="0" w:space="0" w:color="auto" w:frame="1"/>
          <w:lang w:val="es-CL" w:eastAsia="es-CL"/>
        </w:rPr>
      </w:pPr>
    </w:p>
    <w:p w14:paraId="71393A7D" w14:textId="77777777" w:rsidR="00F9651A" w:rsidRDefault="00F9651A" w:rsidP="00F9651A">
      <w:pPr>
        <w:shd w:val="clear" w:color="auto" w:fill="FFFFFF"/>
        <w:spacing w:after="120" w:line="360" w:lineRule="auto"/>
        <w:textAlignment w:val="baseline"/>
        <w:rPr>
          <w:rFonts w:ascii="Arial" w:eastAsia="Times New Roman" w:hAnsi="Arial" w:cs="Arial"/>
          <w:color w:val="262626"/>
          <w:sz w:val="24"/>
          <w:szCs w:val="24"/>
          <w:bdr w:val="none" w:sz="0" w:space="0" w:color="auto" w:frame="1"/>
          <w:lang w:val="es-CL" w:eastAsia="es-CL"/>
        </w:rPr>
      </w:pPr>
    </w:p>
    <w:p w14:paraId="13879BE4" w14:textId="77777777" w:rsidR="00F9651A" w:rsidRDefault="00F9651A" w:rsidP="00F9651A">
      <w:pPr>
        <w:shd w:val="clear" w:color="auto" w:fill="FFFFFF"/>
        <w:spacing w:after="120" w:line="360" w:lineRule="auto"/>
        <w:textAlignment w:val="baseline"/>
        <w:rPr>
          <w:rFonts w:ascii="Arial" w:eastAsia="Times New Roman" w:hAnsi="Arial" w:cs="Arial"/>
          <w:color w:val="262626"/>
          <w:sz w:val="24"/>
          <w:szCs w:val="24"/>
          <w:bdr w:val="none" w:sz="0" w:space="0" w:color="auto" w:frame="1"/>
          <w:lang w:val="es-CL" w:eastAsia="es-CL"/>
        </w:rPr>
      </w:pPr>
    </w:p>
    <w:p w14:paraId="097EE98D" w14:textId="77777777" w:rsidR="00F9651A" w:rsidRDefault="00F9651A" w:rsidP="00F9651A">
      <w:pPr>
        <w:shd w:val="clear" w:color="auto" w:fill="FFFFFF"/>
        <w:spacing w:after="120" w:line="360" w:lineRule="auto"/>
        <w:textAlignment w:val="baseline"/>
        <w:rPr>
          <w:rFonts w:ascii="Arial" w:eastAsia="Times New Roman" w:hAnsi="Arial" w:cs="Arial"/>
          <w:color w:val="262626"/>
          <w:sz w:val="24"/>
          <w:szCs w:val="24"/>
          <w:bdr w:val="none" w:sz="0" w:space="0" w:color="auto" w:frame="1"/>
          <w:lang w:val="es-CL" w:eastAsia="es-CL"/>
        </w:rPr>
      </w:pPr>
    </w:p>
    <w:p w14:paraId="6C8056D0" w14:textId="5474376B" w:rsidR="00F9651A" w:rsidRDefault="00F9651A" w:rsidP="00F9651A">
      <w:pPr>
        <w:shd w:val="clear" w:color="auto" w:fill="FFFFFF"/>
        <w:spacing w:after="120" w:line="360" w:lineRule="auto"/>
        <w:textAlignment w:val="baseline"/>
        <w:rPr>
          <w:rFonts w:ascii="Arial" w:eastAsia="Times New Roman" w:hAnsi="Arial" w:cs="Arial"/>
          <w:color w:val="262626"/>
          <w:sz w:val="24"/>
          <w:szCs w:val="24"/>
          <w:bdr w:val="none" w:sz="0" w:space="0" w:color="auto" w:frame="1"/>
          <w:lang w:val="es-CL" w:eastAsia="es-CL"/>
        </w:rPr>
      </w:pPr>
      <w:r w:rsidRPr="00E609B4">
        <w:rPr>
          <w:rFonts w:ascii="Arial" w:eastAsia="Times New Roman" w:hAnsi="Arial" w:cs="Arial"/>
          <w:color w:val="262626"/>
          <w:sz w:val="24"/>
          <w:szCs w:val="24"/>
          <w:bdr w:val="none" w:sz="0" w:space="0" w:color="auto" w:frame="1"/>
          <w:lang w:val="es-CL" w:eastAsia="es-CL"/>
        </w:rPr>
        <w:lastRenderedPageBreak/>
        <w:t>3.</w:t>
      </w:r>
      <w:r>
        <w:rPr>
          <w:rFonts w:ascii="Arial" w:eastAsia="Times New Roman" w:hAnsi="Arial" w:cs="Arial"/>
          <w:color w:val="262626"/>
          <w:sz w:val="24"/>
          <w:szCs w:val="24"/>
          <w:bdr w:val="none" w:sz="0" w:space="0" w:color="auto" w:frame="1"/>
          <w:lang w:val="es-CL" w:eastAsia="es-CL"/>
        </w:rPr>
        <w:t xml:space="preserve">- </w:t>
      </w:r>
      <w:r w:rsidRPr="00E609B4">
        <w:rPr>
          <w:rFonts w:ascii="Arial" w:eastAsia="Times New Roman" w:hAnsi="Arial" w:cs="Arial"/>
          <w:color w:val="262626"/>
          <w:sz w:val="24"/>
          <w:szCs w:val="24"/>
          <w:bdr w:val="none" w:sz="0" w:space="0" w:color="auto" w:frame="1"/>
          <w:lang w:val="es-CL" w:eastAsia="es-CL"/>
        </w:rPr>
        <w:t>Mala trinca de la carga dentro del contenedor</w:t>
      </w:r>
      <w:r w:rsidRPr="00252A0C">
        <w:rPr>
          <w:rFonts w:ascii="Arial" w:eastAsia="Times New Roman" w:hAnsi="Arial" w:cs="Arial"/>
          <w:color w:val="262626"/>
          <w:sz w:val="24"/>
          <w:szCs w:val="24"/>
          <w:bdr w:val="none" w:sz="0" w:space="0" w:color="auto" w:frame="1"/>
          <w:lang w:val="es-CL" w:eastAsia="es-CL"/>
        </w:rPr>
        <w:t xml:space="preserve"> </w:t>
      </w:r>
      <w:r w:rsidRPr="00E609B4">
        <w:rPr>
          <w:rFonts w:ascii="Arial" w:eastAsia="Times New Roman" w:hAnsi="Arial" w:cs="Arial"/>
          <w:color w:val="262626"/>
          <w:sz w:val="24"/>
          <w:szCs w:val="24"/>
          <w:bdr w:val="none" w:sz="0" w:space="0" w:color="auto" w:frame="1"/>
          <w:lang w:val="es-CL" w:eastAsia="es-CL"/>
        </w:rPr>
        <w:t>no iba firme a la base, por ende, con los movimientos que producen las fuerzas externas</w:t>
      </w:r>
      <w:r w:rsidRPr="00252A0C">
        <w:rPr>
          <w:rFonts w:ascii="Arial" w:eastAsia="Times New Roman" w:hAnsi="Arial" w:cs="Arial"/>
          <w:color w:val="262626"/>
          <w:sz w:val="24"/>
          <w:szCs w:val="24"/>
          <w:bdr w:val="none" w:sz="0" w:space="0" w:color="auto" w:frame="1"/>
          <w:lang w:val="es-CL" w:eastAsia="es-CL"/>
        </w:rPr>
        <w:t xml:space="preserve"> </w:t>
      </w:r>
      <w:r w:rsidRPr="00E609B4">
        <w:rPr>
          <w:rFonts w:ascii="Arial" w:eastAsia="Times New Roman" w:hAnsi="Arial" w:cs="Arial"/>
          <w:color w:val="262626"/>
          <w:sz w:val="24"/>
          <w:szCs w:val="24"/>
          <w:bdr w:val="none" w:sz="0" w:space="0" w:color="auto" w:frame="1"/>
          <w:lang w:val="es-CL" w:eastAsia="es-CL"/>
        </w:rPr>
        <w:t xml:space="preserve">provocaron el colapso de la torre de carga con </w:t>
      </w:r>
      <w:proofErr w:type="spellStart"/>
      <w:r w:rsidRPr="00E609B4">
        <w:rPr>
          <w:rFonts w:ascii="Arial" w:eastAsia="Times New Roman" w:hAnsi="Arial" w:cs="Arial"/>
          <w:color w:val="262626"/>
          <w:sz w:val="24"/>
          <w:szCs w:val="24"/>
          <w:bdr w:val="none" w:sz="0" w:space="0" w:color="auto" w:frame="1"/>
          <w:lang w:val="es-CL" w:eastAsia="es-CL"/>
        </w:rPr>
        <w:t>palets</w:t>
      </w:r>
      <w:proofErr w:type="spellEnd"/>
      <w:r w:rsidRPr="00E609B4">
        <w:rPr>
          <w:rFonts w:ascii="Arial" w:eastAsia="Times New Roman" w:hAnsi="Arial" w:cs="Arial"/>
          <w:color w:val="262626"/>
          <w:sz w:val="24"/>
          <w:szCs w:val="24"/>
          <w:bdr w:val="none" w:sz="0" w:space="0" w:color="auto" w:frame="1"/>
          <w:lang w:val="es-CL" w:eastAsia="es-CL"/>
        </w:rPr>
        <w:t xml:space="preserve"> que no iba bien trincada. El apilamiento de estos debió ser uniforme y estable, donde el peso se distribuya uniformemente en los </w:t>
      </w:r>
      <w:proofErr w:type="spellStart"/>
      <w:r w:rsidRPr="00E609B4">
        <w:rPr>
          <w:rFonts w:ascii="Arial" w:eastAsia="Times New Roman" w:hAnsi="Arial" w:cs="Arial"/>
          <w:color w:val="262626"/>
          <w:sz w:val="24"/>
          <w:szCs w:val="24"/>
          <w:bdr w:val="none" w:sz="0" w:space="0" w:color="auto" w:frame="1"/>
          <w:lang w:val="es-CL" w:eastAsia="es-CL"/>
        </w:rPr>
        <w:t>palets</w:t>
      </w:r>
      <w:proofErr w:type="spellEnd"/>
      <w:r w:rsidRPr="00E609B4">
        <w:rPr>
          <w:rFonts w:ascii="Arial" w:eastAsia="Times New Roman" w:hAnsi="Arial" w:cs="Arial"/>
          <w:color w:val="262626"/>
          <w:sz w:val="24"/>
          <w:szCs w:val="24"/>
          <w:bdr w:val="none" w:sz="0" w:space="0" w:color="auto" w:frame="1"/>
          <w:lang w:val="es-CL" w:eastAsia="es-CL"/>
        </w:rPr>
        <w:t xml:space="preserve"> los que deben tener dimensiones similares, para que así el movimiento no dañe las cargas.</w:t>
      </w:r>
    </w:p>
    <w:p w14:paraId="128F6379" w14:textId="77777777" w:rsidR="00F9651A" w:rsidRDefault="00F9651A" w:rsidP="00F9651A">
      <w:pPr>
        <w:shd w:val="clear" w:color="auto" w:fill="FFFFFF"/>
        <w:spacing w:after="120" w:line="360" w:lineRule="auto"/>
        <w:textAlignment w:val="baseline"/>
        <w:rPr>
          <w:rFonts w:ascii="Arial" w:eastAsia="Times New Roman" w:hAnsi="Arial" w:cs="Arial"/>
          <w:color w:val="262626"/>
          <w:sz w:val="24"/>
          <w:szCs w:val="24"/>
          <w:bdr w:val="none" w:sz="0" w:space="0" w:color="auto" w:frame="1"/>
          <w:lang w:val="es-CL" w:eastAsia="es-CL"/>
        </w:rPr>
      </w:pPr>
    </w:p>
    <w:p w14:paraId="21E7E0D1" w14:textId="77777777" w:rsidR="00F9651A" w:rsidRPr="00E609B4" w:rsidRDefault="00F9651A" w:rsidP="00F9651A">
      <w:pPr>
        <w:shd w:val="clear" w:color="auto" w:fill="FFFFFF"/>
        <w:spacing w:after="120" w:line="360" w:lineRule="auto"/>
        <w:textAlignment w:val="baseline"/>
        <w:rPr>
          <w:rFonts w:ascii="Arial" w:eastAsia="Times New Roman" w:hAnsi="Arial" w:cs="Arial"/>
          <w:color w:val="262626"/>
          <w:sz w:val="24"/>
          <w:szCs w:val="24"/>
          <w:lang w:val="es-CL" w:eastAsia="es-CL"/>
        </w:rPr>
      </w:pPr>
      <w:r>
        <w:rPr>
          <w:noProof/>
        </w:rPr>
        <w:drawing>
          <wp:inline distT="0" distB="0" distL="0" distR="0" wp14:anchorId="3B9B273E" wp14:editId="6BC70994">
            <wp:extent cx="3291840" cy="2536912"/>
            <wp:effectExtent l="0" t="0" r="3810" b="0"/>
            <wp:docPr id="16" name="Imagen 16" descr="pack your container proper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ck your container properl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26876" cy="2563913"/>
                    </a:xfrm>
                    <a:prstGeom prst="rect">
                      <a:avLst/>
                    </a:prstGeom>
                    <a:noFill/>
                    <a:ln>
                      <a:noFill/>
                    </a:ln>
                  </pic:spPr>
                </pic:pic>
              </a:graphicData>
            </a:graphic>
          </wp:inline>
        </w:drawing>
      </w:r>
    </w:p>
    <w:p w14:paraId="57A86CD1" w14:textId="77777777" w:rsidR="00F9651A" w:rsidRPr="00E609B4" w:rsidRDefault="00F9651A" w:rsidP="00F9651A">
      <w:pPr>
        <w:shd w:val="clear" w:color="auto" w:fill="FFFFFF"/>
        <w:spacing w:after="0" w:line="360" w:lineRule="auto"/>
        <w:textAlignment w:val="baseline"/>
        <w:rPr>
          <w:rFonts w:ascii="inherit" w:eastAsia="Times New Roman" w:hAnsi="inherit" w:cs="Segoe UI"/>
          <w:color w:val="262626"/>
          <w:sz w:val="21"/>
          <w:szCs w:val="21"/>
          <w:lang w:val="es-CL" w:eastAsia="es-CL"/>
        </w:rPr>
      </w:pPr>
    </w:p>
    <w:p w14:paraId="73638549" w14:textId="77777777" w:rsidR="00F9651A" w:rsidRDefault="00F9651A" w:rsidP="00F9651A">
      <w:pPr>
        <w:shd w:val="clear" w:color="auto" w:fill="FFFFFF"/>
        <w:spacing w:after="120" w:line="360" w:lineRule="auto"/>
        <w:textAlignment w:val="baseline"/>
        <w:rPr>
          <w:rFonts w:ascii="inherit" w:eastAsia="Times New Roman" w:hAnsi="inherit" w:cs="Segoe UI"/>
          <w:color w:val="262626"/>
          <w:sz w:val="21"/>
          <w:szCs w:val="21"/>
          <w:bdr w:val="none" w:sz="0" w:space="0" w:color="auto" w:frame="1"/>
          <w:lang w:val="es-CL" w:eastAsia="es-CL"/>
        </w:rPr>
      </w:pPr>
    </w:p>
    <w:p w14:paraId="4BFD28EC" w14:textId="5DB79AA7" w:rsidR="00F9651A" w:rsidRPr="00E609B4" w:rsidRDefault="00F9651A" w:rsidP="00F9651A">
      <w:pPr>
        <w:shd w:val="clear" w:color="auto" w:fill="FFFFFF"/>
        <w:spacing w:after="120" w:line="360" w:lineRule="auto"/>
        <w:textAlignment w:val="baseline"/>
        <w:rPr>
          <w:rFonts w:ascii="Arial" w:eastAsia="Times New Roman" w:hAnsi="Arial" w:cs="Arial"/>
          <w:color w:val="262626"/>
          <w:sz w:val="24"/>
          <w:szCs w:val="24"/>
          <w:lang w:val="es-CL" w:eastAsia="es-CL"/>
        </w:rPr>
      </w:pPr>
      <w:r w:rsidRPr="00F9651A">
        <w:rPr>
          <w:rFonts w:ascii="Arial" w:eastAsia="Times New Roman" w:hAnsi="Arial" w:cs="Arial"/>
          <w:b/>
          <w:bCs/>
          <w:color w:val="262626"/>
          <w:sz w:val="24"/>
          <w:szCs w:val="24"/>
          <w:bdr w:val="none" w:sz="0" w:space="0" w:color="auto" w:frame="1"/>
          <w:lang w:val="es-CL" w:eastAsia="es-CL"/>
        </w:rPr>
        <w:t xml:space="preserve">Análisis de </w:t>
      </w:r>
      <w:r w:rsidRPr="00E609B4">
        <w:rPr>
          <w:rFonts w:ascii="Arial" w:eastAsia="Times New Roman" w:hAnsi="Arial" w:cs="Arial"/>
          <w:b/>
          <w:bCs/>
          <w:color w:val="262626"/>
          <w:sz w:val="24"/>
          <w:szCs w:val="24"/>
          <w:bdr w:val="none" w:sz="0" w:space="0" w:color="auto" w:frame="1"/>
          <w:lang w:val="es-CL" w:eastAsia="es-CL"/>
        </w:rPr>
        <w:t>Video:</w:t>
      </w:r>
      <w:r w:rsidRPr="00E609B4">
        <w:rPr>
          <w:rFonts w:ascii="Arial" w:eastAsia="Times New Roman" w:hAnsi="Arial" w:cs="Arial"/>
          <w:color w:val="262626"/>
          <w:sz w:val="24"/>
          <w:szCs w:val="24"/>
          <w:bdr w:val="none" w:sz="0" w:space="0" w:color="auto" w:frame="1"/>
          <w:lang w:val="es-CL" w:eastAsia="es-CL"/>
        </w:rPr>
        <w:t xml:space="preserve"> </w:t>
      </w:r>
      <w:r w:rsidRPr="001A1EA3">
        <w:rPr>
          <w:rFonts w:ascii="Arial" w:eastAsia="Times New Roman" w:hAnsi="Arial" w:cs="Arial"/>
          <w:color w:val="262626"/>
          <w:sz w:val="24"/>
          <w:szCs w:val="24"/>
          <w:bdr w:val="none" w:sz="0" w:space="0" w:color="auto" w:frame="1"/>
          <w:lang w:val="es-CL" w:eastAsia="es-CL"/>
        </w:rPr>
        <w:t>U</w:t>
      </w:r>
      <w:r w:rsidRPr="00E609B4">
        <w:rPr>
          <w:rFonts w:ascii="Arial" w:eastAsia="Times New Roman" w:hAnsi="Arial" w:cs="Arial"/>
          <w:color w:val="262626"/>
          <w:sz w:val="24"/>
          <w:szCs w:val="24"/>
          <w:bdr w:val="none" w:sz="0" w:space="0" w:color="auto" w:frame="1"/>
          <w:lang w:val="es-CL" w:eastAsia="es-CL"/>
        </w:rPr>
        <w:t>n contenedor elevado por una grúa, el problema que</w:t>
      </w:r>
      <w:r w:rsidRPr="001A1EA3">
        <w:rPr>
          <w:rFonts w:ascii="Arial" w:eastAsia="Times New Roman" w:hAnsi="Arial" w:cs="Arial"/>
          <w:color w:val="262626"/>
          <w:sz w:val="24"/>
          <w:szCs w:val="24"/>
          <w:bdr w:val="none" w:sz="0" w:space="0" w:color="auto" w:frame="1"/>
          <w:lang w:val="es-CL" w:eastAsia="es-CL"/>
        </w:rPr>
        <w:t xml:space="preserve"> se ve esta que la manipulación de la carga es por alto, existe una </w:t>
      </w:r>
      <w:r w:rsidRPr="00E609B4">
        <w:rPr>
          <w:rFonts w:ascii="Arial" w:eastAsia="Times New Roman" w:hAnsi="Arial" w:cs="Arial"/>
          <w:color w:val="262626"/>
          <w:sz w:val="24"/>
          <w:szCs w:val="24"/>
          <w:bdr w:val="none" w:sz="0" w:space="0" w:color="auto" w:frame="1"/>
          <w:lang w:val="es-CL" w:eastAsia="es-CL"/>
        </w:rPr>
        <w:t>mayor es la probabilidad que se desestabilice, del mismo modo,</w:t>
      </w:r>
      <w:r w:rsidRPr="001A1EA3">
        <w:rPr>
          <w:rFonts w:ascii="Arial" w:eastAsia="Times New Roman" w:hAnsi="Arial" w:cs="Arial"/>
          <w:color w:val="262626"/>
          <w:sz w:val="24"/>
          <w:szCs w:val="24"/>
          <w:bdr w:val="none" w:sz="0" w:space="0" w:color="auto" w:frame="1"/>
          <w:lang w:val="es-CL" w:eastAsia="es-CL"/>
        </w:rPr>
        <w:t xml:space="preserve"> la maquinaria utilizada no se ve que no es la adecuada</w:t>
      </w:r>
      <w:r w:rsidRPr="00E609B4">
        <w:rPr>
          <w:rFonts w:ascii="Arial" w:eastAsia="Times New Roman" w:hAnsi="Arial" w:cs="Arial"/>
          <w:color w:val="262626"/>
          <w:sz w:val="24"/>
          <w:szCs w:val="24"/>
          <w:bdr w:val="none" w:sz="0" w:space="0" w:color="auto" w:frame="1"/>
          <w:lang w:val="es-CL" w:eastAsia="es-CL"/>
        </w:rPr>
        <w:t xml:space="preserve"> puesto que es una maniobra muy peligrosa e inestable</w:t>
      </w:r>
      <w:r w:rsidRPr="001A1EA3">
        <w:rPr>
          <w:rFonts w:ascii="Arial" w:eastAsia="Times New Roman" w:hAnsi="Arial" w:cs="Arial"/>
          <w:color w:val="262626"/>
          <w:sz w:val="24"/>
          <w:szCs w:val="24"/>
          <w:bdr w:val="none" w:sz="0" w:space="0" w:color="auto" w:frame="1"/>
          <w:lang w:val="es-CL" w:eastAsia="es-CL"/>
        </w:rPr>
        <w:t xml:space="preserve">. </w:t>
      </w:r>
      <w:r w:rsidR="008B101B" w:rsidRPr="001A1EA3">
        <w:rPr>
          <w:rFonts w:ascii="Arial" w:eastAsia="Times New Roman" w:hAnsi="Arial" w:cs="Arial"/>
          <w:color w:val="262626"/>
          <w:sz w:val="24"/>
          <w:szCs w:val="24"/>
          <w:bdr w:val="none" w:sz="0" w:space="0" w:color="auto" w:frame="1"/>
          <w:lang w:val="es-CL" w:eastAsia="es-CL"/>
        </w:rPr>
        <w:t>Además,</w:t>
      </w:r>
      <w:r w:rsidRPr="001A1EA3">
        <w:rPr>
          <w:rFonts w:ascii="Arial" w:eastAsia="Times New Roman" w:hAnsi="Arial" w:cs="Arial"/>
          <w:color w:val="262626"/>
          <w:sz w:val="24"/>
          <w:szCs w:val="24"/>
          <w:bdr w:val="none" w:sz="0" w:space="0" w:color="auto" w:frame="1"/>
          <w:lang w:val="es-CL" w:eastAsia="es-CL"/>
        </w:rPr>
        <w:t xml:space="preserve"> se puede apreciar de </w:t>
      </w:r>
      <w:r w:rsidRPr="001A1EA3">
        <w:rPr>
          <w:rFonts w:ascii="Arial" w:eastAsia="Times New Roman" w:hAnsi="Arial" w:cs="Arial"/>
          <w:color w:val="262626"/>
          <w:sz w:val="24"/>
          <w:szCs w:val="24"/>
          <w:bdr w:val="none" w:sz="0" w:space="0" w:color="auto" w:frame="1"/>
          <w:lang w:val="es-CL" w:eastAsia="es-CL"/>
        </w:rPr>
        <w:t xml:space="preserve">que </w:t>
      </w:r>
      <w:r w:rsidRPr="00E609B4">
        <w:rPr>
          <w:rFonts w:ascii="Arial" w:eastAsia="Times New Roman" w:hAnsi="Arial" w:cs="Arial"/>
          <w:color w:val="262626"/>
          <w:sz w:val="24"/>
          <w:szCs w:val="24"/>
          <w:bdr w:val="none" w:sz="0" w:space="0" w:color="auto" w:frame="1"/>
          <w:lang w:val="es-CL" w:eastAsia="es-CL"/>
        </w:rPr>
        <w:t>no</w:t>
      </w:r>
      <w:r w:rsidRPr="00E609B4">
        <w:rPr>
          <w:rFonts w:ascii="Arial" w:eastAsia="Times New Roman" w:hAnsi="Arial" w:cs="Arial"/>
          <w:color w:val="262626"/>
          <w:sz w:val="24"/>
          <w:szCs w:val="24"/>
          <w:bdr w:val="none" w:sz="0" w:space="0" w:color="auto" w:frame="1"/>
          <w:lang w:val="es-CL" w:eastAsia="es-CL"/>
        </w:rPr>
        <w:t xml:space="preserve"> se encontraba bien </w:t>
      </w:r>
      <w:r w:rsidRPr="00E609B4">
        <w:rPr>
          <w:rFonts w:ascii="Arial" w:eastAsia="Times New Roman" w:hAnsi="Arial" w:cs="Arial"/>
          <w:color w:val="262626"/>
          <w:sz w:val="24"/>
          <w:szCs w:val="24"/>
          <w:bdr w:val="none" w:sz="0" w:space="0" w:color="auto" w:frame="1"/>
          <w:lang w:val="es-CL" w:eastAsia="es-CL"/>
        </w:rPr>
        <w:t>trincada, lo</w:t>
      </w:r>
      <w:r w:rsidRPr="00E609B4">
        <w:rPr>
          <w:rFonts w:ascii="Arial" w:eastAsia="Times New Roman" w:hAnsi="Arial" w:cs="Arial"/>
          <w:color w:val="262626"/>
          <w:sz w:val="24"/>
          <w:szCs w:val="24"/>
          <w:bdr w:val="none" w:sz="0" w:space="0" w:color="auto" w:frame="1"/>
          <w:lang w:val="es-CL" w:eastAsia="es-CL"/>
        </w:rPr>
        <w:t xml:space="preserve"> que sumado a la altura de la carga hace que este se vuelque, </w:t>
      </w:r>
      <w:r w:rsidRPr="001A1EA3">
        <w:rPr>
          <w:rFonts w:ascii="Arial" w:eastAsia="Times New Roman" w:hAnsi="Arial" w:cs="Arial"/>
          <w:color w:val="262626"/>
          <w:sz w:val="24"/>
          <w:szCs w:val="24"/>
          <w:bdr w:val="none" w:sz="0" w:space="0" w:color="auto" w:frame="1"/>
          <w:lang w:val="es-CL" w:eastAsia="es-CL"/>
        </w:rPr>
        <w:t xml:space="preserve">sumado a lo anterior la forma en la que se </w:t>
      </w:r>
      <w:r w:rsidRPr="001A1EA3">
        <w:rPr>
          <w:rFonts w:ascii="Arial" w:eastAsia="Times New Roman" w:hAnsi="Arial" w:cs="Arial"/>
          <w:color w:val="262626"/>
          <w:sz w:val="24"/>
          <w:szCs w:val="24"/>
          <w:bdr w:val="none" w:sz="0" w:space="0" w:color="auto" w:frame="1"/>
          <w:lang w:val="es-CL" w:eastAsia="es-CL"/>
        </w:rPr>
        <w:t>manejó</w:t>
      </w:r>
      <w:r w:rsidRPr="001A1EA3">
        <w:rPr>
          <w:rFonts w:ascii="Arial" w:eastAsia="Times New Roman" w:hAnsi="Arial" w:cs="Arial"/>
          <w:color w:val="262626"/>
          <w:sz w:val="24"/>
          <w:szCs w:val="24"/>
          <w:bdr w:val="none" w:sz="0" w:space="0" w:color="auto" w:frame="1"/>
          <w:lang w:val="es-CL" w:eastAsia="es-CL"/>
        </w:rPr>
        <w:t xml:space="preserve"> el contenedor no fue la correcta, fue un error del conductor. </w:t>
      </w:r>
    </w:p>
    <w:p w14:paraId="7FACFBCE" w14:textId="77777777" w:rsidR="00F9651A" w:rsidRPr="00F9651A" w:rsidRDefault="00F9651A" w:rsidP="002C313B">
      <w:pPr>
        <w:spacing w:line="360" w:lineRule="auto"/>
        <w:jc w:val="both"/>
        <w:rPr>
          <w:rFonts w:ascii="Arial" w:hAnsi="Arial" w:cs="Arial"/>
          <w:b/>
          <w:bCs/>
          <w:sz w:val="24"/>
          <w:szCs w:val="24"/>
        </w:rPr>
      </w:pPr>
    </w:p>
    <w:sectPr w:rsidR="00F9651A" w:rsidRPr="00F9651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9F372E"/>
    <w:multiLevelType w:val="multilevel"/>
    <w:tmpl w:val="43A0C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674"/>
    <w:rsid w:val="000329F6"/>
    <w:rsid w:val="000A41BD"/>
    <w:rsid w:val="000B1B15"/>
    <w:rsid w:val="00106E21"/>
    <w:rsid w:val="00127E5C"/>
    <w:rsid w:val="00136AB0"/>
    <w:rsid w:val="00145649"/>
    <w:rsid w:val="001D3A23"/>
    <w:rsid w:val="002C313B"/>
    <w:rsid w:val="00324AE6"/>
    <w:rsid w:val="0043168F"/>
    <w:rsid w:val="004A1166"/>
    <w:rsid w:val="004D0367"/>
    <w:rsid w:val="00640FD8"/>
    <w:rsid w:val="00660BC1"/>
    <w:rsid w:val="006A3DE5"/>
    <w:rsid w:val="006B6E23"/>
    <w:rsid w:val="00753794"/>
    <w:rsid w:val="00795B0C"/>
    <w:rsid w:val="007F03FF"/>
    <w:rsid w:val="00802D60"/>
    <w:rsid w:val="008A7AEE"/>
    <w:rsid w:val="008B101B"/>
    <w:rsid w:val="00A154AF"/>
    <w:rsid w:val="00A32855"/>
    <w:rsid w:val="00A54674"/>
    <w:rsid w:val="00AB689C"/>
    <w:rsid w:val="00B07509"/>
    <w:rsid w:val="00B107AD"/>
    <w:rsid w:val="00BB2657"/>
    <w:rsid w:val="00CD14ED"/>
    <w:rsid w:val="00CE7483"/>
    <w:rsid w:val="00E14229"/>
    <w:rsid w:val="00ED6907"/>
    <w:rsid w:val="00F05005"/>
    <w:rsid w:val="00F50968"/>
    <w:rsid w:val="00F6234A"/>
    <w:rsid w:val="00F90246"/>
    <w:rsid w:val="00F9651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455E3"/>
  <w15:chartTrackingRefBased/>
  <w15:docId w15:val="{25B15E88-F883-4FC1-B6EA-7DF025575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674"/>
    <w:pPr>
      <w:spacing w:line="256" w:lineRule="auto"/>
    </w:pPr>
    <w:rPr>
      <w:rFonts w:ascii="Calibri" w:eastAsia="Calibri" w:hAnsi="Calibri" w:cs="Times New Roman"/>
      <w:lang w:val="es-4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795B0C"/>
    <w:pPr>
      <w:spacing w:before="100" w:beforeAutospacing="1" w:after="100" w:afterAutospacing="1" w:line="240" w:lineRule="auto"/>
    </w:pPr>
    <w:rPr>
      <w:rFonts w:ascii="Times New Roman" w:eastAsia="Times New Roman" w:hAnsi="Times New Roman"/>
      <w:sz w:val="24"/>
      <w:szCs w:val="24"/>
      <w:lang w:val="es-CL" w:eastAsia="es-CL"/>
    </w:rPr>
  </w:style>
  <w:style w:type="paragraph" w:customStyle="1" w:styleId="Default">
    <w:name w:val="Default"/>
    <w:rsid w:val="00324AE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336097">
      <w:bodyDiv w:val="1"/>
      <w:marLeft w:val="0"/>
      <w:marRight w:val="0"/>
      <w:marTop w:val="0"/>
      <w:marBottom w:val="0"/>
      <w:divBdr>
        <w:top w:val="none" w:sz="0" w:space="0" w:color="auto"/>
        <w:left w:val="none" w:sz="0" w:space="0" w:color="auto"/>
        <w:bottom w:val="none" w:sz="0" w:space="0" w:color="auto"/>
        <w:right w:val="none" w:sz="0" w:space="0" w:color="auto"/>
      </w:divBdr>
    </w:div>
    <w:div w:id="974869689">
      <w:bodyDiv w:val="1"/>
      <w:marLeft w:val="0"/>
      <w:marRight w:val="0"/>
      <w:marTop w:val="0"/>
      <w:marBottom w:val="0"/>
      <w:divBdr>
        <w:top w:val="none" w:sz="0" w:space="0" w:color="auto"/>
        <w:left w:val="none" w:sz="0" w:space="0" w:color="auto"/>
        <w:bottom w:val="none" w:sz="0" w:space="0" w:color="auto"/>
        <w:right w:val="none" w:sz="0" w:space="0" w:color="auto"/>
      </w:divBdr>
    </w:div>
    <w:div w:id="992561241">
      <w:bodyDiv w:val="1"/>
      <w:marLeft w:val="0"/>
      <w:marRight w:val="0"/>
      <w:marTop w:val="0"/>
      <w:marBottom w:val="0"/>
      <w:divBdr>
        <w:top w:val="none" w:sz="0" w:space="0" w:color="auto"/>
        <w:left w:val="none" w:sz="0" w:space="0" w:color="auto"/>
        <w:bottom w:val="none" w:sz="0" w:space="0" w:color="auto"/>
        <w:right w:val="none" w:sz="0" w:space="0" w:color="auto"/>
      </w:divBdr>
    </w:div>
    <w:div w:id="1781946223">
      <w:bodyDiv w:val="1"/>
      <w:marLeft w:val="0"/>
      <w:marRight w:val="0"/>
      <w:marTop w:val="0"/>
      <w:marBottom w:val="0"/>
      <w:divBdr>
        <w:top w:val="none" w:sz="0" w:space="0" w:color="auto"/>
        <w:left w:val="none" w:sz="0" w:space="0" w:color="auto"/>
        <w:bottom w:val="none" w:sz="0" w:space="0" w:color="auto"/>
        <w:right w:val="none" w:sz="0" w:space="0" w:color="auto"/>
      </w:divBdr>
    </w:div>
    <w:div w:id="1853834257">
      <w:bodyDiv w:val="1"/>
      <w:marLeft w:val="0"/>
      <w:marRight w:val="0"/>
      <w:marTop w:val="0"/>
      <w:marBottom w:val="0"/>
      <w:divBdr>
        <w:top w:val="none" w:sz="0" w:space="0" w:color="auto"/>
        <w:left w:val="none" w:sz="0" w:space="0" w:color="auto"/>
        <w:bottom w:val="none" w:sz="0" w:space="0" w:color="auto"/>
        <w:right w:val="none" w:sz="0" w:space="0" w:color="auto"/>
      </w:divBdr>
    </w:div>
    <w:div w:id="21136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1478</Words>
  <Characters>8135</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Baasch</dc:creator>
  <cp:keywords/>
  <dc:description/>
  <cp:lastModifiedBy>R Baasch</cp:lastModifiedBy>
  <cp:revision>2</cp:revision>
  <dcterms:created xsi:type="dcterms:W3CDTF">2021-11-03T02:09:00Z</dcterms:created>
  <dcterms:modified xsi:type="dcterms:W3CDTF">2021-11-03T02:09:00Z</dcterms:modified>
</cp:coreProperties>
</file>