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021B9" w:rsidRPr="00575EE6" w:rsidRDefault="008021B9" w:rsidP="008021B9">
      <w:pPr>
        <w:widowControl w:val="0"/>
        <w:spacing w:line="480" w:lineRule="auto"/>
        <w:jc w:val="both"/>
        <w:rPr>
          <w:rFonts w:ascii="Arial" w:hAnsi="Arial" w:cs="Arial"/>
        </w:rPr>
      </w:pPr>
      <w:r w:rsidRPr="00575EE6">
        <w:rPr>
          <w:rFonts w:ascii="Arial" w:hAnsi="Arial" w:cs="Arial"/>
          <w:b/>
        </w:rPr>
        <w:t>DICTAMEN FISCAL</w:t>
      </w:r>
      <w:r w:rsidR="005F3C83">
        <w:rPr>
          <w:rFonts w:ascii="Arial" w:hAnsi="Arial" w:cs="Arial"/>
          <w:b/>
        </w:rPr>
        <w:t>------------------------</w:t>
      </w:r>
      <w:r w:rsidRPr="00575EE6">
        <w:rPr>
          <w:rFonts w:ascii="Arial" w:hAnsi="Arial" w:cs="Arial"/>
          <w:b/>
        </w:rPr>
        <w:t>------------------------------------------------------</w:t>
      </w:r>
      <w:r w:rsidR="008D185B">
        <w:rPr>
          <w:rFonts w:ascii="Arial" w:hAnsi="Arial" w:cs="Arial"/>
          <w:b/>
        </w:rPr>
        <w:t>-----</w:t>
      </w:r>
    </w:p>
    <w:p w:rsidR="008021B9" w:rsidRPr="00575EE6" w:rsidRDefault="008021B9" w:rsidP="008021B9">
      <w:pPr>
        <w:widowControl w:val="0"/>
        <w:tabs>
          <w:tab w:val="left" w:pos="709"/>
        </w:tabs>
        <w:spacing w:line="480" w:lineRule="auto"/>
        <w:jc w:val="both"/>
        <w:rPr>
          <w:rFonts w:ascii="Arial" w:hAnsi="Arial" w:cs="Arial"/>
          <w:color w:val="FF0000"/>
        </w:rPr>
      </w:pPr>
      <w:r>
        <w:rPr>
          <w:rFonts w:ascii="Arial" w:hAnsi="Arial" w:cs="Arial"/>
          <w:b/>
        </w:rPr>
        <w:tab/>
      </w:r>
      <w:r w:rsidR="008C2121">
        <w:rPr>
          <w:rFonts w:ascii="Arial" w:hAnsi="Arial" w:cs="Arial"/>
          <w:b/>
        </w:rPr>
        <w:t>EN PUERTO CHACABUCO</w:t>
      </w:r>
      <w:r w:rsidRPr="00575EE6">
        <w:rPr>
          <w:rFonts w:ascii="Arial" w:hAnsi="Arial" w:cs="Arial"/>
        </w:rPr>
        <w:t xml:space="preserve">, </w:t>
      </w:r>
      <w:r>
        <w:rPr>
          <w:rFonts w:ascii="Arial" w:hAnsi="Arial"/>
        </w:rPr>
        <w:t>a</w:t>
      </w:r>
      <w:r w:rsidR="00DB505D">
        <w:rPr>
          <w:rFonts w:ascii="Arial" w:hAnsi="Arial"/>
        </w:rPr>
        <w:t xml:space="preserve"> </w:t>
      </w:r>
      <w:r w:rsidR="008C2121">
        <w:rPr>
          <w:rFonts w:ascii="Arial" w:hAnsi="Arial"/>
        </w:rPr>
        <w:t>tres</w:t>
      </w:r>
      <w:r w:rsidR="008D185B">
        <w:rPr>
          <w:rFonts w:ascii="Arial" w:hAnsi="Arial"/>
        </w:rPr>
        <w:t xml:space="preserve"> de </w:t>
      </w:r>
      <w:r w:rsidR="008C2121">
        <w:rPr>
          <w:rFonts w:ascii="Arial" w:hAnsi="Arial"/>
        </w:rPr>
        <w:t>octubre</w:t>
      </w:r>
      <w:r w:rsidR="008D185B">
        <w:rPr>
          <w:rFonts w:ascii="Arial" w:hAnsi="Arial"/>
        </w:rPr>
        <w:t xml:space="preserve"> de dos mil veinticuatro</w:t>
      </w:r>
      <w:r>
        <w:rPr>
          <w:rFonts w:ascii="Arial" w:hAnsi="Arial"/>
        </w:rPr>
        <w:t>.</w:t>
      </w:r>
    </w:p>
    <w:p w:rsidR="00A90469" w:rsidRPr="00EF5D72" w:rsidRDefault="008021B9" w:rsidP="00EF5D72">
      <w:pPr>
        <w:pStyle w:val="Prrafodelista"/>
        <w:tabs>
          <w:tab w:val="left" w:pos="-720"/>
        </w:tabs>
        <w:suppressAutoHyphens/>
        <w:spacing w:line="480" w:lineRule="auto"/>
        <w:jc w:val="both"/>
        <w:rPr>
          <w:rFonts w:ascii="Arial" w:hAnsi="Arial" w:cs="Arial"/>
          <w:b/>
        </w:rPr>
      </w:pPr>
      <w:r w:rsidRPr="00822F72">
        <w:rPr>
          <w:rFonts w:ascii="Arial" w:hAnsi="Arial" w:cs="Arial"/>
          <w:b/>
        </w:rPr>
        <w:t xml:space="preserve">VISTO: </w:t>
      </w:r>
    </w:p>
    <w:p w:rsidR="00A90469" w:rsidRDefault="008021B9" w:rsidP="005F3C83">
      <w:pPr>
        <w:pStyle w:val="Prrafodelista"/>
        <w:numPr>
          <w:ilvl w:val="0"/>
          <w:numId w:val="4"/>
        </w:numPr>
        <w:tabs>
          <w:tab w:val="left" w:pos="-720"/>
        </w:tabs>
        <w:suppressAutoHyphens/>
        <w:spacing w:line="480" w:lineRule="auto"/>
        <w:ind w:left="0" w:firstLine="0"/>
        <w:jc w:val="both"/>
        <w:rPr>
          <w:rFonts w:ascii="Arial" w:hAnsi="Arial" w:cs="Arial"/>
        </w:rPr>
      </w:pPr>
      <w:r w:rsidRPr="00822F72">
        <w:rPr>
          <w:rFonts w:ascii="Arial" w:hAnsi="Arial" w:cs="Arial"/>
        </w:rPr>
        <w:t xml:space="preserve">Resolución </w:t>
      </w:r>
      <w:r w:rsidR="008C2121">
        <w:rPr>
          <w:rFonts w:ascii="Arial" w:hAnsi="Arial" w:cs="Arial"/>
        </w:rPr>
        <w:t>G.M.AYS.</w:t>
      </w:r>
      <w:r w:rsidR="008D185B">
        <w:rPr>
          <w:rFonts w:ascii="Arial" w:hAnsi="Arial" w:cs="Arial"/>
        </w:rPr>
        <w:t xml:space="preserve"> RESERVADO N° 15</w:t>
      </w:r>
      <w:r w:rsidR="008C2121">
        <w:rPr>
          <w:rFonts w:ascii="Arial" w:hAnsi="Arial" w:cs="Arial"/>
        </w:rPr>
        <w:t>90/224 VRS, de fecha 20 de marzo</w:t>
      </w:r>
      <w:r w:rsidR="008D185B">
        <w:rPr>
          <w:rFonts w:ascii="Arial" w:hAnsi="Arial" w:cs="Arial"/>
        </w:rPr>
        <w:t xml:space="preserve"> de 2024, de fojas 1.</w:t>
      </w:r>
    </w:p>
    <w:p w:rsidR="00EF5D72" w:rsidRPr="00EF5D72" w:rsidRDefault="00C706E5" w:rsidP="00EF5D72">
      <w:pPr>
        <w:pStyle w:val="Prrafodelista"/>
        <w:numPr>
          <w:ilvl w:val="0"/>
          <w:numId w:val="4"/>
        </w:numPr>
        <w:tabs>
          <w:tab w:val="left" w:pos="-720"/>
        </w:tabs>
        <w:suppressAutoHyphens/>
        <w:spacing w:line="480" w:lineRule="auto"/>
        <w:ind w:left="0" w:firstLine="0"/>
        <w:jc w:val="both"/>
        <w:rPr>
          <w:rFonts w:ascii="Arial" w:hAnsi="Arial" w:cs="Arial"/>
          <w:u w:val="single"/>
        </w:rPr>
      </w:pPr>
      <w:r w:rsidRPr="004C5830">
        <w:rPr>
          <w:rFonts w:ascii="Arial" w:hAnsi="Arial" w:cs="Arial"/>
          <w:u w:val="single"/>
        </w:rPr>
        <w:t>De los siguientes documentos:</w:t>
      </w:r>
    </w:p>
    <w:p w:rsidR="008C55C6" w:rsidRDefault="008C2121" w:rsidP="008D185B">
      <w:pPr>
        <w:pStyle w:val="Prrafodelista"/>
        <w:numPr>
          <w:ilvl w:val="0"/>
          <w:numId w:val="5"/>
        </w:numPr>
        <w:tabs>
          <w:tab w:val="left" w:pos="-720"/>
        </w:tabs>
        <w:suppressAutoHyphens/>
        <w:spacing w:line="480" w:lineRule="auto"/>
        <w:ind w:left="0" w:firstLine="0"/>
        <w:jc w:val="both"/>
        <w:rPr>
          <w:rFonts w:ascii="Arial" w:hAnsi="Arial" w:cs="Arial"/>
        </w:rPr>
      </w:pPr>
      <w:r>
        <w:rPr>
          <w:rFonts w:ascii="Arial" w:hAnsi="Arial" w:cs="Arial"/>
        </w:rPr>
        <w:t>Oficio D.G.T.M y M.M. Ord. Nº 10510/11/118/G.M</w:t>
      </w:r>
      <w:proofErr w:type="gramStart"/>
      <w:r>
        <w:rPr>
          <w:rFonts w:ascii="Arial" w:hAnsi="Arial" w:cs="Arial"/>
        </w:rPr>
        <w:t>.(</w:t>
      </w:r>
      <w:proofErr w:type="gramEnd"/>
      <w:r>
        <w:rPr>
          <w:rFonts w:ascii="Arial" w:hAnsi="Arial" w:cs="Arial"/>
        </w:rPr>
        <w:t>AYS.)</w:t>
      </w:r>
      <w:r w:rsidR="008C55C6">
        <w:rPr>
          <w:rFonts w:ascii="Arial" w:hAnsi="Arial" w:cs="Arial"/>
        </w:rPr>
        <w:t>, de fecha 20 de diciembre de 2023, de fojas 2 a 14.</w:t>
      </w:r>
    </w:p>
    <w:p w:rsidR="008C2121" w:rsidRDefault="008C2121" w:rsidP="008D185B">
      <w:pPr>
        <w:pStyle w:val="Prrafodelista"/>
        <w:numPr>
          <w:ilvl w:val="0"/>
          <w:numId w:val="5"/>
        </w:numPr>
        <w:tabs>
          <w:tab w:val="left" w:pos="-720"/>
        </w:tabs>
        <w:suppressAutoHyphens/>
        <w:spacing w:line="480" w:lineRule="auto"/>
        <w:ind w:left="0" w:firstLine="0"/>
        <w:jc w:val="both"/>
        <w:rPr>
          <w:rFonts w:ascii="Arial" w:hAnsi="Arial" w:cs="Arial"/>
        </w:rPr>
      </w:pPr>
      <w:r>
        <w:rPr>
          <w:rFonts w:ascii="Arial" w:hAnsi="Arial" w:cs="Arial"/>
        </w:rPr>
        <w:t xml:space="preserve"> </w:t>
      </w:r>
      <w:r w:rsidR="008C55C6">
        <w:rPr>
          <w:rFonts w:ascii="Arial" w:hAnsi="Arial" w:cs="Arial"/>
        </w:rPr>
        <w:t>Oficio G.M.AYS. Ord. Nº10510/109 D.G.T.M y M.M, de fecha 30 de enero de 2024, de fojas 15 a 28.</w:t>
      </w:r>
    </w:p>
    <w:p w:rsidR="008C55C6" w:rsidRDefault="008C55C6" w:rsidP="008D185B">
      <w:pPr>
        <w:pStyle w:val="Prrafodelista"/>
        <w:numPr>
          <w:ilvl w:val="0"/>
          <w:numId w:val="5"/>
        </w:numPr>
        <w:tabs>
          <w:tab w:val="left" w:pos="-720"/>
        </w:tabs>
        <w:suppressAutoHyphens/>
        <w:spacing w:line="480" w:lineRule="auto"/>
        <w:ind w:left="0" w:firstLine="0"/>
        <w:jc w:val="both"/>
        <w:rPr>
          <w:rFonts w:ascii="Arial" w:hAnsi="Arial" w:cs="Arial"/>
        </w:rPr>
      </w:pPr>
      <w:r>
        <w:rPr>
          <w:rFonts w:ascii="Arial" w:hAnsi="Arial" w:cs="Arial"/>
        </w:rPr>
        <w:t>Oficio D.G</w:t>
      </w:r>
      <w:r>
        <w:rPr>
          <w:rFonts w:ascii="Arial" w:hAnsi="Arial" w:cs="Arial"/>
        </w:rPr>
        <w:t>.T.M y M.M. Ord. Nº 10510/11/11</w:t>
      </w:r>
      <w:r>
        <w:rPr>
          <w:rFonts w:ascii="Arial" w:hAnsi="Arial" w:cs="Arial"/>
        </w:rPr>
        <w:t>/G.M</w:t>
      </w:r>
      <w:proofErr w:type="gramStart"/>
      <w:r>
        <w:rPr>
          <w:rFonts w:ascii="Arial" w:hAnsi="Arial" w:cs="Arial"/>
        </w:rPr>
        <w:t>.(</w:t>
      </w:r>
      <w:proofErr w:type="gramEnd"/>
      <w:r>
        <w:rPr>
          <w:rFonts w:ascii="Arial" w:hAnsi="Arial" w:cs="Arial"/>
        </w:rPr>
        <w:t>AYS.)</w:t>
      </w:r>
      <w:r>
        <w:rPr>
          <w:rFonts w:ascii="Arial" w:hAnsi="Arial" w:cs="Arial"/>
        </w:rPr>
        <w:t>, de fecha 16 de febrero de 2024, de fojas 29 a 41.</w:t>
      </w:r>
    </w:p>
    <w:p w:rsidR="008C55C6" w:rsidRDefault="008C55C6" w:rsidP="008D185B">
      <w:pPr>
        <w:pStyle w:val="Prrafodelista"/>
        <w:numPr>
          <w:ilvl w:val="0"/>
          <w:numId w:val="5"/>
        </w:numPr>
        <w:tabs>
          <w:tab w:val="left" w:pos="-720"/>
        </w:tabs>
        <w:suppressAutoHyphens/>
        <w:spacing w:line="480" w:lineRule="auto"/>
        <w:ind w:left="0" w:firstLine="0"/>
        <w:jc w:val="both"/>
        <w:rPr>
          <w:rFonts w:ascii="Arial" w:hAnsi="Arial" w:cs="Arial"/>
        </w:rPr>
      </w:pPr>
      <w:r>
        <w:rPr>
          <w:rFonts w:ascii="Arial" w:hAnsi="Arial" w:cs="Arial"/>
        </w:rPr>
        <w:t>Oficio G.M.AYS. Ord</w:t>
      </w:r>
      <w:r>
        <w:rPr>
          <w:rFonts w:ascii="Arial" w:hAnsi="Arial" w:cs="Arial"/>
        </w:rPr>
        <w:t>. Nº10510/226</w:t>
      </w:r>
      <w:r>
        <w:rPr>
          <w:rFonts w:ascii="Arial" w:hAnsi="Arial" w:cs="Arial"/>
        </w:rPr>
        <w:t xml:space="preserve"> D.G.T.M y M.M,</w:t>
      </w:r>
      <w:r>
        <w:rPr>
          <w:rFonts w:ascii="Arial" w:hAnsi="Arial" w:cs="Arial"/>
        </w:rPr>
        <w:t xml:space="preserve"> de fecha 21 de marzo de 2024, de fojas 42 a 51 vta.</w:t>
      </w:r>
    </w:p>
    <w:p w:rsidR="008C55C6" w:rsidRDefault="008C55C6" w:rsidP="008D185B">
      <w:pPr>
        <w:pStyle w:val="Prrafodelista"/>
        <w:numPr>
          <w:ilvl w:val="0"/>
          <w:numId w:val="5"/>
        </w:numPr>
        <w:tabs>
          <w:tab w:val="left" w:pos="-720"/>
        </w:tabs>
        <w:suppressAutoHyphens/>
        <w:spacing w:line="480" w:lineRule="auto"/>
        <w:ind w:left="0" w:firstLine="0"/>
        <w:jc w:val="both"/>
        <w:rPr>
          <w:rFonts w:ascii="Arial" w:hAnsi="Arial" w:cs="Arial"/>
        </w:rPr>
      </w:pPr>
      <w:r>
        <w:rPr>
          <w:rFonts w:ascii="Arial" w:hAnsi="Arial" w:cs="Arial"/>
        </w:rPr>
        <w:t>Correo electrónico de fojas 52 a 53 vta.</w:t>
      </w:r>
    </w:p>
    <w:p w:rsidR="008C55C6" w:rsidRPr="00632181" w:rsidRDefault="008C55C6" w:rsidP="008D185B">
      <w:pPr>
        <w:pStyle w:val="Prrafodelista"/>
        <w:numPr>
          <w:ilvl w:val="0"/>
          <w:numId w:val="5"/>
        </w:numPr>
        <w:tabs>
          <w:tab w:val="left" w:pos="-720"/>
        </w:tabs>
        <w:suppressAutoHyphens/>
        <w:spacing w:line="480" w:lineRule="auto"/>
        <w:ind w:left="0" w:firstLine="0"/>
        <w:jc w:val="both"/>
        <w:rPr>
          <w:rFonts w:ascii="Arial" w:hAnsi="Arial" w:cs="Arial"/>
        </w:rPr>
      </w:pPr>
      <w:r>
        <w:rPr>
          <w:rFonts w:ascii="Arial" w:hAnsi="Arial" w:cs="Arial"/>
        </w:rPr>
        <w:t xml:space="preserve">Mensaje Naval DIRSOMAR1 R-121209 ABR 2024, y sus adjuntos, de fojas </w:t>
      </w:r>
      <w:r w:rsidRPr="00632181">
        <w:rPr>
          <w:rFonts w:ascii="Arial" w:hAnsi="Arial" w:cs="Arial"/>
        </w:rPr>
        <w:t>58 a 60.</w:t>
      </w:r>
    </w:p>
    <w:p w:rsidR="008C55C6" w:rsidRPr="00632181" w:rsidRDefault="008C55C6" w:rsidP="008D185B">
      <w:pPr>
        <w:pStyle w:val="Prrafodelista"/>
        <w:numPr>
          <w:ilvl w:val="0"/>
          <w:numId w:val="5"/>
        </w:numPr>
        <w:tabs>
          <w:tab w:val="left" w:pos="-720"/>
        </w:tabs>
        <w:suppressAutoHyphens/>
        <w:spacing w:line="480" w:lineRule="auto"/>
        <w:ind w:left="0" w:firstLine="0"/>
        <w:jc w:val="both"/>
        <w:rPr>
          <w:rFonts w:ascii="Arial" w:hAnsi="Arial" w:cs="Arial"/>
        </w:rPr>
      </w:pPr>
      <w:r w:rsidRPr="00632181">
        <w:rPr>
          <w:rFonts w:ascii="Arial" w:hAnsi="Arial" w:cs="Arial"/>
        </w:rPr>
        <w:t>Memorándum del MARITGOBAYS Reservado Nº 1590/340, de fecha 29 de abril de 2024 y sus adjuntos, de fojas 62 a 119.</w:t>
      </w:r>
    </w:p>
    <w:p w:rsidR="008C55C6" w:rsidRPr="00632181" w:rsidRDefault="008C55C6" w:rsidP="008D185B">
      <w:pPr>
        <w:pStyle w:val="Prrafodelista"/>
        <w:numPr>
          <w:ilvl w:val="0"/>
          <w:numId w:val="5"/>
        </w:numPr>
        <w:tabs>
          <w:tab w:val="left" w:pos="-720"/>
        </w:tabs>
        <w:suppressAutoHyphens/>
        <w:spacing w:line="480" w:lineRule="auto"/>
        <w:ind w:left="0" w:firstLine="0"/>
        <w:jc w:val="both"/>
        <w:rPr>
          <w:rFonts w:ascii="Arial" w:hAnsi="Arial" w:cs="Arial"/>
        </w:rPr>
      </w:pPr>
      <w:r w:rsidRPr="00632181">
        <w:rPr>
          <w:rFonts w:ascii="Arial" w:hAnsi="Arial" w:cs="Arial"/>
        </w:rPr>
        <w:t xml:space="preserve">Memorándum del </w:t>
      </w:r>
      <w:r w:rsidRPr="00632181">
        <w:rPr>
          <w:rFonts w:ascii="Arial" w:hAnsi="Arial" w:cs="Arial"/>
        </w:rPr>
        <w:t>MARITGOBAYS Reservado Nº 1590/458, de fecha 24 de mayo de 2024 y sus adjuntos, de fojas 127 a 132.</w:t>
      </w:r>
    </w:p>
    <w:p w:rsidR="008C55C6" w:rsidRPr="00632181" w:rsidRDefault="00596647" w:rsidP="008D185B">
      <w:pPr>
        <w:pStyle w:val="Prrafodelista"/>
        <w:numPr>
          <w:ilvl w:val="0"/>
          <w:numId w:val="5"/>
        </w:numPr>
        <w:tabs>
          <w:tab w:val="left" w:pos="-720"/>
        </w:tabs>
        <w:suppressAutoHyphens/>
        <w:spacing w:line="480" w:lineRule="auto"/>
        <w:ind w:left="0" w:firstLine="0"/>
        <w:jc w:val="both"/>
        <w:rPr>
          <w:rFonts w:ascii="Arial" w:hAnsi="Arial" w:cs="Arial"/>
        </w:rPr>
      </w:pPr>
      <w:r w:rsidRPr="00632181">
        <w:rPr>
          <w:rFonts w:ascii="Arial" w:hAnsi="Arial" w:cs="Arial"/>
        </w:rPr>
        <w:t>Memorándum del MARITGOBAYS Reservado Nº 1590/</w:t>
      </w:r>
      <w:r w:rsidRPr="00632181">
        <w:rPr>
          <w:rFonts w:ascii="Arial" w:hAnsi="Arial" w:cs="Arial"/>
        </w:rPr>
        <w:t>576</w:t>
      </w:r>
      <w:r w:rsidRPr="00632181">
        <w:rPr>
          <w:rFonts w:ascii="Arial" w:hAnsi="Arial" w:cs="Arial"/>
        </w:rPr>
        <w:t>,</w:t>
      </w:r>
      <w:r w:rsidRPr="00632181">
        <w:rPr>
          <w:rFonts w:ascii="Arial" w:hAnsi="Arial" w:cs="Arial"/>
        </w:rPr>
        <w:t xml:space="preserve"> de fecha 28 de junio de 2024 y sus adjuntos, de fojas 164 a 234.</w:t>
      </w:r>
    </w:p>
    <w:p w:rsidR="00596647" w:rsidRPr="00632181" w:rsidRDefault="00596647" w:rsidP="00596647">
      <w:pPr>
        <w:pStyle w:val="Prrafodelista"/>
        <w:numPr>
          <w:ilvl w:val="0"/>
          <w:numId w:val="5"/>
        </w:numPr>
        <w:tabs>
          <w:tab w:val="left" w:pos="-720"/>
        </w:tabs>
        <w:suppressAutoHyphens/>
        <w:spacing w:line="480" w:lineRule="auto"/>
        <w:ind w:left="0" w:firstLine="0"/>
        <w:jc w:val="both"/>
        <w:rPr>
          <w:rFonts w:ascii="Arial" w:hAnsi="Arial" w:cs="Arial"/>
        </w:rPr>
      </w:pPr>
      <w:r w:rsidRPr="00632181">
        <w:rPr>
          <w:rFonts w:ascii="Arial" w:hAnsi="Arial" w:cs="Arial"/>
        </w:rPr>
        <w:t>Hoja de Resumen de Calificaciones y Faltas D.R.H.A. Reservado N° 1590/0102/11932, de fecha 19 de junio de 2024, de fojas 240 a 240 vta.</w:t>
      </w:r>
    </w:p>
    <w:p w:rsidR="00596647" w:rsidRPr="00632181" w:rsidRDefault="00596647" w:rsidP="00596647">
      <w:pPr>
        <w:pStyle w:val="Prrafodelista"/>
        <w:numPr>
          <w:ilvl w:val="0"/>
          <w:numId w:val="5"/>
        </w:numPr>
        <w:tabs>
          <w:tab w:val="left" w:pos="-720"/>
        </w:tabs>
        <w:suppressAutoHyphens/>
        <w:spacing w:line="480" w:lineRule="auto"/>
        <w:ind w:left="0" w:firstLine="0"/>
        <w:jc w:val="both"/>
        <w:rPr>
          <w:rFonts w:ascii="Arial" w:hAnsi="Arial" w:cs="Arial"/>
        </w:rPr>
      </w:pPr>
      <w:r w:rsidRPr="00632181">
        <w:rPr>
          <w:rFonts w:ascii="Arial" w:hAnsi="Arial" w:cs="Arial"/>
        </w:rPr>
        <w:t xml:space="preserve">Hoja de Resumen de Calificaciones y </w:t>
      </w:r>
      <w:r w:rsidRPr="00632181">
        <w:rPr>
          <w:rFonts w:ascii="Arial" w:hAnsi="Arial" w:cs="Arial"/>
        </w:rPr>
        <w:t>Faltas D.R.H.A. Reservado N° 1545</w:t>
      </w:r>
      <w:r w:rsidRPr="00632181">
        <w:rPr>
          <w:rFonts w:ascii="Arial" w:hAnsi="Arial" w:cs="Arial"/>
        </w:rPr>
        <w:t>/010</w:t>
      </w:r>
      <w:r w:rsidRPr="00632181">
        <w:rPr>
          <w:rFonts w:ascii="Arial" w:hAnsi="Arial" w:cs="Arial"/>
        </w:rPr>
        <w:t>4</w:t>
      </w:r>
      <w:r w:rsidRPr="00632181">
        <w:rPr>
          <w:rFonts w:ascii="Arial" w:hAnsi="Arial" w:cs="Arial"/>
        </w:rPr>
        <w:t>/</w:t>
      </w:r>
      <w:r w:rsidRPr="00632181">
        <w:rPr>
          <w:rFonts w:ascii="Arial" w:hAnsi="Arial" w:cs="Arial"/>
        </w:rPr>
        <w:t>11933</w:t>
      </w:r>
      <w:r w:rsidRPr="00632181">
        <w:rPr>
          <w:rFonts w:ascii="Arial" w:hAnsi="Arial" w:cs="Arial"/>
        </w:rPr>
        <w:t xml:space="preserve">, de fecha 19 de junio de 2024, de fojas </w:t>
      </w:r>
      <w:r w:rsidRPr="00632181">
        <w:rPr>
          <w:rFonts w:ascii="Arial" w:hAnsi="Arial" w:cs="Arial"/>
        </w:rPr>
        <w:t>241.</w:t>
      </w:r>
    </w:p>
    <w:p w:rsidR="00596647" w:rsidRPr="00632181" w:rsidRDefault="00596647" w:rsidP="00596647">
      <w:pPr>
        <w:pStyle w:val="Prrafodelista"/>
        <w:numPr>
          <w:ilvl w:val="0"/>
          <w:numId w:val="5"/>
        </w:numPr>
        <w:tabs>
          <w:tab w:val="left" w:pos="-720"/>
        </w:tabs>
        <w:suppressAutoHyphens/>
        <w:spacing w:line="480" w:lineRule="auto"/>
        <w:ind w:left="0" w:firstLine="0"/>
        <w:jc w:val="both"/>
        <w:rPr>
          <w:rFonts w:ascii="Arial" w:hAnsi="Arial" w:cs="Arial"/>
        </w:rPr>
      </w:pPr>
      <w:r w:rsidRPr="00632181">
        <w:rPr>
          <w:rFonts w:ascii="Arial" w:hAnsi="Arial" w:cs="Arial"/>
        </w:rPr>
        <w:t>Mensaje Naval DIRHUM R-191240 JUL 2024, y sus adjuntos, de fojas 250 a 251 vta.</w:t>
      </w:r>
    </w:p>
    <w:p w:rsidR="00822F72" w:rsidRPr="00632181" w:rsidRDefault="00822F72" w:rsidP="008D185B">
      <w:pPr>
        <w:pStyle w:val="Prrafodelista"/>
        <w:numPr>
          <w:ilvl w:val="0"/>
          <w:numId w:val="4"/>
        </w:numPr>
        <w:tabs>
          <w:tab w:val="left" w:pos="-720"/>
        </w:tabs>
        <w:suppressAutoHyphens/>
        <w:spacing w:line="480" w:lineRule="auto"/>
        <w:ind w:hanging="720"/>
        <w:jc w:val="both"/>
        <w:rPr>
          <w:rFonts w:ascii="Arial" w:hAnsi="Arial" w:cs="Arial"/>
        </w:rPr>
      </w:pPr>
      <w:r w:rsidRPr="00632181">
        <w:rPr>
          <w:rFonts w:ascii="Arial" w:hAnsi="Arial" w:cs="Arial"/>
          <w:u w:val="single"/>
        </w:rPr>
        <w:lastRenderedPageBreak/>
        <w:t>Las siguientes declaraciones</w:t>
      </w:r>
      <w:r w:rsidRPr="00632181">
        <w:rPr>
          <w:rFonts w:ascii="Arial" w:hAnsi="Arial" w:cs="Arial"/>
        </w:rPr>
        <w:t>:</w:t>
      </w:r>
    </w:p>
    <w:p w:rsidR="008D185B" w:rsidRPr="00632181" w:rsidRDefault="00087BA3" w:rsidP="008D185B">
      <w:pPr>
        <w:pStyle w:val="Prrafodelista"/>
        <w:numPr>
          <w:ilvl w:val="0"/>
          <w:numId w:val="6"/>
        </w:numPr>
        <w:tabs>
          <w:tab w:val="left" w:pos="-720"/>
        </w:tabs>
        <w:suppressAutoHyphens/>
        <w:spacing w:line="480" w:lineRule="auto"/>
        <w:ind w:left="0" w:firstLine="0"/>
        <w:jc w:val="both"/>
        <w:rPr>
          <w:rFonts w:ascii="Arial" w:hAnsi="Arial" w:cs="Arial"/>
          <w:u w:val="single"/>
        </w:rPr>
      </w:pPr>
      <w:r w:rsidRPr="00632181">
        <w:rPr>
          <w:rFonts w:ascii="Arial" w:hAnsi="Arial" w:cs="Arial"/>
        </w:rPr>
        <w:t>Del</w:t>
      </w:r>
      <w:r w:rsidR="00A86B3B" w:rsidRPr="00632181">
        <w:rPr>
          <w:rFonts w:ascii="Arial" w:hAnsi="Arial" w:cs="Arial"/>
        </w:rPr>
        <w:t xml:space="preserve"> </w:t>
      </w:r>
      <w:r w:rsidR="002E2317" w:rsidRPr="00632181">
        <w:rPr>
          <w:rFonts w:ascii="Arial" w:hAnsi="Arial" w:cs="Arial"/>
        </w:rPr>
        <w:t>inculpado Sargento 1° (Mc. Art) Juan BRICEÑO Estrada</w:t>
      </w:r>
      <w:r w:rsidR="008D185B" w:rsidRPr="00632181">
        <w:rPr>
          <w:rFonts w:ascii="Arial" w:hAnsi="Arial" w:cs="Arial"/>
        </w:rPr>
        <w:t xml:space="preserve">, NPI. </w:t>
      </w:r>
      <w:r w:rsidR="002E2317" w:rsidRPr="00632181">
        <w:rPr>
          <w:rFonts w:ascii="Arial" w:hAnsi="Arial" w:cs="Arial"/>
        </w:rPr>
        <w:t>509100-1, de fojas 143</w:t>
      </w:r>
      <w:r w:rsidR="008D185B" w:rsidRPr="00632181">
        <w:rPr>
          <w:rFonts w:ascii="Arial" w:hAnsi="Arial" w:cs="Arial"/>
        </w:rPr>
        <w:t xml:space="preserve"> a </w:t>
      </w:r>
      <w:r w:rsidR="002E2317" w:rsidRPr="00632181">
        <w:rPr>
          <w:rFonts w:ascii="Arial" w:hAnsi="Arial" w:cs="Arial"/>
        </w:rPr>
        <w:t>144 vta</w:t>
      </w:r>
      <w:r w:rsidR="008D185B" w:rsidRPr="00632181">
        <w:rPr>
          <w:rFonts w:ascii="Arial" w:hAnsi="Arial" w:cs="Arial"/>
        </w:rPr>
        <w:t>.</w:t>
      </w:r>
    </w:p>
    <w:p w:rsidR="002E2317" w:rsidRPr="00632181" w:rsidRDefault="002E2317" w:rsidP="008D185B">
      <w:pPr>
        <w:pStyle w:val="Prrafodelista"/>
        <w:numPr>
          <w:ilvl w:val="0"/>
          <w:numId w:val="6"/>
        </w:numPr>
        <w:tabs>
          <w:tab w:val="left" w:pos="-720"/>
        </w:tabs>
        <w:suppressAutoHyphens/>
        <w:spacing w:line="480" w:lineRule="auto"/>
        <w:ind w:left="0" w:firstLine="0"/>
        <w:jc w:val="both"/>
        <w:rPr>
          <w:rFonts w:ascii="Arial" w:hAnsi="Arial" w:cs="Arial"/>
          <w:u w:val="single"/>
        </w:rPr>
      </w:pPr>
      <w:r w:rsidRPr="00632181">
        <w:rPr>
          <w:rFonts w:ascii="Arial" w:hAnsi="Arial" w:cs="Arial"/>
        </w:rPr>
        <w:t>Del inculpado Teniente 1º OM AB Osvaldo HIDALGO Morales, NPI. 060219-7, de fojas 145 a 146 vta.</w:t>
      </w:r>
    </w:p>
    <w:p w:rsidR="002E2317" w:rsidRPr="00632181" w:rsidRDefault="002E2317" w:rsidP="008D185B">
      <w:pPr>
        <w:pStyle w:val="Prrafodelista"/>
        <w:numPr>
          <w:ilvl w:val="0"/>
          <w:numId w:val="6"/>
        </w:numPr>
        <w:tabs>
          <w:tab w:val="left" w:pos="-720"/>
        </w:tabs>
        <w:suppressAutoHyphens/>
        <w:spacing w:line="480" w:lineRule="auto"/>
        <w:ind w:left="0" w:firstLine="0"/>
        <w:jc w:val="both"/>
        <w:rPr>
          <w:rFonts w:ascii="Arial" w:hAnsi="Arial" w:cs="Arial"/>
          <w:u w:val="single"/>
        </w:rPr>
      </w:pPr>
      <w:r w:rsidRPr="00632181">
        <w:rPr>
          <w:rFonts w:ascii="Arial" w:hAnsi="Arial" w:cs="Arial"/>
        </w:rPr>
        <w:t xml:space="preserve">Del inculpado Cabo 1º L. (Ab.) </w:t>
      </w:r>
      <w:r w:rsidR="00632181" w:rsidRPr="00632181">
        <w:rPr>
          <w:rFonts w:ascii="Arial" w:hAnsi="Arial" w:cs="Arial"/>
        </w:rPr>
        <w:t>Nicolás YÁ</w:t>
      </w:r>
      <w:r w:rsidRPr="00632181">
        <w:rPr>
          <w:rFonts w:ascii="Arial" w:hAnsi="Arial" w:cs="Arial"/>
        </w:rPr>
        <w:t>ÑEZ Rubio, NPI. 522112-7, de fojas 147 a 149 vta.</w:t>
      </w:r>
    </w:p>
    <w:p w:rsidR="002E2317" w:rsidRPr="00632181" w:rsidRDefault="002E2317" w:rsidP="008D185B">
      <w:pPr>
        <w:pStyle w:val="Prrafodelista"/>
        <w:numPr>
          <w:ilvl w:val="0"/>
          <w:numId w:val="6"/>
        </w:numPr>
        <w:tabs>
          <w:tab w:val="left" w:pos="-720"/>
        </w:tabs>
        <w:suppressAutoHyphens/>
        <w:spacing w:line="480" w:lineRule="auto"/>
        <w:ind w:left="0" w:firstLine="0"/>
        <w:jc w:val="both"/>
        <w:rPr>
          <w:rFonts w:ascii="Arial" w:hAnsi="Arial" w:cs="Arial"/>
          <w:u w:val="single"/>
        </w:rPr>
      </w:pPr>
      <w:r w:rsidRPr="00632181">
        <w:rPr>
          <w:rFonts w:ascii="Arial" w:hAnsi="Arial" w:cs="Arial"/>
        </w:rPr>
        <w:t>Del inculpado Teniente 1º LT Gonzalo JIMÉNEZ Briones, NPI. 070310-6, de fojas 150 a 152 vta.</w:t>
      </w:r>
    </w:p>
    <w:p w:rsidR="002E2317" w:rsidRPr="00632181" w:rsidRDefault="002E2317" w:rsidP="008D185B">
      <w:pPr>
        <w:pStyle w:val="Prrafodelista"/>
        <w:numPr>
          <w:ilvl w:val="0"/>
          <w:numId w:val="6"/>
        </w:numPr>
        <w:tabs>
          <w:tab w:val="left" w:pos="-720"/>
        </w:tabs>
        <w:suppressAutoHyphens/>
        <w:spacing w:line="480" w:lineRule="auto"/>
        <w:ind w:left="0" w:firstLine="0"/>
        <w:jc w:val="both"/>
        <w:rPr>
          <w:rFonts w:ascii="Arial" w:hAnsi="Arial" w:cs="Arial"/>
          <w:u w:val="single"/>
        </w:rPr>
      </w:pPr>
      <w:r w:rsidRPr="00632181">
        <w:rPr>
          <w:rFonts w:ascii="Arial" w:hAnsi="Arial" w:cs="Arial"/>
        </w:rPr>
        <w:t>Del inculpado Teniente 1º LT Jorge VENEGAS Muñoz, NPI. 071712-9, de fojas 153 a 154 vta.</w:t>
      </w:r>
    </w:p>
    <w:p w:rsidR="00632181" w:rsidRPr="00632181" w:rsidRDefault="002E2317" w:rsidP="00632181">
      <w:pPr>
        <w:pStyle w:val="Prrafodelista"/>
        <w:numPr>
          <w:ilvl w:val="0"/>
          <w:numId w:val="6"/>
        </w:numPr>
        <w:tabs>
          <w:tab w:val="left" w:pos="-720"/>
        </w:tabs>
        <w:suppressAutoHyphens/>
        <w:spacing w:line="480" w:lineRule="auto"/>
        <w:ind w:left="0" w:firstLine="0"/>
        <w:jc w:val="both"/>
        <w:rPr>
          <w:rFonts w:ascii="Arial" w:hAnsi="Arial" w:cs="Arial"/>
          <w:u w:val="single"/>
        </w:rPr>
      </w:pPr>
      <w:r w:rsidRPr="00632181">
        <w:rPr>
          <w:rFonts w:ascii="Arial" w:hAnsi="Arial" w:cs="Arial"/>
        </w:rPr>
        <w:t>Del inculpado Sargento 2º (F.) Víctor AZÓCAR Valencia, NPI. 504907-2, de fojas 161 a 162 vta.</w:t>
      </w:r>
    </w:p>
    <w:p w:rsidR="00632181" w:rsidRPr="00632181" w:rsidRDefault="00632181" w:rsidP="00632181">
      <w:pPr>
        <w:pStyle w:val="Prrafodelista"/>
        <w:numPr>
          <w:ilvl w:val="0"/>
          <w:numId w:val="6"/>
        </w:numPr>
        <w:tabs>
          <w:tab w:val="left" w:pos="-720"/>
        </w:tabs>
        <w:suppressAutoHyphens/>
        <w:spacing w:line="480" w:lineRule="auto"/>
        <w:ind w:left="0" w:firstLine="0"/>
        <w:jc w:val="both"/>
        <w:rPr>
          <w:rFonts w:ascii="Arial" w:hAnsi="Arial" w:cs="Arial"/>
          <w:u w:val="single"/>
        </w:rPr>
      </w:pPr>
      <w:r w:rsidRPr="00632181">
        <w:rPr>
          <w:rFonts w:ascii="Arial" w:hAnsi="Arial" w:cs="Arial"/>
        </w:rPr>
        <w:t>Del inculpado Teniente 1º LT Jorge VENEGAS Muñoz, NPI. 071712-9</w:t>
      </w:r>
      <w:r w:rsidRPr="00632181">
        <w:rPr>
          <w:rFonts w:ascii="Arial" w:hAnsi="Arial" w:cs="Arial"/>
        </w:rPr>
        <w:t>, de fojas 246 a 246 vta.</w:t>
      </w:r>
    </w:p>
    <w:p w:rsidR="00632181" w:rsidRPr="00632181" w:rsidRDefault="00632181" w:rsidP="00632181">
      <w:pPr>
        <w:pStyle w:val="Prrafodelista"/>
        <w:numPr>
          <w:ilvl w:val="0"/>
          <w:numId w:val="6"/>
        </w:numPr>
        <w:tabs>
          <w:tab w:val="left" w:pos="-720"/>
        </w:tabs>
        <w:suppressAutoHyphens/>
        <w:spacing w:line="480" w:lineRule="auto"/>
        <w:ind w:left="0" w:firstLine="0"/>
        <w:jc w:val="both"/>
        <w:rPr>
          <w:rFonts w:ascii="Arial" w:hAnsi="Arial" w:cs="Arial"/>
          <w:u w:val="single"/>
        </w:rPr>
      </w:pPr>
      <w:r w:rsidRPr="00632181">
        <w:rPr>
          <w:rFonts w:ascii="Arial" w:hAnsi="Arial" w:cs="Arial"/>
        </w:rPr>
        <w:t xml:space="preserve">Del inculpado Teniente 1º LT Gonzalo JIMÉNEZ Briones, NPI. 070310-6, de fojas </w:t>
      </w:r>
      <w:r w:rsidRPr="00632181">
        <w:rPr>
          <w:rFonts w:ascii="Arial" w:hAnsi="Arial" w:cs="Arial"/>
        </w:rPr>
        <w:t>247.</w:t>
      </w:r>
    </w:p>
    <w:p w:rsidR="00632181" w:rsidRPr="00632181" w:rsidRDefault="00632181" w:rsidP="00632181">
      <w:pPr>
        <w:pStyle w:val="Prrafodelista"/>
        <w:numPr>
          <w:ilvl w:val="0"/>
          <w:numId w:val="6"/>
        </w:numPr>
        <w:tabs>
          <w:tab w:val="left" w:pos="-720"/>
        </w:tabs>
        <w:suppressAutoHyphens/>
        <w:spacing w:line="480" w:lineRule="auto"/>
        <w:ind w:left="0" w:firstLine="0"/>
        <w:jc w:val="both"/>
        <w:rPr>
          <w:rFonts w:ascii="Arial" w:hAnsi="Arial" w:cs="Arial"/>
          <w:u w:val="single"/>
        </w:rPr>
      </w:pPr>
      <w:r w:rsidRPr="00632181">
        <w:rPr>
          <w:rFonts w:ascii="Arial" w:hAnsi="Arial" w:cs="Arial"/>
        </w:rPr>
        <w:t xml:space="preserve">Del inculpado Cabo 1º L. (Ab.) </w:t>
      </w:r>
      <w:r w:rsidRPr="00632181">
        <w:rPr>
          <w:rFonts w:ascii="Arial" w:hAnsi="Arial" w:cs="Arial"/>
        </w:rPr>
        <w:t>Nicolás YÁ</w:t>
      </w:r>
      <w:r w:rsidRPr="00632181">
        <w:rPr>
          <w:rFonts w:ascii="Arial" w:hAnsi="Arial" w:cs="Arial"/>
        </w:rPr>
        <w:t>ÑEZ Rubio, NPI. 522</w:t>
      </w:r>
      <w:r w:rsidRPr="00632181">
        <w:rPr>
          <w:rFonts w:ascii="Arial" w:hAnsi="Arial" w:cs="Arial"/>
        </w:rPr>
        <w:t xml:space="preserve">112-7, de fojas 248 a 248 </w:t>
      </w:r>
      <w:r w:rsidRPr="00632181">
        <w:rPr>
          <w:rFonts w:ascii="Arial" w:hAnsi="Arial" w:cs="Arial"/>
        </w:rPr>
        <w:t>vta.</w:t>
      </w:r>
    </w:p>
    <w:p w:rsidR="00632181" w:rsidRPr="00632181" w:rsidRDefault="00632181" w:rsidP="00632181">
      <w:pPr>
        <w:pStyle w:val="Prrafodelista"/>
        <w:numPr>
          <w:ilvl w:val="0"/>
          <w:numId w:val="6"/>
        </w:numPr>
        <w:tabs>
          <w:tab w:val="left" w:pos="-720"/>
        </w:tabs>
        <w:suppressAutoHyphens/>
        <w:spacing w:line="480" w:lineRule="auto"/>
        <w:ind w:left="0" w:firstLine="0"/>
        <w:jc w:val="both"/>
        <w:rPr>
          <w:rFonts w:ascii="Arial" w:hAnsi="Arial" w:cs="Arial"/>
        </w:rPr>
      </w:pPr>
      <w:r w:rsidRPr="00632181">
        <w:rPr>
          <w:rFonts w:ascii="Arial" w:hAnsi="Arial" w:cs="Arial"/>
        </w:rPr>
        <w:t>Del testigo Sargento 1º (Mc. C.I.-</w:t>
      </w:r>
      <w:proofErr w:type="spellStart"/>
      <w:r w:rsidRPr="00632181">
        <w:rPr>
          <w:rFonts w:ascii="Arial" w:hAnsi="Arial" w:cs="Arial"/>
        </w:rPr>
        <w:t>Seg.M</w:t>
      </w:r>
      <w:proofErr w:type="spellEnd"/>
      <w:r w:rsidRPr="00632181">
        <w:rPr>
          <w:rFonts w:ascii="Arial" w:hAnsi="Arial" w:cs="Arial"/>
        </w:rPr>
        <w:t>.) Leonardo ESTRADA Soto, NPI. 603101-9, de fojas 261 a 262.</w:t>
      </w:r>
    </w:p>
    <w:p w:rsidR="004C5830" w:rsidRPr="009346FF" w:rsidRDefault="005F3C83" w:rsidP="00702483">
      <w:pPr>
        <w:pStyle w:val="Prrafodelista"/>
        <w:tabs>
          <w:tab w:val="left" w:pos="-720"/>
        </w:tabs>
        <w:suppressAutoHyphens/>
        <w:spacing w:line="480" w:lineRule="auto"/>
        <w:ind w:left="0"/>
        <w:jc w:val="both"/>
        <w:rPr>
          <w:rFonts w:ascii="Arial" w:hAnsi="Arial" w:cs="Arial"/>
        </w:rPr>
      </w:pPr>
      <w:r w:rsidRPr="009346FF">
        <w:rPr>
          <w:rFonts w:ascii="Arial" w:hAnsi="Arial" w:cs="Arial"/>
          <w:b/>
        </w:rPr>
        <w:tab/>
      </w:r>
      <w:r w:rsidR="00127B42">
        <w:rPr>
          <w:rFonts w:ascii="Arial" w:hAnsi="Arial" w:cs="Arial"/>
          <w:b/>
        </w:rPr>
        <w:t>CONS</w:t>
      </w:r>
      <w:r w:rsidR="004C5830" w:rsidRPr="009346FF">
        <w:rPr>
          <w:rFonts w:ascii="Arial" w:hAnsi="Arial" w:cs="Arial"/>
          <w:b/>
        </w:rPr>
        <w:t>IDERANDO</w:t>
      </w:r>
      <w:r w:rsidR="004C5830" w:rsidRPr="009346FF">
        <w:rPr>
          <w:rFonts w:ascii="Arial" w:hAnsi="Arial" w:cs="Arial"/>
        </w:rPr>
        <w:t>:</w:t>
      </w:r>
    </w:p>
    <w:p w:rsidR="00731A0A" w:rsidRPr="001A1613" w:rsidRDefault="004C5830">
      <w:pPr>
        <w:pStyle w:val="Prrafodelista"/>
        <w:widowControl w:val="0"/>
        <w:numPr>
          <w:ilvl w:val="0"/>
          <w:numId w:val="7"/>
        </w:numPr>
        <w:tabs>
          <w:tab w:val="left" w:pos="-720"/>
          <w:tab w:val="left" w:pos="0"/>
        </w:tabs>
        <w:suppressAutoHyphens/>
        <w:spacing w:line="480" w:lineRule="auto"/>
        <w:ind w:left="0" w:firstLine="0"/>
        <w:jc w:val="both"/>
        <w:rPr>
          <w:rFonts w:ascii="Arial" w:hAnsi="Arial" w:cs="Arial"/>
        </w:rPr>
      </w:pPr>
      <w:r w:rsidRPr="001A1613">
        <w:rPr>
          <w:rFonts w:ascii="Arial" w:hAnsi="Arial" w:cs="Arial"/>
        </w:rPr>
        <w:t xml:space="preserve">Que, en virtud de la Resolución de fojas 1, </w:t>
      </w:r>
      <w:r w:rsidR="0038260D">
        <w:rPr>
          <w:rFonts w:ascii="Arial" w:hAnsi="Arial" w:cs="Arial"/>
          <w:lang w:val="es-ES_tradnl"/>
        </w:rPr>
        <w:t>se ordenó</w:t>
      </w:r>
      <w:r w:rsidR="000D0765">
        <w:rPr>
          <w:rFonts w:ascii="Arial" w:hAnsi="Arial" w:cs="Arial"/>
          <w:lang w:val="es-ES_tradnl"/>
        </w:rPr>
        <w:t xml:space="preserve"> instruir una Investigación Sumaria Administrativa </w:t>
      </w:r>
      <w:r w:rsidR="0038260D">
        <w:rPr>
          <w:rFonts w:ascii="Arial" w:hAnsi="Arial" w:cs="Arial"/>
          <w:lang w:val="es-ES_tradnl"/>
        </w:rPr>
        <w:t>para establecer las causas, circunstancias</w:t>
      </w:r>
      <w:r w:rsidR="000D0765">
        <w:rPr>
          <w:rFonts w:ascii="Arial" w:hAnsi="Arial" w:cs="Arial"/>
          <w:lang w:val="es-ES_tradnl"/>
        </w:rPr>
        <w:t xml:space="preserve"> y </w:t>
      </w:r>
      <w:r w:rsidR="0038260D">
        <w:rPr>
          <w:rFonts w:ascii="Arial" w:hAnsi="Arial" w:cs="Arial"/>
          <w:lang w:val="es-ES_tradnl"/>
        </w:rPr>
        <w:t xml:space="preserve"> responsabilidades, si las hubiere, en la administración del material </w:t>
      </w:r>
      <w:proofErr w:type="spellStart"/>
      <w:r w:rsidR="0038260D">
        <w:rPr>
          <w:rFonts w:ascii="Arial" w:hAnsi="Arial" w:cs="Arial"/>
          <w:lang w:val="es-ES_tradnl"/>
        </w:rPr>
        <w:t>inventariable</w:t>
      </w:r>
      <w:proofErr w:type="spellEnd"/>
      <w:r w:rsidR="0038260D">
        <w:rPr>
          <w:rFonts w:ascii="Arial" w:hAnsi="Arial" w:cs="Arial"/>
          <w:lang w:val="es-ES_tradnl"/>
        </w:rPr>
        <w:t xml:space="preserve">, asociado al equipo NUS 1116951, respecto del proceso administrativo de envío, recepción, custodia del material fiscal e ingreso al inventario del Cargo de Policía Marítima de la Gobernación Marítima de Aysén, observado durante la Auditoría realizada por la Oficina de Control Interno de la Dirección General del Territorio </w:t>
      </w:r>
      <w:r w:rsidR="0038260D">
        <w:rPr>
          <w:rFonts w:ascii="Arial" w:hAnsi="Arial" w:cs="Arial"/>
          <w:lang w:val="es-ES_tradnl"/>
        </w:rPr>
        <w:lastRenderedPageBreak/>
        <w:t xml:space="preserve">Marítimo y de Marina Mercante a la Gobernación Marítima de Aysén, entre los días 20 al 24 de noviembre del año 2023. </w:t>
      </w:r>
    </w:p>
    <w:p w:rsidR="0038260D" w:rsidRPr="000D1BD4" w:rsidRDefault="001A1613" w:rsidP="008D185B">
      <w:pPr>
        <w:pStyle w:val="Prrafodelista"/>
        <w:widowControl w:val="0"/>
        <w:numPr>
          <w:ilvl w:val="0"/>
          <w:numId w:val="7"/>
        </w:numPr>
        <w:tabs>
          <w:tab w:val="left" w:pos="-720"/>
          <w:tab w:val="left" w:pos="0"/>
        </w:tabs>
        <w:suppressAutoHyphens/>
        <w:spacing w:line="480" w:lineRule="auto"/>
        <w:ind w:left="0" w:firstLine="0"/>
        <w:jc w:val="both"/>
        <w:rPr>
          <w:rFonts w:ascii="Arial" w:hAnsi="Arial" w:cs="Arial"/>
        </w:rPr>
      </w:pPr>
      <w:r w:rsidRPr="000D1BD4">
        <w:rPr>
          <w:rFonts w:ascii="Arial" w:hAnsi="Arial" w:cs="Arial"/>
        </w:rPr>
        <w:t xml:space="preserve">Que, </w:t>
      </w:r>
      <w:r w:rsidR="000D0765" w:rsidRPr="000D1BD4">
        <w:rPr>
          <w:rFonts w:ascii="Arial" w:hAnsi="Arial" w:cs="Arial"/>
        </w:rPr>
        <w:t>conforme a documento de fojas 2,</w:t>
      </w:r>
      <w:r w:rsidR="0038260D" w:rsidRPr="000D1BD4">
        <w:rPr>
          <w:rFonts w:ascii="Arial" w:hAnsi="Arial" w:cs="Arial"/>
        </w:rPr>
        <w:t xml:space="preserve"> la Dirección General del Territorio Marítimo y de Marina Mercante remitió a la Gobernación Marítima de Aysén, </w:t>
      </w:r>
      <w:proofErr w:type="spellStart"/>
      <w:r w:rsidR="0038260D" w:rsidRPr="000D1BD4">
        <w:rPr>
          <w:rFonts w:ascii="Arial" w:hAnsi="Arial" w:cs="Arial"/>
        </w:rPr>
        <w:t>preinforme</w:t>
      </w:r>
      <w:proofErr w:type="spellEnd"/>
      <w:r w:rsidR="0038260D" w:rsidRPr="000D1BD4">
        <w:rPr>
          <w:rFonts w:ascii="Arial" w:hAnsi="Arial" w:cs="Arial"/>
        </w:rPr>
        <w:t xml:space="preserve"> de Auditoria Nº 2315, señalando como observación</w:t>
      </w:r>
      <w:r w:rsidR="000D0765" w:rsidRPr="000D1BD4">
        <w:rPr>
          <w:rFonts w:ascii="Arial" w:hAnsi="Arial" w:cs="Arial"/>
        </w:rPr>
        <w:t xml:space="preserve"> </w:t>
      </w:r>
      <w:r w:rsidR="0038260D" w:rsidRPr="000D1BD4">
        <w:rPr>
          <w:rFonts w:ascii="Arial" w:hAnsi="Arial" w:cs="Arial"/>
        </w:rPr>
        <w:t>que se evidenció que el “Densímetro K910”, Nº serie 12156, se encontraba desde el mes de mayo de 2022 en el pañol de tránsito del Departamento de Abastecimiento</w:t>
      </w:r>
      <w:r w:rsidR="000D1BD4" w:rsidRPr="000D1BD4">
        <w:rPr>
          <w:rFonts w:ascii="Arial" w:hAnsi="Arial" w:cs="Arial"/>
        </w:rPr>
        <w:t>, sin ser utilizado en las tareas propias de Policía Marítima.</w:t>
      </w:r>
    </w:p>
    <w:p w:rsidR="0038260D" w:rsidRPr="000D1BD4" w:rsidRDefault="000D1BD4" w:rsidP="008D185B">
      <w:pPr>
        <w:pStyle w:val="Prrafodelista"/>
        <w:widowControl w:val="0"/>
        <w:numPr>
          <w:ilvl w:val="0"/>
          <w:numId w:val="7"/>
        </w:numPr>
        <w:tabs>
          <w:tab w:val="left" w:pos="-720"/>
          <w:tab w:val="left" w:pos="0"/>
        </w:tabs>
        <w:suppressAutoHyphens/>
        <w:spacing w:line="480" w:lineRule="auto"/>
        <w:ind w:left="0" w:firstLine="0"/>
        <w:jc w:val="both"/>
        <w:rPr>
          <w:rFonts w:ascii="Arial" w:hAnsi="Arial" w:cs="Arial"/>
        </w:rPr>
      </w:pPr>
      <w:r w:rsidRPr="000D1BD4">
        <w:rPr>
          <w:rFonts w:ascii="Arial" w:hAnsi="Arial" w:cs="Arial"/>
        </w:rPr>
        <w:t xml:space="preserve">Que, conforme a documento de fojas 15, el Gobernador Marítimo de Aysén, informó a la </w:t>
      </w:r>
      <w:r w:rsidRPr="000D1BD4">
        <w:rPr>
          <w:rFonts w:ascii="Arial" w:hAnsi="Arial" w:cs="Arial"/>
        </w:rPr>
        <w:t>Dirección General del Territorio Marítimo y de Marina Mercante</w:t>
      </w:r>
      <w:r w:rsidRPr="000D1BD4">
        <w:rPr>
          <w:rFonts w:ascii="Arial" w:hAnsi="Arial" w:cs="Arial"/>
        </w:rPr>
        <w:t xml:space="preserve"> las medidas adoptadas para corregir las observaciones detectadas en el </w:t>
      </w:r>
      <w:proofErr w:type="spellStart"/>
      <w:r w:rsidRPr="000D1BD4">
        <w:rPr>
          <w:rFonts w:ascii="Arial" w:hAnsi="Arial" w:cs="Arial"/>
        </w:rPr>
        <w:t>Preinforme</w:t>
      </w:r>
      <w:proofErr w:type="spellEnd"/>
      <w:r w:rsidRPr="000D1BD4">
        <w:rPr>
          <w:rFonts w:ascii="Arial" w:hAnsi="Arial" w:cs="Arial"/>
        </w:rPr>
        <w:t xml:space="preserve"> señalado en el punto precedente, en el cual se consignó al personal responsable e indicó que se adoptarán las medidas disciplinarias correspondientes.</w:t>
      </w:r>
    </w:p>
    <w:p w:rsidR="000D1BD4" w:rsidRPr="000D1BD4" w:rsidRDefault="000D1BD4" w:rsidP="008D185B">
      <w:pPr>
        <w:pStyle w:val="Prrafodelista"/>
        <w:widowControl w:val="0"/>
        <w:numPr>
          <w:ilvl w:val="0"/>
          <w:numId w:val="7"/>
        </w:numPr>
        <w:tabs>
          <w:tab w:val="left" w:pos="-720"/>
          <w:tab w:val="left" w:pos="0"/>
        </w:tabs>
        <w:suppressAutoHyphens/>
        <w:spacing w:line="480" w:lineRule="auto"/>
        <w:ind w:left="0" w:firstLine="0"/>
        <w:jc w:val="both"/>
        <w:rPr>
          <w:rFonts w:ascii="Arial" w:hAnsi="Arial" w:cs="Arial"/>
        </w:rPr>
      </w:pPr>
      <w:r w:rsidRPr="000D1BD4">
        <w:rPr>
          <w:rFonts w:ascii="Arial" w:hAnsi="Arial" w:cs="Arial"/>
        </w:rPr>
        <w:t>Que, conforme a documento de fojas 29, el Director</w:t>
      </w:r>
      <w:r w:rsidRPr="000D1BD4">
        <w:rPr>
          <w:rFonts w:ascii="Arial" w:hAnsi="Arial" w:cs="Arial"/>
        </w:rPr>
        <w:t xml:space="preserve"> General del Territorio Marítimo y de Marina Mercante</w:t>
      </w:r>
      <w:r w:rsidRPr="000D1BD4">
        <w:rPr>
          <w:rFonts w:ascii="Arial" w:hAnsi="Arial" w:cs="Arial"/>
        </w:rPr>
        <w:t xml:space="preserve"> remitió a la Gobernación Marítima de Aysén el Informe Final de Auditoría Nº 2315, en el que</w:t>
      </w:r>
      <w:r>
        <w:rPr>
          <w:rFonts w:ascii="Arial" w:hAnsi="Arial" w:cs="Arial"/>
        </w:rPr>
        <w:t xml:space="preserve"> se </w:t>
      </w:r>
      <w:r w:rsidRPr="000D1BD4">
        <w:rPr>
          <w:rFonts w:ascii="Arial" w:hAnsi="Arial" w:cs="Arial"/>
        </w:rPr>
        <w:t xml:space="preserve">mantiene pendiente la observación </w:t>
      </w:r>
      <w:r>
        <w:rPr>
          <w:rFonts w:ascii="Arial" w:hAnsi="Arial" w:cs="Arial"/>
        </w:rPr>
        <w:t xml:space="preserve">de la Inspección, señalando que de haberse efectuado las revistas de inventario correspondientes, la totalidad de la cadena de mando hubiese detectado que el material se encontraba </w:t>
      </w:r>
      <w:proofErr w:type="spellStart"/>
      <w:r>
        <w:rPr>
          <w:rFonts w:ascii="Arial" w:hAnsi="Arial" w:cs="Arial"/>
        </w:rPr>
        <w:t>recepcionado</w:t>
      </w:r>
      <w:proofErr w:type="spellEnd"/>
      <w:r>
        <w:rPr>
          <w:rFonts w:ascii="Arial" w:hAnsi="Arial" w:cs="Arial"/>
        </w:rPr>
        <w:t xml:space="preserve"> en la Repartición sin ser utilizado y que esa Gobernación marítima deberá realizar las indagaciones correspondientes que permitan aclarar las responsabilidades individuales de la falta de control sobre citado material fiscal, informando a esa Dirección General las acciones administrativas a implementar y de administración de justicia adoptadas.</w:t>
      </w:r>
    </w:p>
    <w:p w:rsidR="0038260D" w:rsidRPr="005D19CE" w:rsidRDefault="005D19CE" w:rsidP="008D185B">
      <w:pPr>
        <w:pStyle w:val="Prrafodelista"/>
        <w:widowControl w:val="0"/>
        <w:numPr>
          <w:ilvl w:val="0"/>
          <w:numId w:val="7"/>
        </w:numPr>
        <w:tabs>
          <w:tab w:val="left" w:pos="-720"/>
          <w:tab w:val="left" w:pos="0"/>
        </w:tabs>
        <w:suppressAutoHyphens/>
        <w:spacing w:line="480" w:lineRule="auto"/>
        <w:ind w:left="0" w:firstLine="0"/>
        <w:jc w:val="both"/>
        <w:rPr>
          <w:rFonts w:ascii="Arial" w:hAnsi="Arial" w:cs="Arial"/>
        </w:rPr>
      </w:pPr>
      <w:r w:rsidRPr="005D19CE">
        <w:rPr>
          <w:rFonts w:ascii="Arial" w:hAnsi="Arial" w:cs="Arial"/>
        </w:rPr>
        <w:t>Que</w:t>
      </w:r>
      <w:r w:rsidR="008210A5">
        <w:rPr>
          <w:rFonts w:ascii="Arial" w:hAnsi="Arial" w:cs="Arial"/>
        </w:rPr>
        <w:t>,</w:t>
      </w:r>
      <w:r w:rsidRPr="005D19CE">
        <w:rPr>
          <w:rFonts w:ascii="Arial" w:hAnsi="Arial" w:cs="Arial"/>
        </w:rPr>
        <w:t xml:space="preserve"> conforme a documento de fojas 42, el Sr. Gobernador Marítimo de Aysén, informó al Sr. Director</w:t>
      </w:r>
      <w:r w:rsidRPr="005D19CE">
        <w:rPr>
          <w:rFonts w:ascii="Arial" w:hAnsi="Arial" w:cs="Arial"/>
        </w:rPr>
        <w:t xml:space="preserve"> General del Territorio Marítimo y de Marina Mercante</w:t>
      </w:r>
      <w:r w:rsidRPr="005D19CE">
        <w:rPr>
          <w:rFonts w:ascii="Arial" w:hAnsi="Arial" w:cs="Arial"/>
        </w:rPr>
        <w:t xml:space="preserve"> las medidas adoptadas para corregir la ya señalada observación, ante lo cual instruyó la presente Investigación Sumaria Administrativa.</w:t>
      </w:r>
    </w:p>
    <w:p w:rsidR="005D19CE" w:rsidRPr="00AB2D38" w:rsidRDefault="008210A5" w:rsidP="008D185B">
      <w:pPr>
        <w:pStyle w:val="Prrafodelista"/>
        <w:widowControl w:val="0"/>
        <w:numPr>
          <w:ilvl w:val="0"/>
          <w:numId w:val="7"/>
        </w:numPr>
        <w:tabs>
          <w:tab w:val="left" w:pos="-720"/>
          <w:tab w:val="left" w:pos="0"/>
        </w:tabs>
        <w:suppressAutoHyphens/>
        <w:spacing w:line="480" w:lineRule="auto"/>
        <w:ind w:left="0" w:firstLine="0"/>
        <w:jc w:val="both"/>
        <w:rPr>
          <w:rFonts w:ascii="Arial" w:hAnsi="Arial" w:cs="Arial"/>
        </w:rPr>
      </w:pPr>
      <w:r w:rsidRPr="00AB2D38">
        <w:rPr>
          <w:rFonts w:ascii="Arial" w:hAnsi="Arial" w:cs="Arial"/>
        </w:rPr>
        <w:t xml:space="preserve">Que, mediante antecedente de fojas 58, la Dirección de Seguridad y Operaciones Marítimas, informó la creación como activo institucional en SALINO </w:t>
      </w:r>
      <w:r w:rsidRPr="00AB2D38">
        <w:rPr>
          <w:rFonts w:ascii="Arial" w:hAnsi="Arial" w:cs="Arial"/>
        </w:rPr>
        <w:lastRenderedPageBreak/>
        <w:t>del equipo Densímetro K910 (con poste de extensión y caja de transporte), NUS 1116951, Nº Serie 12156, en la UU.RR MARITGOBAYS, código 2204</w:t>
      </w:r>
      <w:r w:rsidR="00AB2D38" w:rsidRPr="00AB2D38">
        <w:rPr>
          <w:rFonts w:ascii="Arial" w:hAnsi="Arial" w:cs="Arial"/>
        </w:rPr>
        <w:t>, con fecha 10 de marzo de 2022</w:t>
      </w:r>
      <w:r w:rsidR="00AB2D38">
        <w:rPr>
          <w:rFonts w:ascii="Arial" w:hAnsi="Arial" w:cs="Arial"/>
        </w:rPr>
        <w:t xml:space="preserve"> y la remisión de este mediante Guía de Remisión Armada </w:t>
      </w:r>
      <w:proofErr w:type="spellStart"/>
      <w:r w:rsidR="00AB2D38">
        <w:rPr>
          <w:rFonts w:ascii="Arial" w:hAnsi="Arial" w:cs="Arial"/>
        </w:rPr>
        <w:t>Waybill</w:t>
      </w:r>
      <w:proofErr w:type="spellEnd"/>
      <w:r w:rsidR="00AB2D38">
        <w:rPr>
          <w:rFonts w:ascii="Arial" w:hAnsi="Arial" w:cs="Arial"/>
        </w:rPr>
        <w:t xml:space="preserve"> Nº 68275, con </w:t>
      </w:r>
      <w:bookmarkStart w:id="0" w:name="_GoBack"/>
      <w:bookmarkEnd w:id="0"/>
      <w:r w:rsidR="00AB2D38">
        <w:rPr>
          <w:rFonts w:ascii="Arial" w:hAnsi="Arial" w:cs="Arial"/>
        </w:rPr>
        <w:t xml:space="preserve">consignatario Sr. Gobernador Marítimo de Aysén, con fecha de despacho 18 de abril de 2022 con la empresa de transporte “Transportes </w:t>
      </w:r>
      <w:proofErr w:type="spellStart"/>
      <w:r w:rsidR="00AB2D38">
        <w:rPr>
          <w:rFonts w:ascii="Arial" w:hAnsi="Arial" w:cs="Arial"/>
        </w:rPr>
        <w:t>Servival</w:t>
      </w:r>
      <w:proofErr w:type="spellEnd"/>
      <w:r w:rsidR="00AB2D38">
        <w:rPr>
          <w:rFonts w:ascii="Arial" w:hAnsi="Arial" w:cs="Arial"/>
        </w:rPr>
        <w:t>”</w:t>
      </w:r>
    </w:p>
    <w:p w:rsidR="00C76BC1" w:rsidRPr="0038260D" w:rsidRDefault="000D0765" w:rsidP="008D185B">
      <w:pPr>
        <w:pStyle w:val="Prrafodelista"/>
        <w:widowControl w:val="0"/>
        <w:numPr>
          <w:ilvl w:val="0"/>
          <w:numId w:val="7"/>
        </w:numPr>
        <w:tabs>
          <w:tab w:val="left" w:pos="-720"/>
          <w:tab w:val="left" w:pos="0"/>
        </w:tabs>
        <w:suppressAutoHyphens/>
        <w:spacing w:line="480" w:lineRule="auto"/>
        <w:ind w:left="0" w:firstLine="0"/>
        <w:jc w:val="both"/>
        <w:rPr>
          <w:rFonts w:ascii="Arial" w:hAnsi="Arial" w:cs="Arial"/>
          <w:highlight w:val="yellow"/>
        </w:rPr>
      </w:pPr>
      <w:r w:rsidRPr="0038260D">
        <w:rPr>
          <w:rFonts w:ascii="Arial" w:hAnsi="Arial" w:cs="Arial"/>
          <w:highlight w:val="yellow"/>
        </w:rPr>
        <w:t xml:space="preserve">se informa que a las 14:28 horas del día 02 de abril de 2024, sale desde la Capitanía de Puerto de </w:t>
      </w:r>
      <w:proofErr w:type="spellStart"/>
      <w:r w:rsidRPr="0038260D">
        <w:rPr>
          <w:rFonts w:ascii="Arial" w:hAnsi="Arial" w:cs="Arial"/>
          <w:highlight w:val="yellow"/>
        </w:rPr>
        <w:t>Chaitén</w:t>
      </w:r>
      <w:proofErr w:type="spellEnd"/>
      <w:r w:rsidRPr="0038260D">
        <w:rPr>
          <w:rFonts w:ascii="Arial" w:hAnsi="Arial" w:cs="Arial"/>
          <w:highlight w:val="yellow"/>
        </w:rPr>
        <w:t xml:space="preserve"> la L-412, objeto de verificar estado de la Unidad Marítima por fuertes vientos y temporal en la jurisdicción, encontrando que el muelle flotante de </w:t>
      </w:r>
      <w:proofErr w:type="spellStart"/>
      <w:r w:rsidRPr="0038260D">
        <w:rPr>
          <w:rFonts w:ascii="Arial" w:hAnsi="Arial" w:cs="Arial"/>
          <w:highlight w:val="yellow"/>
        </w:rPr>
        <w:t>Chaitén</w:t>
      </w:r>
      <w:proofErr w:type="spellEnd"/>
      <w:r w:rsidRPr="0038260D">
        <w:rPr>
          <w:rFonts w:ascii="Arial" w:hAnsi="Arial" w:cs="Arial"/>
          <w:highlight w:val="yellow"/>
        </w:rPr>
        <w:t xml:space="preserve"> había sufrido corte de fondeo, produciéndose que tanto el muelle como la Unidad Marítima encallaran en </w:t>
      </w:r>
      <w:proofErr w:type="spellStart"/>
      <w:r w:rsidRPr="0038260D">
        <w:rPr>
          <w:rFonts w:ascii="Arial" w:hAnsi="Arial" w:cs="Arial"/>
          <w:highlight w:val="yellow"/>
        </w:rPr>
        <w:t>roquerios</w:t>
      </w:r>
      <w:proofErr w:type="spellEnd"/>
      <w:r w:rsidRPr="0038260D">
        <w:rPr>
          <w:rFonts w:ascii="Arial" w:hAnsi="Arial" w:cs="Arial"/>
          <w:highlight w:val="yellow"/>
        </w:rPr>
        <w:t xml:space="preserve"> de costa del mismo sector.</w:t>
      </w:r>
    </w:p>
    <w:p w:rsidR="000D0765" w:rsidRPr="0038260D" w:rsidRDefault="000D0765" w:rsidP="008D185B">
      <w:pPr>
        <w:pStyle w:val="Prrafodelista"/>
        <w:widowControl w:val="0"/>
        <w:numPr>
          <w:ilvl w:val="0"/>
          <w:numId w:val="7"/>
        </w:numPr>
        <w:tabs>
          <w:tab w:val="left" w:pos="-720"/>
          <w:tab w:val="left" w:pos="0"/>
        </w:tabs>
        <w:suppressAutoHyphens/>
        <w:spacing w:line="480" w:lineRule="auto"/>
        <w:ind w:left="0" w:firstLine="0"/>
        <w:jc w:val="both"/>
        <w:rPr>
          <w:rFonts w:ascii="Arial" w:hAnsi="Arial" w:cs="Arial"/>
          <w:highlight w:val="yellow"/>
        </w:rPr>
      </w:pPr>
      <w:r w:rsidRPr="0038260D">
        <w:rPr>
          <w:rFonts w:ascii="Arial" w:hAnsi="Arial" w:cs="Arial"/>
          <w:highlight w:val="yellow"/>
        </w:rPr>
        <w:t>Que, lo anteriormente señalado queda contrastado con los registros que constan en CD anexo, conforme a certificación de fojas 3 vta.</w:t>
      </w:r>
    </w:p>
    <w:p w:rsidR="000D0765" w:rsidRPr="0038260D" w:rsidRDefault="000D0765" w:rsidP="000D0765">
      <w:pPr>
        <w:pStyle w:val="Prrafodelista"/>
        <w:widowControl w:val="0"/>
        <w:numPr>
          <w:ilvl w:val="0"/>
          <w:numId w:val="7"/>
        </w:numPr>
        <w:tabs>
          <w:tab w:val="left" w:pos="-720"/>
          <w:tab w:val="left" w:pos="0"/>
        </w:tabs>
        <w:suppressAutoHyphens/>
        <w:spacing w:line="480" w:lineRule="auto"/>
        <w:ind w:left="0" w:firstLine="0"/>
        <w:jc w:val="both"/>
        <w:rPr>
          <w:rFonts w:ascii="Arial" w:hAnsi="Arial" w:cs="Arial"/>
          <w:highlight w:val="yellow"/>
        </w:rPr>
      </w:pPr>
      <w:r w:rsidRPr="0038260D">
        <w:rPr>
          <w:rFonts w:ascii="Arial" w:hAnsi="Arial" w:cs="Arial"/>
          <w:highlight w:val="yellow"/>
        </w:rPr>
        <w:t xml:space="preserve">Que, </w:t>
      </w:r>
      <w:r w:rsidR="00340C30" w:rsidRPr="0038260D">
        <w:rPr>
          <w:rFonts w:ascii="Arial" w:hAnsi="Arial" w:cs="Arial"/>
          <w:highlight w:val="yellow"/>
        </w:rPr>
        <w:t>en fojas 7 a 8,</w:t>
      </w:r>
      <w:r w:rsidRPr="0038260D">
        <w:rPr>
          <w:rFonts w:ascii="Arial" w:hAnsi="Arial" w:cs="Arial"/>
          <w:highlight w:val="yellow"/>
        </w:rPr>
        <w:t xml:space="preserve"> el testigo menciona que el día de los hechos las condiciones climáticas eran malas, habiéndose activado el plan de emergencia desde la Gobernación Marítima de Castro, llegando a apreciarse entre las 14:00 y 14:30 horas rachas de hasta 27 nudos</w:t>
      </w:r>
      <w:r w:rsidR="003F0C65" w:rsidRPr="0038260D">
        <w:rPr>
          <w:rFonts w:ascii="Arial" w:hAnsi="Arial" w:cs="Arial"/>
          <w:highlight w:val="yellow"/>
        </w:rPr>
        <w:t>, hecho conocido por el Capitán de Puerto</w:t>
      </w:r>
      <w:r w:rsidRPr="0038260D">
        <w:rPr>
          <w:rFonts w:ascii="Arial" w:hAnsi="Arial" w:cs="Arial"/>
          <w:highlight w:val="yellow"/>
        </w:rPr>
        <w:t xml:space="preserve">. Del mismo modo, indica que </w:t>
      </w:r>
      <w:r w:rsidR="006B3F30" w:rsidRPr="0038260D">
        <w:rPr>
          <w:rFonts w:ascii="Arial" w:hAnsi="Arial" w:cs="Arial"/>
          <w:highlight w:val="yellow"/>
        </w:rPr>
        <w:t>el día 02 de abril se pasó una ronda previa a las 11:40 horas. Existiendo un cambio brusco de las condiciones climáticas alrededor de las 13:30 horas, luego de lo que, a las 14:30 horas tuvo lugar la segunda ronda. Refiere que no tiene conocimiento que el Capitán de Puerto haya dado instrucciones específicas para salvaguardar el material y personal, una vez recibido el aviso de mal tiempo, sin embargo indica que la dotaci</w:t>
      </w:r>
      <w:r w:rsidR="00340C30" w:rsidRPr="0038260D">
        <w:rPr>
          <w:rFonts w:ascii="Arial" w:hAnsi="Arial" w:cs="Arial"/>
          <w:highlight w:val="yellow"/>
        </w:rPr>
        <w:t xml:space="preserve">ón estaba lista para zarpar. Finaliza señalando que la principal causa del hundimiento de la </w:t>
      </w:r>
      <w:proofErr w:type="spellStart"/>
      <w:r w:rsidR="00340C30" w:rsidRPr="0038260D">
        <w:rPr>
          <w:rFonts w:ascii="Arial" w:hAnsi="Arial" w:cs="Arial"/>
          <w:highlight w:val="yellow"/>
        </w:rPr>
        <w:t>Pelluhue</w:t>
      </w:r>
      <w:proofErr w:type="spellEnd"/>
      <w:r w:rsidR="00340C30" w:rsidRPr="0038260D">
        <w:rPr>
          <w:rFonts w:ascii="Arial" w:hAnsi="Arial" w:cs="Arial"/>
          <w:highlight w:val="yellow"/>
        </w:rPr>
        <w:t xml:space="preserve"> se debió a las malas condiciones climáticas y al corte de las cadenas del muelle flotante, el que, además, se encontraba irregular.</w:t>
      </w:r>
    </w:p>
    <w:p w:rsidR="00340C30" w:rsidRPr="0038260D" w:rsidRDefault="00340C30" w:rsidP="000D0765">
      <w:pPr>
        <w:pStyle w:val="Prrafodelista"/>
        <w:widowControl w:val="0"/>
        <w:numPr>
          <w:ilvl w:val="0"/>
          <w:numId w:val="7"/>
        </w:numPr>
        <w:tabs>
          <w:tab w:val="left" w:pos="-720"/>
          <w:tab w:val="left" w:pos="0"/>
        </w:tabs>
        <w:suppressAutoHyphens/>
        <w:spacing w:line="480" w:lineRule="auto"/>
        <w:ind w:left="0" w:firstLine="0"/>
        <w:jc w:val="both"/>
        <w:rPr>
          <w:rFonts w:ascii="Arial" w:hAnsi="Arial" w:cs="Arial"/>
          <w:highlight w:val="yellow"/>
        </w:rPr>
      </w:pPr>
      <w:r w:rsidRPr="0038260D">
        <w:rPr>
          <w:rFonts w:ascii="Arial" w:hAnsi="Arial" w:cs="Arial"/>
          <w:highlight w:val="yellow"/>
        </w:rPr>
        <w:t xml:space="preserve">Que, en fojas 9 a </w:t>
      </w:r>
      <w:r w:rsidR="009D7E5F" w:rsidRPr="0038260D">
        <w:rPr>
          <w:rFonts w:ascii="Arial" w:hAnsi="Arial" w:cs="Arial"/>
          <w:highlight w:val="yellow"/>
        </w:rPr>
        <w:t>10</w:t>
      </w:r>
      <w:r w:rsidRPr="0038260D">
        <w:rPr>
          <w:rFonts w:ascii="Arial" w:hAnsi="Arial" w:cs="Arial"/>
          <w:highlight w:val="yellow"/>
        </w:rPr>
        <w:t xml:space="preserve">, el testigo refiere que el día de los hechos había rachas que rodeaban los 20 a 30 nudos. Asimismo, indica que si se recibieron </w:t>
      </w:r>
      <w:r w:rsidR="009D7E5F" w:rsidRPr="0038260D">
        <w:rPr>
          <w:rFonts w:ascii="Arial" w:hAnsi="Arial" w:cs="Arial"/>
          <w:highlight w:val="yellow"/>
        </w:rPr>
        <w:t xml:space="preserve">mensajes de mal tiempo, disponiéndose la activación del plan subsidiario. A su turno, refiere que el Capitán de Puerto informó que se debían realizar rondas periódicas a la lancha </w:t>
      </w:r>
      <w:r w:rsidR="009D7E5F" w:rsidRPr="0038260D">
        <w:rPr>
          <w:rFonts w:ascii="Arial" w:hAnsi="Arial" w:cs="Arial"/>
          <w:highlight w:val="yellow"/>
        </w:rPr>
        <w:lastRenderedPageBreak/>
        <w:t>para estar atentos a los cambios climáticos que afecten al material. Finaliza indicando que la principal causa del hundimiento de la Unidad Marítima radica en el hecho del corte de fondeo del muelle flotante, el que por tal razón empujo la lancha a las rocas.</w:t>
      </w:r>
    </w:p>
    <w:p w:rsidR="009D7E5F" w:rsidRPr="0038260D" w:rsidRDefault="009D7E5F" w:rsidP="000D0765">
      <w:pPr>
        <w:pStyle w:val="Prrafodelista"/>
        <w:widowControl w:val="0"/>
        <w:numPr>
          <w:ilvl w:val="0"/>
          <w:numId w:val="7"/>
        </w:numPr>
        <w:tabs>
          <w:tab w:val="left" w:pos="-720"/>
          <w:tab w:val="left" w:pos="0"/>
        </w:tabs>
        <w:suppressAutoHyphens/>
        <w:spacing w:line="480" w:lineRule="auto"/>
        <w:ind w:left="0" w:firstLine="0"/>
        <w:jc w:val="both"/>
        <w:rPr>
          <w:rFonts w:ascii="Arial" w:hAnsi="Arial" w:cs="Arial"/>
          <w:highlight w:val="yellow"/>
        </w:rPr>
      </w:pPr>
      <w:r w:rsidRPr="0038260D">
        <w:rPr>
          <w:rFonts w:ascii="Arial" w:hAnsi="Arial" w:cs="Arial"/>
          <w:highlight w:val="yellow"/>
        </w:rPr>
        <w:t xml:space="preserve">Que, en fojas 11 a 12, el declarante refiere que el día de los hechos </w:t>
      </w:r>
      <w:r w:rsidR="00B347B6" w:rsidRPr="0038260D">
        <w:rPr>
          <w:rFonts w:ascii="Arial" w:hAnsi="Arial" w:cs="Arial"/>
          <w:highlight w:val="yellow"/>
        </w:rPr>
        <w:t xml:space="preserve">se realizó una primera ronda a la Unidad Marítima, a eso de las 11:30 horas. Posteriormente, a eso de las 14:00 horas aumentó la intensidad del viento a 25 nudos, sin sobrepasar los 30 nudos. Agrega que a eso de las 14:00 horas del día de los hechos hubo un cambio brusco en las condiciones climáticas, lo que afectó a la LSR </w:t>
      </w:r>
      <w:proofErr w:type="spellStart"/>
      <w:r w:rsidR="00B347B6" w:rsidRPr="0038260D">
        <w:rPr>
          <w:rFonts w:ascii="Arial" w:hAnsi="Arial" w:cs="Arial"/>
          <w:highlight w:val="yellow"/>
        </w:rPr>
        <w:t>Pelluhue</w:t>
      </w:r>
      <w:proofErr w:type="spellEnd"/>
      <w:r w:rsidR="00B347B6" w:rsidRPr="0038260D">
        <w:rPr>
          <w:rFonts w:ascii="Arial" w:hAnsi="Arial" w:cs="Arial"/>
          <w:highlight w:val="yellow"/>
        </w:rPr>
        <w:t>. Finaliza indicando que el principal motivo era que el muelle flotante se desprendió, debido a una falta de mantención.</w:t>
      </w:r>
    </w:p>
    <w:p w:rsidR="00B347B6" w:rsidRPr="0038260D" w:rsidRDefault="00B347B6" w:rsidP="000D0765">
      <w:pPr>
        <w:pStyle w:val="Prrafodelista"/>
        <w:widowControl w:val="0"/>
        <w:numPr>
          <w:ilvl w:val="0"/>
          <w:numId w:val="7"/>
        </w:numPr>
        <w:tabs>
          <w:tab w:val="left" w:pos="-720"/>
          <w:tab w:val="left" w:pos="0"/>
        </w:tabs>
        <w:suppressAutoHyphens/>
        <w:spacing w:line="480" w:lineRule="auto"/>
        <w:ind w:left="0" w:firstLine="0"/>
        <w:jc w:val="both"/>
        <w:rPr>
          <w:rFonts w:ascii="Arial" w:hAnsi="Arial" w:cs="Arial"/>
          <w:highlight w:val="yellow"/>
        </w:rPr>
      </w:pPr>
      <w:r w:rsidRPr="0038260D">
        <w:rPr>
          <w:rFonts w:ascii="Arial" w:hAnsi="Arial" w:cs="Arial"/>
          <w:highlight w:val="yellow"/>
        </w:rPr>
        <w:t xml:space="preserve">Que, en su declaración de fojas 13 a 14, el inculpado indica que </w:t>
      </w:r>
      <w:r w:rsidR="005A4185" w:rsidRPr="0038260D">
        <w:rPr>
          <w:rFonts w:ascii="Arial" w:hAnsi="Arial" w:cs="Arial"/>
          <w:highlight w:val="yellow"/>
        </w:rPr>
        <w:t xml:space="preserve">legaron avisos de mal tiempo desde Castro y Puerto Montt, razón por la que tanto el Capitán de Puerto como el Patrón de la LSR </w:t>
      </w:r>
      <w:proofErr w:type="spellStart"/>
      <w:r w:rsidR="005A4185" w:rsidRPr="0038260D">
        <w:rPr>
          <w:rFonts w:ascii="Arial" w:hAnsi="Arial" w:cs="Arial"/>
          <w:highlight w:val="yellow"/>
        </w:rPr>
        <w:t>Pelluhue</w:t>
      </w:r>
      <w:proofErr w:type="spellEnd"/>
      <w:r w:rsidR="005A4185" w:rsidRPr="0038260D">
        <w:rPr>
          <w:rFonts w:ascii="Arial" w:hAnsi="Arial" w:cs="Arial"/>
          <w:highlight w:val="yellow"/>
        </w:rPr>
        <w:t xml:space="preserve"> dispusieron reforzar las espías de la unidad, llegando a un total de 6. Agrega que las instrucciones frente al mal tiempo fueron impartidas de forma verbal por el Capitán de Puerto. Asimismo, que la dotación adoptó como medidas que se pasara ronda y reforzaran </w:t>
      </w:r>
      <w:r w:rsidR="00515367" w:rsidRPr="0038260D">
        <w:rPr>
          <w:rFonts w:ascii="Arial" w:hAnsi="Arial" w:cs="Arial"/>
          <w:highlight w:val="yellow"/>
        </w:rPr>
        <w:t xml:space="preserve">las espías de la lancha. Por otro lado, indica que a eso de las 14:30 </w:t>
      </w:r>
      <w:proofErr w:type="gramStart"/>
      <w:r w:rsidR="00515367" w:rsidRPr="0038260D">
        <w:rPr>
          <w:rFonts w:ascii="Arial" w:hAnsi="Arial" w:cs="Arial"/>
          <w:highlight w:val="yellow"/>
        </w:rPr>
        <w:t>horas</w:t>
      </w:r>
      <w:proofErr w:type="gramEnd"/>
      <w:r w:rsidR="00515367" w:rsidRPr="0038260D">
        <w:rPr>
          <w:rFonts w:ascii="Arial" w:hAnsi="Arial" w:cs="Arial"/>
          <w:highlight w:val="yellow"/>
        </w:rPr>
        <w:t xml:space="preserve"> personal de la lancha procedió a pasar ronda a esta, percatándose que se habían cortado las cadenas de las maniobras de fondeo producto de las condiciones climáticas. Frente a la pregunta sobre </w:t>
      </w:r>
      <w:r w:rsidR="00270F46" w:rsidRPr="0038260D">
        <w:rPr>
          <w:rFonts w:ascii="Arial" w:hAnsi="Arial" w:cs="Arial"/>
          <w:highlight w:val="yellow"/>
        </w:rPr>
        <w:t>si era posible zarpar, indica que ello no es posible debido a que las condiciones climáticas eran muy peligrosas. En cuanto a las condiciones en que se encontraba el muelle, indica que este se encontraba en buenas condiciones, siendo el lugar as protegido de la ensenada para la Unidad Marítima. Con todo, señala que no se dispuso ninguna medida preventiva por parte del Capitán de Puerto o el Patrón de la lancha para enfrentar el mal tiempo. Finalmente, señala que el día de los hechos no se registraron rachas de más de 30 nudos.</w:t>
      </w:r>
    </w:p>
    <w:p w:rsidR="00270F46" w:rsidRPr="0038260D" w:rsidRDefault="00270F46" w:rsidP="000D0765">
      <w:pPr>
        <w:pStyle w:val="Prrafodelista"/>
        <w:widowControl w:val="0"/>
        <w:numPr>
          <w:ilvl w:val="0"/>
          <w:numId w:val="7"/>
        </w:numPr>
        <w:tabs>
          <w:tab w:val="left" w:pos="-720"/>
          <w:tab w:val="left" w:pos="0"/>
        </w:tabs>
        <w:suppressAutoHyphens/>
        <w:spacing w:line="480" w:lineRule="auto"/>
        <w:ind w:left="0" w:firstLine="0"/>
        <w:jc w:val="both"/>
        <w:rPr>
          <w:rFonts w:ascii="Arial" w:hAnsi="Arial" w:cs="Arial"/>
          <w:highlight w:val="yellow"/>
        </w:rPr>
      </w:pPr>
      <w:r w:rsidRPr="0038260D">
        <w:rPr>
          <w:rFonts w:ascii="Arial" w:hAnsi="Arial" w:cs="Arial"/>
          <w:highlight w:val="yellow"/>
        </w:rPr>
        <w:t xml:space="preserve">Que, entre fojas 15 a 17 se el inculpado refiere que </w:t>
      </w:r>
      <w:r w:rsidR="00145A3D" w:rsidRPr="0038260D">
        <w:rPr>
          <w:rFonts w:ascii="Arial" w:hAnsi="Arial" w:cs="Arial"/>
          <w:highlight w:val="yellow"/>
        </w:rPr>
        <w:t xml:space="preserve">llegó un aviso de mal tiempo de forma previa a la ocurrencia de los hechos que se investigan. Luego, </w:t>
      </w:r>
      <w:r w:rsidR="00145A3D" w:rsidRPr="0038260D">
        <w:rPr>
          <w:rFonts w:ascii="Arial" w:hAnsi="Arial" w:cs="Arial"/>
          <w:highlight w:val="yellow"/>
        </w:rPr>
        <w:lastRenderedPageBreak/>
        <w:t xml:space="preserve">indica que no recuerda que se hayan dado instrucciones para hacer frente a dicha condición. No obstante si recuerda y tiene interiorizado que se deben realizar rondas periódicas a la unidad siniestrada a efecto </w:t>
      </w:r>
      <w:r w:rsidR="007F375C" w:rsidRPr="0038260D">
        <w:rPr>
          <w:rFonts w:ascii="Arial" w:hAnsi="Arial" w:cs="Arial"/>
          <w:highlight w:val="yellow"/>
        </w:rPr>
        <w:t>de verificar que se encuentre correctamente y se refuercen las espías. Agregas que realizó una ronda el día de los hecho</w:t>
      </w:r>
      <w:r w:rsidR="00886A2B" w:rsidRPr="0038260D">
        <w:rPr>
          <w:rFonts w:ascii="Arial" w:hAnsi="Arial" w:cs="Arial"/>
          <w:highlight w:val="yellow"/>
        </w:rPr>
        <w:t>s</w:t>
      </w:r>
      <w:r w:rsidR="007F375C" w:rsidRPr="0038260D">
        <w:rPr>
          <w:rFonts w:ascii="Arial" w:hAnsi="Arial" w:cs="Arial"/>
          <w:highlight w:val="yellow"/>
        </w:rPr>
        <w:t xml:space="preserve"> a eso de las 11:00 horas, luego a fue el Patrón de la Unidad con el Capitán de Puerto, y finalmente se hizo una ronda a las 14:30 horas, evidenciando que el muelle se encontraba desprendido de su lugar normal de fondeo y se estaba hundiendo la Unidad.</w:t>
      </w:r>
      <w:r w:rsidR="00886A2B" w:rsidRPr="0038260D">
        <w:rPr>
          <w:rFonts w:ascii="Arial" w:hAnsi="Arial" w:cs="Arial"/>
          <w:highlight w:val="yellow"/>
        </w:rPr>
        <w:t xml:space="preserve"> Al respecto, señala que ningún servidor abordó la unidad, ya que por las condiciones climáticas, esto era en extremo peligroso, no siendo posible, además, embarcar en la Unidad. En cuanto a las medidas de seguridad dispuestas, señala que </w:t>
      </w:r>
      <w:r w:rsidR="007B5747" w:rsidRPr="0038260D">
        <w:rPr>
          <w:rFonts w:ascii="Arial" w:hAnsi="Arial" w:cs="Arial"/>
          <w:highlight w:val="yellow"/>
        </w:rPr>
        <w:t>estas consistían en e</w:t>
      </w:r>
      <w:r w:rsidR="001E441F" w:rsidRPr="0038260D">
        <w:rPr>
          <w:rFonts w:ascii="Arial" w:hAnsi="Arial" w:cs="Arial"/>
          <w:highlight w:val="yellow"/>
        </w:rPr>
        <w:t>l realizar continuamente rondas, las que fueron efectuadas en la mañana, y luego a las 12:30 y 14:30 horas. Agrega que se registraron rachas de hasta 25 nudos acompañadas por fuertes marejadas.</w:t>
      </w:r>
    </w:p>
    <w:p w:rsidR="001E441F" w:rsidRPr="0038260D" w:rsidRDefault="001E441F" w:rsidP="000D0765">
      <w:pPr>
        <w:pStyle w:val="Prrafodelista"/>
        <w:widowControl w:val="0"/>
        <w:numPr>
          <w:ilvl w:val="0"/>
          <w:numId w:val="7"/>
        </w:numPr>
        <w:tabs>
          <w:tab w:val="left" w:pos="-720"/>
          <w:tab w:val="left" w:pos="0"/>
        </w:tabs>
        <w:suppressAutoHyphens/>
        <w:spacing w:line="480" w:lineRule="auto"/>
        <w:ind w:left="0" w:firstLine="0"/>
        <w:jc w:val="both"/>
        <w:rPr>
          <w:rFonts w:ascii="Arial" w:hAnsi="Arial" w:cs="Arial"/>
          <w:highlight w:val="yellow"/>
        </w:rPr>
      </w:pPr>
      <w:r w:rsidRPr="0038260D">
        <w:rPr>
          <w:rFonts w:ascii="Arial" w:hAnsi="Arial" w:cs="Arial"/>
          <w:highlight w:val="yellow"/>
        </w:rPr>
        <w:t xml:space="preserve">Que, conforme a lo señalado mediante </w:t>
      </w:r>
      <w:r w:rsidR="00F45930" w:rsidRPr="0038260D">
        <w:rPr>
          <w:rFonts w:ascii="Arial" w:hAnsi="Arial" w:cs="Arial"/>
          <w:highlight w:val="yellow"/>
        </w:rPr>
        <w:t>fojas 18 a 19, el inculpado indica que se emitió un aviso e mal tiempo para el temporal, motivo por el cual aviso a la dota</w:t>
      </w:r>
      <w:r w:rsidR="00A97FE5" w:rsidRPr="0038260D">
        <w:rPr>
          <w:rFonts w:ascii="Arial" w:hAnsi="Arial" w:cs="Arial"/>
          <w:highlight w:val="yellow"/>
        </w:rPr>
        <w:t>ción de la lancha. Asimismo, indica que el en conjunto con el Capitán de Puerto se dispuso reforzar las espías de la Unidad y realizar las rondas constantemente, conforme al plan subsidiario de la Capitanía de Puerto, reforzando hasta un total de 7 espías; en específico, indica que se realizaron rondas cada dos horas. Por otro lado, agrega que a eso de las 14:30 horas, a raíz de una mala condición climática, y en el contexto de una ronda, s</w:t>
      </w:r>
      <w:r w:rsidR="00A0221C" w:rsidRPr="0038260D">
        <w:rPr>
          <w:rFonts w:ascii="Arial" w:hAnsi="Arial" w:cs="Arial"/>
          <w:highlight w:val="yellow"/>
        </w:rPr>
        <w:t xml:space="preserve">e percatan que el muelle fiscal, el que estaba en proceso de regularización, </w:t>
      </w:r>
      <w:r w:rsidR="00A97FE5" w:rsidRPr="0038260D">
        <w:rPr>
          <w:rFonts w:ascii="Arial" w:hAnsi="Arial" w:cs="Arial"/>
          <w:highlight w:val="yellow"/>
        </w:rPr>
        <w:t>había cortado su maniobra de fondeo, desplazándose hacia la costa, p</w:t>
      </w:r>
      <w:r w:rsidR="00A0221C" w:rsidRPr="0038260D">
        <w:rPr>
          <w:rFonts w:ascii="Arial" w:hAnsi="Arial" w:cs="Arial"/>
          <w:highlight w:val="yellow"/>
        </w:rPr>
        <w:t>rocediendo a dañar a la Unidad. Finaliza señalando que no había rachas de más de 25 nudos el día de los hechos.</w:t>
      </w:r>
    </w:p>
    <w:p w:rsidR="006B3F30" w:rsidRPr="0038260D" w:rsidRDefault="00A0221C" w:rsidP="000D0765">
      <w:pPr>
        <w:pStyle w:val="Prrafodelista"/>
        <w:widowControl w:val="0"/>
        <w:numPr>
          <w:ilvl w:val="0"/>
          <w:numId w:val="7"/>
        </w:numPr>
        <w:tabs>
          <w:tab w:val="left" w:pos="-720"/>
          <w:tab w:val="left" w:pos="0"/>
        </w:tabs>
        <w:suppressAutoHyphens/>
        <w:spacing w:line="480" w:lineRule="auto"/>
        <w:ind w:left="0" w:firstLine="0"/>
        <w:jc w:val="both"/>
        <w:rPr>
          <w:rFonts w:ascii="Arial" w:hAnsi="Arial" w:cs="Arial"/>
          <w:highlight w:val="yellow"/>
        </w:rPr>
      </w:pPr>
      <w:r w:rsidRPr="0038260D">
        <w:rPr>
          <w:rFonts w:ascii="Arial" w:hAnsi="Arial" w:cs="Arial"/>
          <w:highlight w:val="yellow"/>
        </w:rPr>
        <w:t xml:space="preserve">Que, conforme a lo consignado en declaración de fojas 20 a 22, </w:t>
      </w:r>
      <w:r w:rsidR="003576EB" w:rsidRPr="0038260D">
        <w:rPr>
          <w:rFonts w:ascii="Arial" w:hAnsi="Arial" w:cs="Arial"/>
          <w:highlight w:val="yellow"/>
        </w:rPr>
        <w:t xml:space="preserve">el inculpado indica que </w:t>
      </w:r>
      <w:r w:rsidR="005A12BC" w:rsidRPr="0038260D">
        <w:rPr>
          <w:rFonts w:ascii="Arial" w:hAnsi="Arial" w:cs="Arial"/>
          <w:highlight w:val="yellow"/>
        </w:rPr>
        <w:t xml:space="preserve">sí estaba en conocimiento de un aviso de mal tiempo para el día de los hechos, disponiéndose la activación del plan subsidiario de mal tiempo. En específico, señala que se adoptaron las medidas establecidas en dicho plan, conforme a las condiciones y la situación meteorológica existente en el área de la </w:t>
      </w:r>
      <w:r w:rsidR="005A12BC" w:rsidRPr="0038260D">
        <w:rPr>
          <w:rFonts w:ascii="Arial" w:hAnsi="Arial" w:cs="Arial"/>
          <w:highlight w:val="yellow"/>
        </w:rPr>
        <w:lastRenderedPageBreak/>
        <w:t xml:space="preserve">Capitanía de Puerto. Agrega dio aviso verbalmente de ello al patrón de la nave siniestrada. Por su parte, el día 02 de abril de 2024 se establecen rondas de seguridad en la Unidad cada 2 horas, reforzar espías, además de disponerse el cierre del puerto. Especifica que no dispuso que las rondas fueran de forma más frecuente, ya que la Unidad se encontraba atracada en sector seguro. Acto seguido, refiere que el día de los hechos que se investigan, a eso de las 14:30 horas, </w:t>
      </w:r>
      <w:r w:rsidR="00E32B71" w:rsidRPr="0038260D">
        <w:rPr>
          <w:rFonts w:ascii="Arial" w:hAnsi="Arial" w:cs="Arial"/>
          <w:highlight w:val="yellow"/>
        </w:rPr>
        <w:t>en el contexto de una ronda de seguridad, tuvo conocimiento de que se cortaron las maniobras de fondeo del muelle flotante. Ante tal situación, indica que era imposible embarcarse a la Unidad, debido a lo peligroso de las condiciones climáticas. En cuanto al estado del muelle flotante, indica que este estaba en condición irregular, hecho informado el segundo semestre de 2023 a la Dirección de Obras Portuarias, a efecto de proceder con su mantenimiento. Sin embargo, reitera que el lugar más seguro del puerto era protegerse con el muelle.</w:t>
      </w:r>
      <w:r w:rsidR="00473AD0" w:rsidRPr="0038260D">
        <w:rPr>
          <w:rFonts w:ascii="Arial" w:hAnsi="Arial" w:cs="Arial"/>
          <w:highlight w:val="yellow"/>
        </w:rPr>
        <w:t xml:space="preserve"> En cuanto a las condiciones climáticas, refiere que en el aquel momento, en su concepto, llegaron a haber rachas de hasta 30 nudos, por lo que el lugar más seguro para la Unidad era el muelle fiscal. En caso de haber zarpado, atendidas las graves condiciones climáticas, se exponían a un grave riesgo a la seguridad del personal y del material. En cuanto a las rondas, indica que a eso de las 11:00 horas se realizó la primera, luego a las 12:30 horas y finalmente a eso de las 14:30 horas, oportunidad en que se verificó </w:t>
      </w:r>
      <w:r w:rsidR="00481ECA" w:rsidRPr="0038260D">
        <w:rPr>
          <w:rFonts w:ascii="Arial" w:hAnsi="Arial" w:cs="Arial"/>
          <w:highlight w:val="yellow"/>
        </w:rPr>
        <w:t>que el muelle flotante ya había soltado los puntos de fondeo</w:t>
      </w:r>
      <w:r w:rsidR="00866A1D" w:rsidRPr="0038260D">
        <w:rPr>
          <w:rFonts w:ascii="Arial" w:hAnsi="Arial" w:cs="Arial"/>
          <w:highlight w:val="yellow"/>
        </w:rPr>
        <w:t>. Finaliza indicando que estima que el motivo del hundimiento de la Unidad se debe a que el muelle fiscal cortara las maniobras de fondeo, no queriendo en caso alguno exponer la vida humana con miras a recuperar el material.</w:t>
      </w:r>
    </w:p>
    <w:p w:rsidR="00866A1D" w:rsidRPr="0038260D" w:rsidRDefault="00866A1D" w:rsidP="00866A1D">
      <w:pPr>
        <w:pStyle w:val="Prrafodelista"/>
        <w:widowControl w:val="0"/>
        <w:numPr>
          <w:ilvl w:val="0"/>
          <w:numId w:val="7"/>
        </w:numPr>
        <w:tabs>
          <w:tab w:val="left" w:pos="-720"/>
          <w:tab w:val="left" w:pos="0"/>
        </w:tabs>
        <w:suppressAutoHyphens/>
        <w:spacing w:line="480" w:lineRule="auto"/>
        <w:ind w:left="0" w:firstLine="0"/>
        <w:jc w:val="both"/>
        <w:rPr>
          <w:rFonts w:ascii="Arial" w:hAnsi="Arial" w:cs="Arial"/>
          <w:highlight w:val="yellow"/>
        </w:rPr>
      </w:pPr>
      <w:r w:rsidRPr="0038260D">
        <w:rPr>
          <w:rFonts w:ascii="Arial" w:hAnsi="Arial" w:cs="Arial"/>
          <w:highlight w:val="yellow"/>
        </w:rPr>
        <w:t xml:space="preserve">Que, conforme a antecedente de fojas 29, esto es, </w:t>
      </w:r>
      <w:proofErr w:type="gramStart"/>
      <w:r w:rsidRPr="0038260D">
        <w:rPr>
          <w:rFonts w:ascii="Arial" w:hAnsi="Arial" w:cs="Arial"/>
          <w:highlight w:val="yellow"/>
        </w:rPr>
        <w:t>el</w:t>
      </w:r>
      <w:proofErr w:type="gramEnd"/>
      <w:r w:rsidRPr="0038260D">
        <w:rPr>
          <w:rFonts w:ascii="Arial" w:hAnsi="Arial" w:cs="Arial"/>
          <w:highlight w:val="yellow"/>
        </w:rPr>
        <w:t xml:space="preserve"> bitácora de la guardia del día 01 de abril, no se aprecia que se hayan impartido instrucciones específicas para hacer frente al mal tiempo. Luego, en fojas 30 a 31, esto es, el bitácora de la guardia del día 02 de abril de 2024, se aprecia que a eso de las 12:00 horas había un viento cercano a 8,6 nudos, el que aumenta a 17,1 a las 16:00 hrs. y 18,05, a eso de las 20:00 hrs</w:t>
      </w:r>
      <w:proofErr w:type="gramStart"/>
      <w:r w:rsidRPr="0038260D">
        <w:rPr>
          <w:rFonts w:ascii="Arial" w:hAnsi="Arial" w:cs="Arial"/>
          <w:highlight w:val="yellow"/>
        </w:rPr>
        <w:t>..</w:t>
      </w:r>
      <w:proofErr w:type="gramEnd"/>
      <w:r w:rsidRPr="0038260D">
        <w:rPr>
          <w:rFonts w:ascii="Arial" w:hAnsi="Arial" w:cs="Arial"/>
          <w:highlight w:val="yellow"/>
        </w:rPr>
        <w:t xml:space="preserve"> Luego, dicha acta consta que a las 11:49 hrs. se realiza una </w:t>
      </w:r>
      <w:r w:rsidRPr="0038260D">
        <w:rPr>
          <w:rFonts w:ascii="Arial" w:hAnsi="Arial" w:cs="Arial"/>
          <w:highlight w:val="yellow"/>
        </w:rPr>
        <w:lastRenderedPageBreak/>
        <w:t xml:space="preserve">primera ronda a la LSR </w:t>
      </w:r>
      <w:proofErr w:type="spellStart"/>
      <w:r w:rsidRPr="0038260D">
        <w:rPr>
          <w:rFonts w:ascii="Arial" w:hAnsi="Arial" w:cs="Arial"/>
          <w:highlight w:val="yellow"/>
        </w:rPr>
        <w:t>Pelluhue</w:t>
      </w:r>
      <w:proofErr w:type="spellEnd"/>
      <w:r w:rsidRPr="0038260D">
        <w:rPr>
          <w:rFonts w:ascii="Arial" w:hAnsi="Arial" w:cs="Arial"/>
          <w:highlight w:val="yellow"/>
        </w:rPr>
        <w:t xml:space="preserve">. Luego, a las 13:38 hrs. se registra que había un fuerte temporal. A las 14:28 hrs. personal se dirige a la LSR </w:t>
      </w:r>
      <w:proofErr w:type="spellStart"/>
      <w:r w:rsidRPr="0038260D">
        <w:rPr>
          <w:rFonts w:ascii="Arial" w:hAnsi="Arial" w:cs="Arial"/>
          <w:highlight w:val="yellow"/>
        </w:rPr>
        <w:t>Pellehue</w:t>
      </w:r>
      <w:proofErr w:type="spellEnd"/>
      <w:r w:rsidRPr="0038260D">
        <w:rPr>
          <w:rFonts w:ascii="Arial" w:hAnsi="Arial" w:cs="Arial"/>
          <w:highlight w:val="yellow"/>
        </w:rPr>
        <w:t xml:space="preserve"> a una segunda ronda de seguridad, recibiéndose un llamado a las 14:33 horas, informando que la Unidad Marítima sufrió corte de fondeo del muelle flotante.</w:t>
      </w:r>
    </w:p>
    <w:p w:rsidR="003A6756" w:rsidRPr="0038260D" w:rsidRDefault="003A6756" w:rsidP="00866A1D">
      <w:pPr>
        <w:pStyle w:val="Prrafodelista"/>
        <w:widowControl w:val="0"/>
        <w:numPr>
          <w:ilvl w:val="0"/>
          <w:numId w:val="7"/>
        </w:numPr>
        <w:tabs>
          <w:tab w:val="left" w:pos="-720"/>
          <w:tab w:val="left" w:pos="0"/>
        </w:tabs>
        <w:suppressAutoHyphens/>
        <w:spacing w:line="480" w:lineRule="auto"/>
        <w:ind w:left="0" w:firstLine="0"/>
        <w:jc w:val="both"/>
        <w:rPr>
          <w:rFonts w:ascii="Arial" w:hAnsi="Arial" w:cs="Arial"/>
          <w:highlight w:val="yellow"/>
        </w:rPr>
      </w:pPr>
      <w:r w:rsidRPr="0038260D">
        <w:rPr>
          <w:rFonts w:ascii="Arial" w:hAnsi="Arial" w:cs="Arial"/>
          <w:highlight w:val="yellow"/>
        </w:rPr>
        <w:t xml:space="preserve">Entre fojas 36 a 61 consta en el expediente el Plan Específico de Emergencia </w:t>
      </w:r>
      <w:r w:rsidR="003D5441" w:rsidRPr="0038260D">
        <w:rPr>
          <w:rFonts w:ascii="Arial" w:hAnsi="Arial" w:cs="Arial"/>
          <w:highlight w:val="yellow"/>
        </w:rPr>
        <w:t xml:space="preserve">por Variable de Riesgo de la Capitanía de Puerto de </w:t>
      </w:r>
      <w:proofErr w:type="spellStart"/>
      <w:r w:rsidR="003D5441" w:rsidRPr="0038260D">
        <w:rPr>
          <w:rFonts w:ascii="Arial" w:hAnsi="Arial" w:cs="Arial"/>
          <w:highlight w:val="yellow"/>
        </w:rPr>
        <w:t>Chaitén</w:t>
      </w:r>
      <w:proofErr w:type="spellEnd"/>
      <w:r w:rsidR="003D5441" w:rsidRPr="0038260D">
        <w:rPr>
          <w:rFonts w:ascii="Arial" w:hAnsi="Arial" w:cs="Arial"/>
          <w:highlight w:val="yellow"/>
        </w:rPr>
        <w:t xml:space="preserve">, cuya página 4, apartado 1.3, dispone que la cobertura del presente plan </w:t>
      </w:r>
      <w:r w:rsidR="008E6695" w:rsidRPr="0038260D">
        <w:rPr>
          <w:rFonts w:ascii="Arial" w:hAnsi="Arial" w:cs="Arial"/>
          <w:highlight w:val="yellow"/>
        </w:rPr>
        <w:t xml:space="preserve">abarca la Capitanía de Puerto de </w:t>
      </w:r>
      <w:proofErr w:type="spellStart"/>
      <w:r w:rsidR="008E6695" w:rsidRPr="0038260D">
        <w:rPr>
          <w:rFonts w:ascii="Arial" w:hAnsi="Arial" w:cs="Arial"/>
          <w:highlight w:val="yellow"/>
        </w:rPr>
        <w:t>Chaitén</w:t>
      </w:r>
      <w:proofErr w:type="spellEnd"/>
      <w:r w:rsidR="008E6695" w:rsidRPr="0038260D">
        <w:rPr>
          <w:rFonts w:ascii="Arial" w:hAnsi="Arial" w:cs="Arial"/>
          <w:highlight w:val="yellow"/>
        </w:rPr>
        <w:t xml:space="preserve">, así como la LSR 1703 </w:t>
      </w:r>
      <w:proofErr w:type="spellStart"/>
      <w:r w:rsidR="008E6695" w:rsidRPr="0038260D">
        <w:rPr>
          <w:rFonts w:ascii="Arial" w:hAnsi="Arial" w:cs="Arial"/>
          <w:highlight w:val="yellow"/>
        </w:rPr>
        <w:t>Pellehue</w:t>
      </w:r>
      <w:proofErr w:type="spellEnd"/>
      <w:r w:rsidR="008E6695" w:rsidRPr="0038260D">
        <w:rPr>
          <w:rFonts w:ascii="Arial" w:hAnsi="Arial" w:cs="Arial"/>
          <w:highlight w:val="yellow"/>
        </w:rPr>
        <w:t xml:space="preserve">. Luego, en fojas 44 a 45, se dispone que en caso de alerta temprana preventiva se debe disponer a la LSR 1703 </w:t>
      </w:r>
      <w:proofErr w:type="spellStart"/>
      <w:r w:rsidR="008E6695" w:rsidRPr="0038260D">
        <w:rPr>
          <w:rFonts w:ascii="Arial" w:hAnsi="Arial" w:cs="Arial"/>
          <w:highlight w:val="yellow"/>
        </w:rPr>
        <w:t>Pelluhue</w:t>
      </w:r>
      <w:proofErr w:type="spellEnd"/>
      <w:r w:rsidR="008E6695" w:rsidRPr="0038260D">
        <w:rPr>
          <w:rFonts w:ascii="Arial" w:hAnsi="Arial" w:cs="Arial"/>
          <w:highlight w:val="yellow"/>
        </w:rPr>
        <w:t xml:space="preserve"> para que se encuentre en estado de alistamiento que le permita acudir a emergencias producidas por las variables de riesgo a</w:t>
      </w:r>
      <w:r w:rsidR="00574E88" w:rsidRPr="0038260D">
        <w:rPr>
          <w:rFonts w:ascii="Arial" w:hAnsi="Arial" w:cs="Arial"/>
          <w:highlight w:val="yellow"/>
        </w:rPr>
        <w:t>lertadas.</w:t>
      </w:r>
      <w:r w:rsidR="00FE3EA8" w:rsidRPr="0038260D">
        <w:rPr>
          <w:rFonts w:ascii="Arial" w:hAnsi="Arial" w:cs="Arial"/>
          <w:highlight w:val="yellow"/>
        </w:rPr>
        <w:t xml:space="preserve"> Por su parte, respecto de la LSR </w:t>
      </w:r>
      <w:proofErr w:type="spellStart"/>
      <w:r w:rsidR="00FE3EA8" w:rsidRPr="0038260D">
        <w:rPr>
          <w:rFonts w:ascii="Arial" w:hAnsi="Arial" w:cs="Arial"/>
          <w:highlight w:val="yellow"/>
        </w:rPr>
        <w:t>Pelluhue</w:t>
      </w:r>
      <w:proofErr w:type="spellEnd"/>
      <w:r w:rsidR="00FE3EA8" w:rsidRPr="0038260D">
        <w:rPr>
          <w:rFonts w:ascii="Arial" w:hAnsi="Arial" w:cs="Arial"/>
          <w:highlight w:val="yellow"/>
        </w:rPr>
        <w:t>, se dispone que frente a situaciones de mal tiempo y temporal, debe mantener mediante OPI procedimientos tendientes a prevenir daños al material producto de frentes de mal tiempo, así como elementos de seguridad y amarre en condiciones óptimas de ser utilizada, debiendo activar las OPI de guardia y rondas de seguridad.</w:t>
      </w:r>
    </w:p>
    <w:p w:rsidR="008E6695" w:rsidRPr="0038260D" w:rsidRDefault="008E6695" w:rsidP="00866A1D">
      <w:pPr>
        <w:pStyle w:val="Prrafodelista"/>
        <w:widowControl w:val="0"/>
        <w:numPr>
          <w:ilvl w:val="0"/>
          <w:numId w:val="7"/>
        </w:numPr>
        <w:tabs>
          <w:tab w:val="left" w:pos="-720"/>
          <w:tab w:val="left" w:pos="0"/>
        </w:tabs>
        <w:suppressAutoHyphens/>
        <w:spacing w:line="480" w:lineRule="auto"/>
        <w:ind w:left="0" w:firstLine="0"/>
        <w:jc w:val="both"/>
        <w:rPr>
          <w:rFonts w:ascii="Arial" w:hAnsi="Arial" w:cs="Arial"/>
          <w:highlight w:val="yellow"/>
        </w:rPr>
      </w:pPr>
      <w:r w:rsidRPr="0038260D">
        <w:rPr>
          <w:rFonts w:ascii="Arial" w:hAnsi="Arial" w:cs="Arial"/>
          <w:highlight w:val="yellow"/>
        </w:rPr>
        <w:t xml:space="preserve">Que, conforme a lo dispuesto en la OPI N° 601/2019, de la Capitanía de Puerto de </w:t>
      </w:r>
      <w:proofErr w:type="spellStart"/>
      <w:r w:rsidRPr="0038260D">
        <w:rPr>
          <w:rFonts w:ascii="Arial" w:hAnsi="Arial" w:cs="Arial"/>
          <w:highlight w:val="yellow"/>
        </w:rPr>
        <w:t>Chaitén</w:t>
      </w:r>
      <w:proofErr w:type="spellEnd"/>
      <w:r w:rsidRPr="0038260D">
        <w:rPr>
          <w:rFonts w:ascii="Arial" w:hAnsi="Arial" w:cs="Arial"/>
          <w:highlight w:val="yellow"/>
        </w:rPr>
        <w:t>, de fojas 62 a 66, que fija doctrina de seguridad de la Unidad Marítima para los diferentes roles asignados y política de sucesión de Mando, se estable</w:t>
      </w:r>
      <w:r w:rsidR="0094731D" w:rsidRPr="0038260D">
        <w:rPr>
          <w:rFonts w:ascii="Arial" w:hAnsi="Arial" w:cs="Arial"/>
          <w:highlight w:val="yellow"/>
        </w:rPr>
        <w:t>ció</w:t>
      </w:r>
      <w:r w:rsidRPr="0038260D">
        <w:rPr>
          <w:rFonts w:ascii="Arial" w:hAnsi="Arial" w:cs="Arial"/>
          <w:highlight w:val="yellow"/>
        </w:rPr>
        <w:t xml:space="preserve"> que </w:t>
      </w:r>
      <w:r w:rsidR="005E786A" w:rsidRPr="0038260D">
        <w:rPr>
          <w:rFonts w:ascii="Arial" w:hAnsi="Arial" w:cs="Arial"/>
          <w:highlight w:val="yellow"/>
        </w:rPr>
        <w:t>en caso de mal tiempo, entre 20 y 30 nudos, la Unidad efectuará el reforzamiento de espías, quedando fondeada con 06 espías, manteniendo rondas cada 01 horas por la dotación de la Unidad. Por su parte, en caso de temporal, sobre 30 nudos, la dotación de la Unidad deberá efectuar el zarpe de la Unidad en busca de punto de fondeo protegido.</w:t>
      </w:r>
    </w:p>
    <w:p w:rsidR="005E786A" w:rsidRPr="0038260D" w:rsidRDefault="005E786A" w:rsidP="00866A1D">
      <w:pPr>
        <w:pStyle w:val="Prrafodelista"/>
        <w:widowControl w:val="0"/>
        <w:numPr>
          <w:ilvl w:val="0"/>
          <w:numId w:val="7"/>
        </w:numPr>
        <w:tabs>
          <w:tab w:val="left" w:pos="-720"/>
          <w:tab w:val="left" w:pos="0"/>
        </w:tabs>
        <w:suppressAutoHyphens/>
        <w:spacing w:line="480" w:lineRule="auto"/>
        <w:ind w:left="0" w:firstLine="0"/>
        <w:jc w:val="both"/>
        <w:rPr>
          <w:rFonts w:ascii="Arial" w:hAnsi="Arial" w:cs="Arial"/>
          <w:highlight w:val="yellow"/>
        </w:rPr>
      </w:pPr>
      <w:r w:rsidRPr="0038260D">
        <w:rPr>
          <w:rFonts w:ascii="Arial" w:hAnsi="Arial" w:cs="Arial"/>
          <w:highlight w:val="yellow"/>
        </w:rPr>
        <w:t xml:space="preserve">Que, conforme a fojas 67 a 67 vta., el Centro Meteorológico de Puerto Montt, el día 01 de abril, informó de temporal en el sector desde el Seno de </w:t>
      </w:r>
      <w:proofErr w:type="spellStart"/>
      <w:r w:rsidRPr="0038260D">
        <w:rPr>
          <w:rFonts w:ascii="Arial" w:hAnsi="Arial" w:cs="Arial"/>
          <w:highlight w:val="yellow"/>
        </w:rPr>
        <w:t>Reloncaví</w:t>
      </w:r>
      <w:proofErr w:type="spellEnd"/>
      <w:r w:rsidRPr="0038260D">
        <w:rPr>
          <w:rFonts w:ascii="Arial" w:hAnsi="Arial" w:cs="Arial"/>
          <w:highlight w:val="yellow"/>
        </w:rPr>
        <w:t xml:space="preserve">, </w:t>
      </w:r>
      <w:proofErr w:type="spellStart"/>
      <w:r w:rsidRPr="0038260D">
        <w:rPr>
          <w:rFonts w:ascii="Arial" w:hAnsi="Arial" w:cs="Arial"/>
          <w:highlight w:val="yellow"/>
        </w:rPr>
        <w:t>Golgo</w:t>
      </w:r>
      <w:proofErr w:type="spellEnd"/>
      <w:r w:rsidRPr="0038260D">
        <w:rPr>
          <w:rFonts w:ascii="Arial" w:hAnsi="Arial" w:cs="Arial"/>
          <w:highlight w:val="yellow"/>
        </w:rPr>
        <w:t xml:space="preserve"> de Ancud e Islas Buta </w:t>
      </w:r>
      <w:proofErr w:type="spellStart"/>
      <w:r w:rsidRPr="0038260D">
        <w:rPr>
          <w:rFonts w:ascii="Arial" w:hAnsi="Arial" w:cs="Arial"/>
          <w:highlight w:val="yellow"/>
        </w:rPr>
        <w:t>Chauques</w:t>
      </w:r>
      <w:proofErr w:type="spellEnd"/>
      <w:r w:rsidRPr="0038260D">
        <w:rPr>
          <w:rFonts w:ascii="Arial" w:hAnsi="Arial" w:cs="Arial"/>
          <w:highlight w:val="yellow"/>
        </w:rPr>
        <w:t xml:space="preserve"> hasta Isla San Pedro, valido desde el las 08:00 hrs. del día 02 de abril de 2024 hasta las 14:00 hrs. del mismo día. En específico, en el sector desde Isla Buta </w:t>
      </w:r>
      <w:proofErr w:type="spellStart"/>
      <w:r w:rsidRPr="0038260D">
        <w:rPr>
          <w:rFonts w:ascii="Arial" w:hAnsi="Arial" w:cs="Arial"/>
          <w:highlight w:val="yellow"/>
        </w:rPr>
        <w:t>Chauques</w:t>
      </w:r>
      <w:proofErr w:type="spellEnd"/>
      <w:r w:rsidRPr="0038260D">
        <w:rPr>
          <w:rFonts w:ascii="Arial" w:hAnsi="Arial" w:cs="Arial"/>
          <w:highlight w:val="yellow"/>
        </w:rPr>
        <w:t xml:space="preserve"> a Isla San Pedro, se diagnostico </w:t>
      </w:r>
      <w:r w:rsidRPr="0038260D">
        <w:rPr>
          <w:rFonts w:ascii="Arial" w:hAnsi="Arial" w:cs="Arial"/>
          <w:highlight w:val="yellow"/>
        </w:rPr>
        <w:lastRenderedPageBreak/>
        <w:t xml:space="preserve">temporal entre las 10:00 y 13:00 horas del día 02 de abril, con viento del noreste de entre 30 a 35 nudos, así como rachas de 45 nudos. Este último es el pronóstico vigente para el sector de </w:t>
      </w:r>
      <w:proofErr w:type="spellStart"/>
      <w:r w:rsidRPr="0038260D">
        <w:rPr>
          <w:rFonts w:ascii="Arial" w:hAnsi="Arial" w:cs="Arial"/>
          <w:highlight w:val="yellow"/>
        </w:rPr>
        <w:t>Chaitén</w:t>
      </w:r>
      <w:proofErr w:type="spellEnd"/>
      <w:r w:rsidRPr="0038260D">
        <w:rPr>
          <w:rFonts w:ascii="Arial" w:hAnsi="Arial" w:cs="Arial"/>
          <w:highlight w:val="yellow"/>
        </w:rPr>
        <w:t>.</w:t>
      </w:r>
    </w:p>
    <w:p w:rsidR="005E786A" w:rsidRPr="0038260D" w:rsidRDefault="005E786A" w:rsidP="00866A1D">
      <w:pPr>
        <w:pStyle w:val="Prrafodelista"/>
        <w:widowControl w:val="0"/>
        <w:numPr>
          <w:ilvl w:val="0"/>
          <w:numId w:val="7"/>
        </w:numPr>
        <w:tabs>
          <w:tab w:val="left" w:pos="-720"/>
          <w:tab w:val="left" w:pos="0"/>
        </w:tabs>
        <w:suppressAutoHyphens/>
        <w:spacing w:line="480" w:lineRule="auto"/>
        <w:ind w:left="0" w:firstLine="0"/>
        <w:jc w:val="both"/>
        <w:rPr>
          <w:rFonts w:ascii="Arial" w:hAnsi="Arial" w:cs="Arial"/>
          <w:highlight w:val="yellow"/>
        </w:rPr>
      </w:pPr>
      <w:r w:rsidRPr="0038260D">
        <w:rPr>
          <w:rFonts w:ascii="Arial" w:hAnsi="Arial" w:cs="Arial"/>
          <w:highlight w:val="yellow"/>
        </w:rPr>
        <w:t>Que, conforme a mensaje de fojas 68, la Gobernación Marítima de Castro dispuso la activación del plan específico de mal tiempo, atente el frente de mal tiempo y temporal que tendría lugar el 02 de abril de 2024.</w:t>
      </w:r>
    </w:p>
    <w:p w:rsidR="005E786A" w:rsidRPr="0038260D" w:rsidRDefault="005E786A" w:rsidP="00866A1D">
      <w:pPr>
        <w:pStyle w:val="Prrafodelista"/>
        <w:widowControl w:val="0"/>
        <w:numPr>
          <w:ilvl w:val="0"/>
          <w:numId w:val="7"/>
        </w:numPr>
        <w:tabs>
          <w:tab w:val="left" w:pos="-720"/>
          <w:tab w:val="left" w:pos="0"/>
        </w:tabs>
        <w:suppressAutoHyphens/>
        <w:spacing w:line="480" w:lineRule="auto"/>
        <w:ind w:left="0" w:firstLine="0"/>
        <w:jc w:val="both"/>
        <w:rPr>
          <w:rFonts w:ascii="Arial" w:hAnsi="Arial" w:cs="Arial"/>
          <w:highlight w:val="yellow"/>
        </w:rPr>
      </w:pPr>
      <w:r w:rsidRPr="0038260D">
        <w:rPr>
          <w:rFonts w:ascii="Arial" w:hAnsi="Arial" w:cs="Arial"/>
          <w:highlight w:val="yellow"/>
        </w:rPr>
        <w:t xml:space="preserve">Que, el antecedente de fojas 69 a 70, esto es, </w:t>
      </w:r>
      <w:proofErr w:type="gramStart"/>
      <w:r w:rsidRPr="0038260D">
        <w:rPr>
          <w:rFonts w:ascii="Arial" w:hAnsi="Arial" w:cs="Arial"/>
          <w:highlight w:val="yellow"/>
        </w:rPr>
        <w:t>el</w:t>
      </w:r>
      <w:proofErr w:type="gramEnd"/>
      <w:r w:rsidRPr="0038260D">
        <w:rPr>
          <w:rFonts w:ascii="Arial" w:hAnsi="Arial" w:cs="Arial"/>
          <w:highlight w:val="yellow"/>
        </w:rPr>
        <w:t xml:space="preserve"> bitácora del vehículo de la Capitanía de Puerto de </w:t>
      </w:r>
      <w:proofErr w:type="spellStart"/>
      <w:r w:rsidRPr="0038260D">
        <w:rPr>
          <w:rFonts w:ascii="Arial" w:hAnsi="Arial" w:cs="Arial"/>
          <w:highlight w:val="yellow"/>
        </w:rPr>
        <w:t>Chaitén</w:t>
      </w:r>
      <w:proofErr w:type="spellEnd"/>
      <w:r w:rsidRPr="0038260D">
        <w:rPr>
          <w:rFonts w:ascii="Arial" w:hAnsi="Arial" w:cs="Arial"/>
          <w:highlight w:val="yellow"/>
        </w:rPr>
        <w:t xml:space="preserve"> no se encuentra actualizado desde marzo de 2024.</w:t>
      </w:r>
    </w:p>
    <w:p w:rsidR="005E786A" w:rsidRPr="0038260D" w:rsidRDefault="005E786A" w:rsidP="00866A1D">
      <w:pPr>
        <w:pStyle w:val="Prrafodelista"/>
        <w:widowControl w:val="0"/>
        <w:numPr>
          <w:ilvl w:val="0"/>
          <w:numId w:val="7"/>
        </w:numPr>
        <w:tabs>
          <w:tab w:val="left" w:pos="-720"/>
          <w:tab w:val="left" w:pos="0"/>
        </w:tabs>
        <w:suppressAutoHyphens/>
        <w:spacing w:line="480" w:lineRule="auto"/>
        <w:ind w:left="0" w:firstLine="0"/>
        <w:jc w:val="both"/>
        <w:rPr>
          <w:rFonts w:ascii="Arial" w:hAnsi="Arial" w:cs="Arial"/>
          <w:highlight w:val="yellow"/>
        </w:rPr>
      </w:pPr>
      <w:r w:rsidRPr="0038260D">
        <w:rPr>
          <w:rFonts w:ascii="Arial" w:hAnsi="Arial" w:cs="Arial"/>
          <w:highlight w:val="yellow"/>
        </w:rPr>
        <w:t xml:space="preserve">Que, </w:t>
      </w:r>
      <w:r w:rsidR="00DB6050" w:rsidRPr="0038260D">
        <w:rPr>
          <w:rFonts w:ascii="Arial" w:hAnsi="Arial" w:cs="Arial"/>
          <w:highlight w:val="yellow"/>
        </w:rPr>
        <w:t>conforme a fojas 72, la estación de observación meteorológica de la Capitanía</w:t>
      </w:r>
      <w:r w:rsidR="00574E88" w:rsidRPr="0038260D">
        <w:rPr>
          <w:rFonts w:ascii="Arial" w:hAnsi="Arial" w:cs="Arial"/>
          <w:highlight w:val="yellow"/>
        </w:rPr>
        <w:t xml:space="preserve"> de Puerto de </w:t>
      </w:r>
      <w:proofErr w:type="spellStart"/>
      <w:r w:rsidR="00574E88" w:rsidRPr="0038260D">
        <w:rPr>
          <w:rFonts w:ascii="Arial" w:hAnsi="Arial" w:cs="Arial"/>
          <w:highlight w:val="yellow"/>
        </w:rPr>
        <w:t>Chaitén</w:t>
      </w:r>
      <w:proofErr w:type="spellEnd"/>
      <w:r w:rsidR="00574E88" w:rsidRPr="0038260D">
        <w:rPr>
          <w:rFonts w:ascii="Arial" w:hAnsi="Arial" w:cs="Arial"/>
          <w:highlight w:val="yellow"/>
        </w:rPr>
        <w:t>, registró entre las 09:00 y 15:00 hrs., una variación del viento desde los 8 a los 17 nudos.</w:t>
      </w:r>
    </w:p>
    <w:p w:rsidR="00574E88" w:rsidRPr="0038260D" w:rsidRDefault="00574E88" w:rsidP="00866A1D">
      <w:pPr>
        <w:pStyle w:val="Prrafodelista"/>
        <w:widowControl w:val="0"/>
        <w:numPr>
          <w:ilvl w:val="0"/>
          <w:numId w:val="7"/>
        </w:numPr>
        <w:tabs>
          <w:tab w:val="left" w:pos="-720"/>
          <w:tab w:val="left" w:pos="0"/>
        </w:tabs>
        <w:suppressAutoHyphens/>
        <w:spacing w:line="480" w:lineRule="auto"/>
        <w:ind w:left="0" w:firstLine="0"/>
        <w:jc w:val="both"/>
        <w:rPr>
          <w:rFonts w:ascii="Arial" w:hAnsi="Arial" w:cs="Arial"/>
          <w:highlight w:val="yellow"/>
        </w:rPr>
      </w:pPr>
      <w:r w:rsidRPr="0038260D">
        <w:rPr>
          <w:rFonts w:ascii="Arial" w:hAnsi="Arial" w:cs="Arial"/>
          <w:highlight w:val="yellow"/>
        </w:rPr>
        <w:t>Que, conforme a antecedentes de fojas 75 a 88, se aprecian los puntos de amarre del muelle flotante, así como su desplazamiento cercano a la costa, luego de soltarse.</w:t>
      </w:r>
    </w:p>
    <w:p w:rsidR="00574E88" w:rsidRPr="0038260D" w:rsidRDefault="00574E88" w:rsidP="00866A1D">
      <w:pPr>
        <w:pStyle w:val="Prrafodelista"/>
        <w:widowControl w:val="0"/>
        <w:numPr>
          <w:ilvl w:val="0"/>
          <w:numId w:val="7"/>
        </w:numPr>
        <w:tabs>
          <w:tab w:val="left" w:pos="-720"/>
          <w:tab w:val="left" w:pos="0"/>
        </w:tabs>
        <w:suppressAutoHyphens/>
        <w:spacing w:line="480" w:lineRule="auto"/>
        <w:ind w:left="0" w:firstLine="0"/>
        <w:jc w:val="both"/>
        <w:rPr>
          <w:rFonts w:ascii="Arial" w:hAnsi="Arial" w:cs="Arial"/>
          <w:highlight w:val="yellow"/>
        </w:rPr>
      </w:pPr>
      <w:r w:rsidRPr="0038260D">
        <w:rPr>
          <w:rFonts w:ascii="Arial" w:hAnsi="Arial" w:cs="Arial"/>
          <w:highlight w:val="yellow"/>
        </w:rPr>
        <w:t xml:space="preserve">Que, conforme a fojas 103 a 115, se adjunta Plan Específico de Emergencias por Variable de Riesgo de la Gobernación Marítima de Castro, en él, específicamente la foja </w:t>
      </w:r>
      <w:r w:rsidR="00FE3EA8" w:rsidRPr="0038260D">
        <w:rPr>
          <w:rFonts w:ascii="Arial" w:hAnsi="Arial" w:cs="Arial"/>
          <w:highlight w:val="yellow"/>
        </w:rPr>
        <w:t xml:space="preserve">107 vta., se contienen instrucciones que luego son reiteradas en el plan específico de la Capitanía de Puerto de </w:t>
      </w:r>
      <w:proofErr w:type="spellStart"/>
      <w:r w:rsidR="00FE3EA8" w:rsidRPr="0038260D">
        <w:rPr>
          <w:rFonts w:ascii="Arial" w:hAnsi="Arial" w:cs="Arial"/>
          <w:highlight w:val="yellow"/>
        </w:rPr>
        <w:t>Chaitén</w:t>
      </w:r>
      <w:proofErr w:type="spellEnd"/>
      <w:r w:rsidR="00FE3EA8" w:rsidRPr="0038260D">
        <w:rPr>
          <w:rFonts w:ascii="Arial" w:hAnsi="Arial" w:cs="Arial"/>
          <w:highlight w:val="yellow"/>
        </w:rPr>
        <w:t>.</w:t>
      </w:r>
    </w:p>
    <w:p w:rsidR="00FE3EA8" w:rsidRPr="0038260D" w:rsidRDefault="00FE3EA8" w:rsidP="00866A1D">
      <w:pPr>
        <w:pStyle w:val="Prrafodelista"/>
        <w:widowControl w:val="0"/>
        <w:numPr>
          <w:ilvl w:val="0"/>
          <w:numId w:val="7"/>
        </w:numPr>
        <w:tabs>
          <w:tab w:val="left" w:pos="-720"/>
          <w:tab w:val="left" w:pos="0"/>
        </w:tabs>
        <w:suppressAutoHyphens/>
        <w:spacing w:line="480" w:lineRule="auto"/>
        <w:ind w:left="0" w:firstLine="0"/>
        <w:jc w:val="both"/>
        <w:rPr>
          <w:rFonts w:ascii="Arial" w:hAnsi="Arial" w:cs="Arial"/>
          <w:highlight w:val="yellow"/>
        </w:rPr>
      </w:pPr>
      <w:r w:rsidRPr="0038260D">
        <w:rPr>
          <w:rFonts w:ascii="Arial" w:hAnsi="Arial" w:cs="Arial"/>
          <w:highlight w:val="yellow"/>
        </w:rPr>
        <w:t>Que, conforme a lo establecido en fojas 122, el Teniente 2° LT Sr. Claudio PÉREZ Ormazábal no cuenta con intachable conducta anterior, debido a que presenta una Amonestación Escrita grado “A”, entre 2018/2019.</w:t>
      </w:r>
    </w:p>
    <w:p w:rsidR="00FE3EA8" w:rsidRPr="0038260D" w:rsidRDefault="00FE3EA8" w:rsidP="00866A1D">
      <w:pPr>
        <w:pStyle w:val="Prrafodelista"/>
        <w:widowControl w:val="0"/>
        <w:numPr>
          <w:ilvl w:val="0"/>
          <w:numId w:val="7"/>
        </w:numPr>
        <w:tabs>
          <w:tab w:val="left" w:pos="-720"/>
          <w:tab w:val="left" w:pos="0"/>
        </w:tabs>
        <w:suppressAutoHyphens/>
        <w:spacing w:line="480" w:lineRule="auto"/>
        <w:ind w:left="0" w:firstLine="0"/>
        <w:jc w:val="both"/>
        <w:rPr>
          <w:rFonts w:ascii="Arial" w:hAnsi="Arial" w:cs="Arial"/>
          <w:highlight w:val="yellow"/>
        </w:rPr>
      </w:pPr>
      <w:r w:rsidRPr="0038260D">
        <w:rPr>
          <w:rFonts w:ascii="Arial" w:hAnsi="Arial" w:cs="Arial"/>
          <w:highlight w:val="yellow"/>
        </w:rPr>
        <w:t>Que, conforme a fojas 123 a 123 vta., el Cabo 1° NUÑEZ no presenta intachable conducta anterior, al tener una Amonestación Escrita grado “A” y “C”, en el periodo 2020/2021. Sin embargo, tanto el Cabo 1° ROBLEDO, como el Marinero 1° MADARIAGA, si cuentan con intachable conducta anterior.</w:t>
      </w:r>
    </w:p>
    <w:p w:rsidR="00FE3EA8" w:rsidRPr="0038260D" w:rsidRDefault="00FE3EA8" w:rsidP="00866A1D">
      <w:pPr>
        <w:pStyle w:val="Prrafodelista"/>
        <w:widowControl w:val="0"/>
        <w:numPr>
          <w:ilvl w:val="0"/>
          <w:numId w:val="7"/>
        </w:numPr>
        <w:tabs>
          <w:tab w:val="left" w:pos="-720"/>
          <w:tab w:val="left" w:pos="0"/>
        </w:tabs>
        <w:suppressAutoHyphens/>
        <w:spacing w:line="480" w:lineRule="auto"/>
        <w:ind w:left="0" w:firstLine="0"/>
        <w:jc w:val="both"/>
        <w:rPr>
          <w:rFonts w:ascii="Arial" w:hAnsi="Arial" w:cs="Arial"/>
          <w:highlight w:val="yellow"/>
        </w:rPr>
      </w:pPr>
      <w:r w:rsidRPr="0038260D">
        <w:rPr>
          <w:rFonts w:ascii="Arial" w:hAnsi="Arial" w:cs="Arial"/>
          <w:highlight w:val="yellow"/>
        </w:rPr>
        <w:t>Que, mediante</w:t>
      </w:r>
      <w:r w:rsidR="0058145B" w:rsidRPr="0038260D">
        <w:rPr>
          <w:rFonts w:ascii="Arial" w:hAnsi="Arial" w:cs="Arial"/>
          <w:highlight w:val="yellow"/>
        </w:rPr>
        <w:t xml:space="preserve"> antecedentes de fojas 128 a 162, se adjuntan antecedentes relativos al estado del muelle flotante de </w:t>
      </w:r>
      <w:proofErr w:type="spellStart"/>
      <w:r w:rsidR="0058145B" w:rsidRPr="0038260D">
        <w:rPr>
          <w:rFonts w:ascii="Arial" w:hAnsi="Arial" w:cs="Arial"/>
          <w:highlight w:val="yellow"/>
        </w:rPr>
        <w:t>Chitén</w:t>
      </w:r>
      <w:proofErr w:type="spellEnd"/>
      <w:r w:rsidR="0058145B" w:rsidRPr="0038260D">
        <w:rPr>
          <w:rFonts w:ascii="Arial" w:hAnsi="Arial" w:cs="Arial"/>
          <w:highlight w:val="yellow"/>
        </w:rPr>
        <w:t xml:space="preserve">. Al respecto, se aprecia que este se encuentra en un estado de irregularidad, situación que se hizo presente en reiteradas oportunidades a la Dirección de Obras </w:t>
      </w:r>
      <w:r w:rsidR="00E015DD" w:rsidRPr="0038260D">
        <w:rPr>
          <w:rFonts w:ascii="Arial" w:hAnsi="Arial" w:cs="Arial"/>
          <w:highlight w:val="yellow"/>
        </w:rPr>
        <w:t>Portuarias</w:t>
      </w:r>
      <w:r w:rsidR="0058145B" w:rsidRPr="0038260D">
        <w:rPr>
          <w:rFonts w:ascii="Arial" w:hAnsi="Arial" w:cs="Arial"/>
          <w:highlight w:val="yellow"/>
        </w:rPr>
        <w:t xml:space="preserve">. En efecto, y como se </w:t>
      </w:r>
      <w:r w:rsidR="0058145B" w:rsidRPr="0038260D">
        <w:rPr>
          <w:rFonts w:ascii="Arial" w:hAnsi="Arial" w:cs="Arial"/>
          <w:highlight w:val="yellow"/>
        </w:rPr>
        <w:lastRenderedPageBreak/>
        <w:t xml:space="preserve">aprecia en fojas </w:t>
      </w:r>
      <w:r w:rsidR="00C1264D" w:rsidRPr="0038260D">
        <w:rPr>
          <w:rFonts w:ascii="Arial" w:hAnsi="Arial" w:cs="Arial"/>
          <w:highlight w:val="yellow"/>
        </w:rPr>
        <w:t xml:space="preserve">139 a 140, se indica que el Pontón Flotante lleva 8 años y 11 meses sin ser registrado, inspeccionado, conservado, certificado  en situación irregular, lo que constituye una condición de inseguridad mantenerlo en las condiciones existentes, a efecto de evitar eventuales consecuencias que pudiesen irrogar a terceros, ante algún imprevisto o accidente. Dicha condición se habría mantenido hasta la fecha de ocurrencia de los hechos que se investigan, ya que, si bien como consta en fojas 145 a 159, se presentó un anteproyecto de obras, este no avanzó más allá, lo que llevó a que el Capitán de Puerto de </w:t>
      </w:r>
      <w:proofErr w:type="spellStart"/>
      <w:r w:rsidR="00C1264D" w:rsidRPr="0038260D">
        <w:rPr>
          <w:rFonts w:ascii="Arial" w:hAnsi="Arial" w:cs="Arial"/>
          <w:highlight w:val="yellow"/>
        </w:rPr>
        <w:t>Chaitén</w:t>
      </w:r>
      <w:proofErr w:type="spellEnd"/>
      <w:r w:rsidR="00C1264D" w:rsidRPr="0038260D">
        <w:rPr>
          <w:rFonts w:ascii="Arial" w:hAnsi="Arial" w:cs="Arial"/>
          <w:highlight w:val="yellow"/>
        </w:rPr>
        <w:t xml:space="preserve"> dispusiera en fojas 160 la prohibición de uso e inhabilitació</w:t>
      </w:r>
      <w:r w:rsidR="00005B18" w:rsidRPr="0038260D">
        <w:rPr>
          <w:rFonts w:ascii="Arial" w:hAnsi="Arial" w:cs="Arial"/>
          <w:highlight w:val="yellow"/>
        </w:rPr>
        <w:t>n del referido artefacto naval en fecha posterior a los hechos que se investigan.</w:t>
      </w:r>
      <w:r w:rsidR="00E015DD" w:rsidRPr="0038260D">
        <w:rPr>
          <w:rFonts w:ascii="Arial" w:hAnsi="Arial" w:cs="Arial"/>
          <w:highlight w:val="yellow"/>
        </w:rPr>
        <w:t xml:space="preserve"> Es más, a fojas 137, la Dirección de Obras Portuarias refiere que esa infraestructura se encuentra inhabilitada debido a su mal estado.</w:t>
      </w:r>
    </w:p>
    <w:p w:rsidR="00C1264D" w:rsidRPr="0038260D" w:rsidRDefault="00206865" w:rsidP="00866A1D">
      <w:pPr>
        <w:pStyle w:val="Prrafodelista"/>
        <w:widowControl w:val="0"/>
        <w:numPr>
          <w:ilvl w:val="0"/>
          <w:numId w:val="7"/>
        </w:numPr>
        <w:tabs>
          <w:tab w:val="left" w:pos="-720"/>
          <w:tab w:val="left" w:pos="0"/>
        </w:tabs>
        <w:suppressAutoHyphens/>
        <w:spacing w:line="480" w:lineRule="auto"/>
        <w:ind w:left="0" w:firstLine="0"/>
        <w:jc w:val="both"/>
        <w:rPr>
          <w:rFonts w:ascii="Arial" w:hAnsi="Arial" w:cs="Arial"/>
          <w:highlight w:val="yellow"/>
        </w:rPr>
      </w:pPr>
      <w:r w:rsidRPr="0038260D">
        <w:rPr>
          <w:rFonts w:ascii="Arial" w:hAnsi="Arial" w:cs="Arial"/>
          <w:highlight w:val="yellow"/>
        </w:rPr>
        <w:t>Que, en</w:t>
      </w:r>
      <w:r w:rsidR="00A860D5" w:rsidRPr="0038260D">
        <w:rPr>
          <w:rFonts w:ascii="Arial" w:hAnsi="Arial" w:cs="Arial"/>
          <w:highlight w:val="yellow"/>
        </w:rPr>
        <w:t xml:space="preserve">tre fojas 164 a 204, consta que la Boya </w:t>
      </w:r>
      <w:proofErr w:type="spellStart"/>
      <w:r w:rsidR="00A860D5" w:rsidRPr="0038260D">
        <w:rPr>
          <w:rFonts w:ascii="Arial" w:hAnsi="Arial" w:cs="Arial"/>
          <w:highlight w:val="yellow"/>
        </w:rPr>
        <w:t>Auchemó</w:t>
      </w:r>
      <w:proofErr w:type="spellEnd"/>
      <w:r w:rsidR="00A860D5" w:rsidRPr="0038260D">
        <w:rPr>
          <w:rFonts w:ascii="Arial" w:hAnsi="Arial" w:cs="Arial"/>
          <w:highlight w:val="yellow"/>
        </w:rPr>
        <w:t>, a la fecha de ocurrencia de los hechos, no estaba operativa.</w:t>
      </w:r>
    </w:p>
    <w:p w:rsidR="00A860D5" w:rsidRPr="0038260D" w:rsidRDefault="00A860D5" w:rsidP="00866A1D">
      <w:pPr>
        <w:pStyle w:val="Prrafodelista"/>
        <w:widowControl w:val="0"/>
        <w:numPr>
          <w:ilvl w:val="0"/>
          <w:numId w:val="7"/>
        </w:numPr>
        <w:tabs>
          <w:tab w:val="left" w:pos="-720"/>
          <w:tab w:val="left" w:pos="0"/>
        </w:tabs>
        <w:suppressAutoHyphens/>
        <w:spacing w:line="480" w:lineRule="auto"/>
        <w:ind w:left="0" w:firstLine="0"/>
        <w:jc w:val="both"/>
        <w:rPr>
          <w:rFonts w:ascii="Arial" w:hAnsi="Arial" w:cs="Arial"/>
          <w:highlight w:val="yellow"/>
        </w:rPr>
      </w:pPr>
      <w:r w:rsidRPr="0038260D">
        <w:rPr>
          <w:rFonts w:ascii="Arial" w:hAnsi="Arial" w:cs="Arial"/>
          <w:highlight w:val="yellow"/>
        </w:rPr>
        <w:t>Que, conforme a lo señalado en fojas 210 a 222 vta., se informa que debido a la magnitud de los daños estructurales apreciados, no se recomienda recuperar el caso de la Unidad, al implicar una reconstrucción completa de la lancha. Sin perjuicio de ello, se recomienda evaluar bajo criterio de costo-efectividad la conveniencia de reparar o reemplazar por nuevos, los quipos dañados.</w:t>
      </w:r>
    </w:p>
    <w:p w:rsidR="00A860D5" w:rsidRPr="0038260D" w:rsidRDefault="00A860D5" w:rsidP="00866A1D">
      <w:pPr>
        <w:pStyle w:val="Prrafodelista"/>
        <w:widowControl w:val="0"/>
        <w:numPr>
          <w:ilvl w:val="0"/>
          <w:numId w:val="7"/>
        </w:numPr>
        <w:tabs>
          <w:tab w:val="left" w:pos="-720"/>
          <w:tab w:val="left" w:pos="0"/>
        </w:tabs>
        <w:suppressAutoHyphens/>
        <w:spacing w:line="480" w:lineRule="auto"/>
        <w:ind w:left="0" w:firstLine="0"/>
        <w:jc w:val="both"/>
        <w:rPr>
          <w:rFonts w:ascii="Arial" w:hAnsi="Arial" w:cs="Arial"/>
          <w:highlight w:val="yellow"/>
        </w:rPr>
      </w:pPr>
      <w:r w:rsidRPr="0038260D">
        <w:rPr>
          <w:rFonts w:ascii="Arial" w:hAnsi="Arial" w:cs="Arial"/>
          <w:highlight w:val="yellow"/>
        </w:rPr>
        <w:t>Que, en fojas 225 a 228, se informa que los hechos investigados tuvieron un bajo alcance en redes sociales, centrando la atención en la pérdida del muelle fiscal. En cuanto a la afectación de la imagen institucional, la misma se evalúa como neutro.</w:t>
      </w:r>
      <w:r w:rsidR="00044CE3" w:rsidRPr="0038260D">
        <w:rPr>
          <w:rFonts w:ascii="Arial" w:hAnsi="Arial" w:cs="Arial"/>
          <w:highlight w:val="yellow"/>
        </w:rPr>
        <w:t xml:space="preserve"> Con todo, resulta innegable considerar que </w:t>
      </w:r>
      <w:r w:rsidR="00E60BDC" w:rsidRPr="0038260D">
        <w:rPr>
          <w:rFonts w:ascii="Arial" w:hAnsi="Arial" w:cs="Arial"/>
          <w:highlight w:val="yellow"/>
        </w:rPr>
        <w:t xml:space="preserve">ha existido una afectación a la imagen institucional, elemento que se considerará una agravante, ya que el hundimiento de la Unidad Marítima fue un hecho ocurrido en un sector transitado de </w:t>
      </w:r>
      <w:proofErr w:type="spellStart"/>
      <w:r w:rsidR="00E60BDC" w:rsidRPr="0038260D">
        <w:rPr>
          <w:rFonts w:ascii="Arial" w:hAnsi="Arial" w:cs="Arial"/>
          <w:highlight w:val="yellow"/>
        </w:rPr>
        <w:t>Chaitén</w:t>
      </w:r>
      <w:proofErr w:type="spellEnd"/>
      <w:r w:rsidR="00E60BDC" w:rsidRPr="0038260D">
        <w:rPr>
          <w:rFonts w:ascii="Arial" w:hAnsi="Arial" w:cs="Arial"/>
          <w:highlight w:val="yellow"/>
        </w:rPr>
        <w:t xml:space="preserve">, empleado no solamente por servidores navales, sino por la comunidad toda, la que también concurrió el día del hundimiento, como se desprende de los videos incorporados al expediente.  </w:t>
      </w:r>
    </w:p>
    <w:p w:rsidR="00090EA9" w:rsidRPr="0038260D" w:rsidRDefault="00A860D5" w:rsidP="00090EA9">
      <w:pPr>
        <w:pStyle w:val="Prrafodelista"/>
        <w:widowControl w:val="0"/>
        <w:numPr>
          <w:ilvl w:val="0"/>
          <w:numId w:val="7"/>
        </w:numPr>
        <w:tabs>
          <w:tab w:val="left" w:pos="-720"/>
          <w:tab w:val="left" w:pos="0"/>
        </w:tabs>
        <w:suppressAutoHyphens/>
        <w:spacing w:line="480" w:lineRule="auto"/>
        <w:ind w:left="0" w:firstLine="0"/>
        <w:jc w:val="both"/>
        <w:rPr>
          <w:rFonts w:ascii="Arial" w:hAnsi="Arial" w:cs="Arial"/>
          <w:highlight w:val="yellow"/>
        </w:rPr>
      </w:pPr>
      <w:r w:rsidRPr="0038260D">
        <w:rPr>
          <w:rFonts w:ascii="Arial" w:hAnsi="Arial" w:cs="Arial"/>
          <w:highlight w:val="yellow"/>
        </w:rPr>
        <w:t xml:space="preserve">Que, mediante </w:t>
      </w:r>
      <w:r w:rsidR="00B96DB3" w:rsidRPr="0038260D">
        <w:rPr>
          <w:rFonts w:ascii="Arial" w:hAnsi="Arial" w:cs="Arial"/>
          <w:highlight w:val="yellow"/>
        </w:rPr>
        <w:t xml:space="preserve">documento de fojas 231 a </w:t>
      </w:r>
      <w:r w:rsidR="00090EA9" w:rsidRPr="0038260D">
        <w:rPr>
          <w:rFonts w:ascii="Arial" w:hAnsi="Arial" w:cs="Arial"/>
          <w:highlight w:val="yellow"/>
        </w:rPr>
        <w:t xml:space="preserve">232, se informa que no existe acto </w:t>
      </w:r>
      <w:r w:rsidR="00090EA9" w:rsidRPr="0038260D">
        <w:rPr>
          <w:rFonts w:ascii="Arial" w:hAnsi="Arial" w:cs="Arial"/>
          <w:highlight w:val="yellow"/>
        </w:rPr>
        <w:lastRenderedPageBreak/>
        <w:t xml:space="preserve">administrativo que tenga relación con un análisis de un nuevo punto de fondeo para la LSR 1703 </w:t>
      </w:r>
      <w:proofErr w:type="spellStart"/>
      <w:r w:rsidR="00090EA9" w:rsidRPr="0038260D">
        <w:rPr>
          <w:rFonts w:ascii="Arial" w:hAnsi="Arial" w:cs="Arial"/>
          <w:highlight w:val="yellow"/>
        </w:rPr>
        <w:t>Pelluhue</w:t>
      </w:r>
      <w:proofErr w:type="spellEnd"/>
      <w:r w:rsidR="00090EA9" w:rsidRPr="0038260D">
        <w:rPr>
          <w:rFonts w:ascii="Arial" w:hAnsi="Arial" w:cs="Arial"/>
          <w:highlight w:val="yellow"/>
        </w:rPr>
        <w:t xml:space="preserve">, en atención a que fondeo en muelle flotante, se adoptó debido a que no existían otras opciones institucionales para la maniobra de amarre de la Unidad en la bahía de </w:t>
      </w:r>
      <w:proofErr w:type="spellStart"/>
      <w:r w:rsidR="00090EA9" w:rsidRPr="0038260D">
        <w:rPr>
          <w:rFonts w:ascii="Arial" w:hAnsi="Arial" w:cs="Arial"/>
          <w:highlight w:val="yellow"/>
        </w:rPr>
        <w:t>Chaitén</w:t>
      </w:r>
      <w:proofErr w:type="spellEnd"/>
      <w:r w:rsidR="00090EA9" w:rsidRPr="0038260D">
        <w:rPr>
          <w:rFonts w:ascii="Arial" w:hAnsi="Arial" w:cs="Arial"/>
          <w:highlight w:val="yellow"/>
        </w:rPr>
        <w:t>.</w:t>
      </w:r>
    </w:p>
    <w:p w:rsidR="00090EA9" w:rsidRPr="0038260D" w:rsidRDefault="00090EA9" w:rsidP="00090EA9">
      <w:pPr>
        <w:pStyle w:val="Prrafodelista"/>
        <w:widowControl w:val="0"/>
        <w:numPr>
          <w:ilvl w:val="0"/>
          <w:numId w:val="7"/>
        </w:numPr>
        <w:tabs>
          <w:tab w:val="left" w:pos="-720"/>
          <w:tab w:val="left" w:pos="0"/>
        </w:tabs>
        <w:suppressAutoHyphens/>
        <w:spacing w:line="480" w:lineRule="auto"/>
        <w:ind w:left="0" w:firstLine="0"/>
        <w:jc w:val="both"/>
        <w:rPr>
          <w:rFonts w:ascii="Arial" w:hAnsi="Arial" w:cs="Arial"/>
          <w:highlight w:val="yellow"/>
        </w:rPr>
      </w:pPr>
      <w:r w:rsidRPr="0038260D">
        <w:rPr>
          <w:rFonts w:ascii="Arial" w:hAnsi="Arial" w:cs="Arial"/>
          <w:highlight w:val="yellow"/>
        </w:rPr>
        <w:t xml:space="preserve">Que, conforme a lo indicado entre fojas 241 a </w:t>
      </w:r>
      <w:r w:rsidR="008A5F00" w:rsidRPr="0038260D">
        <w:rPr>
          <w:rFonts w:ascii="Arial" w:hAnsi="Arial" w:cs="Arial"/>
          <w:highlight w:val="yellow"/>
        </w:rPr>
        <w:t>248</w:t>
      </w:r>
      <w:r w:rsidRPr="0038260D">
        <w:rPr>
          <w:rFonts w:ascii="Arial" w:hAnsi="Arial" w:cs="Arial"/>
          <w:highlight w:val="yellow"/>
        </w:rPr>
        <w:t xml:space="preserve">, el valor total de la recuperación </w:t>
      </w:r>
      <w:r w:rsidR="00BC6AAC" w:rsidRPr="0038260D">
        <w:rPr>
          <w:rFonts w:ascii="Arial" w:hAnsi="Arial" w:cs="Arial"/>
          <w:highlight w:val="yellow"/>
        </w:rPr>
        <w:t xml:space="preserve">(marco inicial) </w:t>
      </w:r>
      <w:r w:rsidRPr="0038260D">
        <w:rPr>
          <w:rFonts w:ascii="Arial" w:hAnsi="Arial" w:cs="Arial"/>
          <w:highlight w:val="yellow"/>
        </w:rPr>
        <w:t xml:space="preserve">de </w:t>
      </w:r>
      <w:r w:rsidR="00BC6AAC" w:rsidRPr="0038260D">
        <w:rPr>
          <w:rFonts w:ascii="Arial" w:hAnsi="Arial" w:cs="Arial"/>
          <w:highlight w:val="yellow"/>
        </w:rPr>
        <w:t xml:space="preserve">la LSR </w:t>
      </w:r>
      <w:proofErr w:type="spellStart"/>
      <w:r w:rsidR="00BC6AAC" w:rsidRPr="0038260D">
        <w:rPr>
          <w:rFonts w:ascii="Arial" w:hAnsi="Arial" w:cs="Arial"/>
          <w:highlight w:val="yellow"/>
        </w:rPr>
        <w:t>Pelluhue</w:t>
      </w:r>
      <w:proofErr w:type="spellEnd"/>
      <w:r w:rsidR="00BC6AAC" w:rsidRPr="0038260D">
        <w:rPr>
          <w:rFonts w:ascii="Arial" w:hAnsi="Arial" w:cs="Arial"/>
          <w:highlight w:val="yellow"/>
        </w:rPr>
        <w:t xml:space="preserve"> asciende a la suma de $498.754.125. De ellos, conforme a los antecedentes, el valor del material inventariadle corresponde a $44.293.372.</w:t>
      </w:r>
    </w:p>
    <w:p w:rsidR="00AF43DD" w:rsidRPr="0038260D" w:rsidRDefault="00AF43DD" w:rsidP="00090EA9">
      <w:pPr>
        <w:pStyle w:val="Prrafodelista"/>
        <w:widowControl w:val="0"/>
        <w:numPr>
          <w:ilvl w:val="0"/>
          <w:numId w:val="7"/>
        </w:numPr>
        <w:tabs>
          <w:tab w:val="left" w:pos="-720"/>
          <w:tab w:val="left" w:pos="0"/>
        </w:tabs>
        <w:suppressAutoHyphens/>
        <w:spacing w:line="480" w:lineRule="auto"/>
        <w:ind w:left="0" w:firstLine="0"/>
        <w:jc w:val="both"/>
        <w:rPr>
          <w:rFonts w:ascii="Arial" w:hAnsi="Arial" w:cs="Arial"/>
          <w:highlight w:val="yellow"/>
        </w:rPr>
      </w:pPr>
      <w:r w:rsidRPr="0038260D">
        <w:rPr>
          <w:rFonts w:ascii="Arial" w:hAnsi="Arial" w:cs="Arial"/>
          <w:highlight w:val="yellow"/>
        </w:rPr>
        <w:t>Que, conforme a</w:t>
      </w:r>
      <w:r w:rsidR="00E36B4A" w:rsidRPr="0038260D">
        <w:rPr>
          <w:rFonts w:ascii="Arial" w:hAnsi="Arial" w:cs="Arial"/>
          <w:highlight w:val="yellow"/>
        </w:rPr>
        <w:t xml:space="preserve"> antecedente de fojas 250 a 268, se logran apreciar diversos daños de la Unidad siniestrada.</w:t>
      </w:r>
    </w:p>
    <w:p w:rsidR="00E36B4A" w:rsidRPr="0038260D" w:rsidRDefault="00E36B4A" w:rsidP="00090EA9">
      <w:pPr>
        <w:pStyle w:val="Prrafodelista"/>
        <w:widowControl w:val="0"/>
        <w:numPr>
          <w:ilvl w:val="0"/>
          <w:numId w:val="7"/>
        </w:numPr>
        <w:tabs>
          <w:tab w:val="left" w:pos="-720"/>
          <w:tab w:val="left" w:pos="0"/>
        </w:tabs>
        <w:suppressAutoHyphens/>
        <w:spacing w:line="480" w:lineRule="auto"/>
        <w:ind w:left="0" w:firstLine="0"/>
        <w:jc w:val="both"/>
        <w:rPr>
          <w:rFonts w:ascii="Arial" w:hAnsi="Arial" w:cs="Arial"/>
          <w:highlight w:val="yellow"/>
        </w:rPr>
      </w:pPr>
      <w:r w:rsidRPr="0038260D">
        <w:rPr>
          <w:rFonts w:ascii="Arial" w:hAnsi="Arial" w:cs="Arial"/>
          <w:highlight w:val="yellow"/>
        </w:rPr>
        <w:t>Que, a fojas 270, se informa que la Unidad no tiene seguros asociados.</w:t>
      </w:r>
    </w:p>
    <w:p w:rsidR="00E36B4A" w:rsidRPr="0038260D" w:rsidRDefault="00E36B4A" w:rsidP="00090EA9">
      <w:pPr>
        <w:pStyle w:val="Prrafodelista"/>
        <w:widowControl w:val="0"/>
        <w:numPr>
          <w:ilvl w:val="0"/>
          <w:numId w:val="7"/>
        </w:numPr>
        <w:tabs>
          <w:tab w:val="left" w:pos="-720"/>
          <w:tab w:val="left" w:pos="0"/>
        </w:tabs>
        <w:suppressAutoHyphens/>
        <w:spacing w:line="480" w:lineRule="auto"/>
        <w:ind w:left="0" w:firstLine="0"/>
        <w:jc w:val="both"/>
        <w:rPr>
          <w:rFonts w:ascii="Arial" w:hAnsi="Arial" w:cs="Arial"/>
          <w:highlight w:val="yellow"/>
        </w:rPr>
      </w:pPr>
      <w:r w:rsidRPr="0038260D">
        <w:rPr>
          <w:rFonts w:ascii="Arial" w:hAnsi="Arial" w:cs="Arial"/>
          <w:highlight w:val="yellow"/>
        </w:rPr>
        <w:t>Que, en fojas 271 a 273, se aprecia que el inculpado Teniente 2° LT Sr. Claudio PÉREZ Ormazábal, no cuenta con cauciones vigentes.</w:t>
      </w:r>
    </w:p>
    <w:p w:rsidR="00E36B4A" w:rsidRPr="0038260D" w:rsidRDefault="00E36B4A" w:rsidP="00090EA9">
      <w:pPr>
        <w:pStyle w:val="Prrafodelista"/>
        <w:widowControl w:val="0"/>
        <w:numPr>
          <w:ilvl w:val="0"/>
          <w:numId w:val="7"/>
        </w:numPr>
        <w:tabs>
          <w:tab w:val="left" w:pos="-720"/>
          <w:tab w:val="left" w:pos="0"/>
        </w:tabs>
        <w:suppressAutoHyphens/>
        <w:spacing w:line="480" w:lineRule="auto"/>
        <w:ind w:left="0" w:firstLine="0"/>
        <w:jc w:val="both"/>
        <w:rPr>
          <w:rFonts w:ascii="Arial" w:hAnsi="Arial" w:cs="Arial"/>
          <w:highlight w:val="yellow"/>
        </w:rPr>
      </w:pPr>
      <w:r w:rsidRPr="0038260D">
        <w:rPr>
          <w:rFonts w:ascii="Arial" w:hAnsi="Arial" w:cs="Arial"/>
          <w:highlight w:val="yellow"/>
        </w:rPr>
        <w:t>Que, en fojas 274 a 276, se aprecia que el inculpado Cabo 1° Daniel ROBLEDO Candía, cuenta con caución de desempeño funcionario vigente.</w:t>
      </w:r>
    </w:p>
    <w:p w:rsidR="00E36B4A" w:rsidRPr="0038260D" w:rsidRDefault="00E36B4A" w:rsidP="00E36B4A">
      <w:pPr>
        <w:pStyle w:val="Prrafodelista"/>
        <w:widowControl w:val="0"/>
        <w:numPr>
          <w:ilvl w:val="0"/>
          <w:numId w:val="7"/>
        </w:numPr>
        <w:tabs>
          <w:tab w:val="left" w:pos="-720"/>
          <w:tab w:val="left" w:pos="0"/>
        </w:tabs>
        <w:suppressAutoHyphens/>
        <w:spacing w:line="480" w:lineRule="auto"/>
        <w:ind w:left="0" w:firstLine="0"/>
        <w:jc w:val="both"/>
        <w:rPr>
          <w:rFonts w:ascii="Arial" w:hAnsi="Arial" w:cs="Arial"/>
          <w:highlight w:val="yellow"/>
        </w:rPr>
      </w:pPr>
      <w:r w:rsidRPr="0038260D">
        <w:rPr>
          <w:rFonts w:ascii="Arial" w:hAnsi="Arial" w:cs="Arial"/>
          <w:highlight w:val="yellow"/>
        </w:rPr>
        <w:t>Que, en fojas 277 a 278 vta., se aprecia que el inculpado Marinero 1° L. Sergio MADARIAGA Pérez, no cuenta con cauciones vigentes.</w:t>
      </w:r>
    </w:p>
    <w:p w:rsidR="00E36B4A" w:rsidRPr="0038260D" w:rsidRDefault="00E36B4A" w:rsidP="00E36B4A">
      <w:pPr>
        <w:pStyle w:val="Prrafodelista"/>
        <w:widowControl w:val="0"/>
        <w:numPr>
          <w:ilvl w:val="0"/>
          <w:numId w:val="7"/>
        </w:numPr>
        <w:tabs>
          <w:tab w:val="left" w:pos="-720"/>
          <w:tab w:val="left" w:pos="0"/>
        </w:tabs>
        <w:suppressAutoHyphens/>
        <w:spacing w:line="480" w:lineRule="auto"/>
        <w:ind w:left="0" w:firstLine="0"/>
        <w:jc w:val="both"/>
        <w:rPr>
          <w:rFonts w:ascii="Arial" w:hAnsi="Arial" w:cs="Arial"/>
          <w:highlight w:val="yellow"/>
        </w:rPr>
      </w:pPr>
      <w:r w:rsidRPr="0038260D">
        <w:rPr>
          <w:rFonts w:ascii="Arial" w:hAnsi="Arial" w:cs="Arial"/>
          <w:highlight w:val="yellow"/>
        </w:rPr>
        <w:t>Que, en fojas 279 a 281, se aprecia que el inculpado Cabo 1° L. (</w:t>
      </w:r>
      <w:proofErr w:type="spellStart"/>
      <w:r w:rsidRPr="0038260D">
        <w:rPr>
          <w:rFonts w:ascii="Arial" w:hAnsi="Arial" w:cs="Arial"/>
          <w:highlight w:val="yellow"/>
        </w:rPr>
        <w:t>Mc.C.I</w:t>
      </w:r>
      <w:proofErr w:type="spellEnd"/>
      <w:r w:rsidRPr="0038260D">
        <w:rPr>
          <w:rFonts w:ascii="Arial" w:hAnsi="Arial" w:cs="Arial"/>
          <w:highlight w:val="yellow"/>
        </w:rPr>
        <w:t xml:space="preserve">.) </w:t>
      </w:r>
      <w:proofErr w:type="spellStart"/>
      <w:r w:rsidRPr="0038260D">
        <w:rPr>
          <w:rFonts w:ascii="Arial" w:hAnsi="Arial" w:cs="Arial"/>
          <w:highlight w:val="yellow"/>
        </w:rPr>
        <w:t>Franci</w:t>
      </w:r>
      <w:proofErr w:type="spellEnd"/>
      <w:r w:rsidRPr="0038260D">
        <w:rPr>
          <w:rFonts w:ascii="Arial" w:hAnsi="Arial" w:cs="Arial"/>
          <w:highlight w:val="yellow"/>
        </w:rPr>
        <w:t xml:space="preserve"> NÚÑEZ Aros, no cuenta con cauciones vigentes.</w:t>
      </w:r>
    </w:p>
    <w:p w:rsidR="00E36B4A" w:rsidRPr="0038260D" w:rsidRDefault="00E36B4A" w:rsidP="00E36B4A">
      <w:pPr>
        <w:pStyle w:val="Prrafodelista"/>
        <w:widowControl w:val="0"/>
        <w:numPr>
          <w:ilvl w:val="0"/>
          <w:numId w:val="7"/>
        </w:numPr>
        <w:tabs>
          <w:tab w:val="left" w:pos="-720"/>
          <w:tab w:val="left" w:pos="0"/>
        </w:tabs>
        <w:suppressAutoHyphens/>
        <w:spacing w:line="480" w:lineRule="auto"/>
        <w:ind w:left="0" w:firstLine="0"/>
        <w:jc w:val="both"/>
        <w:rPr>
          <w:rFonts w:ascii="Arial" w:hAnsi="Arial" w:cs="Arial"/>
          <w:highlight w:val="yellow"/>
        </w:rPr>
      </w:pPr>
      <w:r w:rsidRPr="0038260D">
        <w:rPr>
          <w:rFonts w:ascii="Arial" w:hAnsi="Arial" w:cs="Arial"/>
          <w:highlight w:val="yellow"/>
        </w:rPr>
        <w:t>Que, conforme a los antecedes que obran en el expedient</w:t>
      </w:r>
      <w:r w:rsidR="00111323" w:rsidRPr="0038260D">
        <w:rPr>
          <w:rFonts w:ascii="Arial" w:hAnsi="Arial" w:cs="Arial"/>
          <w:highlight w:val="yellow"/>
        </w:rPr>
        <w:t xml:space="preserve">e, es dable menester realizar una </w:t>
      </w:r>
      <w:r w:rsidRPr="0038260D">
        <w:rPr>
          <w:rFonts w:ascii="Arial" w:hAnsi="Arial" w:cs="Arial"/>
          <w:highlight w:val="yellow"/>
        </w:rPr>
        <w:t>relación temporal</w:t>
      </w:r>
      <w:r w:rsidR="00111323" w:rsidRPr="0038260D">
        <w:rPr>
          <w:rFonts w:ascii="Arial" w:hAnsi="Arial" w:cs="Arial"/>
          <w:highlight w:val="yellow"/>
        </w:rPr>
        <w:t xml:space="preserve"> de</w:t>
      </w:r>
      <w:r w:rsidRPr="0038260D">
        <w:rPr>
          <w:rFonts w:ascii="Arial" w:hAnsi="Arial" w:cs="Arial"/>
          <w:highlight w:val="yellow"/>
        </w:rPr>
        <w:t xml:space="preserve"> los hechos ocurridos.</w:t>
      </w:r>
    </w:p>
    <w:p w:rsidR="00E36B4A" w:rsidRPr="0038260D" w:rsidRDefault="00E36B4A" w:rsidP="00E36B4A">
      <w:pPr>
        <w:pStyle w:val="Prrafodelista"/>
        <w:widowControl w:val="0"/>
        <w:numPr>
          <w:ilvl w:val="0"/>
          <w:numId w:val="7"/>
        </w:numPr>
        <w:tabs>
          <w:tab w:val="left" w:pos="-720"/>
          <w:tab w:val="left" w:pos="0"/>
        </w:tabs>
        <w:suppressAutoHyphens/>
        <w:spacing w:line="480" w:lineRule="auto"/>
        <w:ind w:left="0" w:firstLine="0"/>
        <w:jc w:val="both"/>
        <w:rPr>
          <w:rFonts w:ascii="Arial" w:hAnsi="Arial" w:cs="Arial"/>
          <w:highlight w:val="yellow"/>
        </w:rPr>
      </w:pPr>
      <w:r w:rsidRPr="0038260D">
        <w:rPr>
          <w:rFonts w:ascii="Arial" w:hAnsi="Arial" w:cs="Arial"/>
          <w:highlight w:val="yellow"/>
        </w:rPr>
        <w:t>Que, el primer hito en la relación temporal que im</w:t>
      </w:r>
      <w:r w:rsidR="00F016A2" w:rsidRPr="0038260D">
        <w:rPr>
          <w:rFonts w:ascii="Arial" w:hAnsi="Arial" w:cs="Arial"/>
          <w:highlight w:val="yellow"/>
        </w:rPr>
        <w:t xml:space="preserve">porta, es el aviso de mal tiempo. En efecto, el antecedente de fojas 67 a 67 vta., informa ya en horas de la tarde del día anterior de la ocurrencia de los hechos investigados, que </w:t>
      </w:r>
      <w:r w:rsidR="00BA028A" w:rsidRPr="0038260D">
        <w:rPr>
          <w:rFonts w:ascii="Arial" w:hAnsi="Arial" w:cs="Arial"/>
          <w:highlight w:val="yellow"/>
        </w:rPr>
        <w:t xml:space="preserve">el día siguiente, 02 de abril, en el sector de </w:t>
      </w:r>
      <w:proofErr w:type="spellStart"/>
      <w:r w:rsidR="00BA028A" w:rsidRPr="0038260D">
        <w:rPr>
          <w:rFonts w:ascii="Arial" w:hAnsi="Arial" w:cs="Arial"/>
          <w:highlight w:val="yellow"/>
        </w:rPr>
        <w:t>Chaitén</w:t>
      </w:r>
      <w:proofErr w:type="spellEnd"/>
      <w:r w:rsidR="00BA028A" w:rsidRPr="0038260D">
        <w:rPr>
          <w:rFonts w:ascii="Arial" w:hAnsi="Arial" w:cs="Arial"/>
          <w:highlight w:val="yellow"/>
        </w:rPr>
        <w:t xml:space="preserve"> (entre Islas Buta </w:t>
      </w:r>
      <w:proofErr w:type="spellStart"/>
      <w:r w:rsidR="00BA028A" w:rsidRPr="0038260D">
        <w:rPr>
          <w:rFonts w:ascii="Arial" w:hAnsi="Arial" w:cs="Arial"/>
          <w:highlight w:val="yellow"/>
        </w:rPr>
        <w:t>Chauques</w:t>
      </w:r>
      <w:proofErr w:type="spellEnd"/>
      <w:r w:rsidR="00BA028A" w:rsidRPr="0038260D">
        <w:rPr>
          <w:rFonts w:ascii="Arial" w:hAnsi="Arial" w:cs="Arial"/>
          <w:highlight w:val="yellow"/>
        </w:rPr>
        <w:t xml:space="preserve"> e Isla San Pedro), habrían temporal entre las 10:</w:t>
      </w:r>
      <w:r w:rsidR="008B4924" w:rsidRPr="0038260D">
        <w:rPr>
          <w:rFonts w:ascii="Arial" w:hAnsi="Arial" w:cs="Arial"/>
          <w:highlight w:val="yellow"/>
        </w:rPr>
        <w:t>00 y</w:t>
      </w:r>
      <w:r w:rsidR="00BA028A" w:rsidRPr="0038260D">
        <w:rPr>
          <w:rFonts w:ascii="Arial" w:hAnsi="Arial" w:cs="Arial"/>
          <w:highlight w:val="yellow"/>
        </w:rPr>
        <w:t xml:space="preserve"> 13:00 horas, con viento de entre 30 a 35 nudos y rachas de hasta 45 nudos. Así las cosas, acto seguido la Gobernación Marítima de Castro, conforme antecedente de fojas 68, atendida la alerta de mal tiempo y temporal, dispuso activar plan subsidiario específico de emergencia.</w:t>
      </w:r>
    </w:p>
    <w:p w:rsidR="00BA028A" w:rsidRPr="0038260D" w:rsidRDefault="00BA028A" w:rsidP="00E36B4A">
      <w:pPr>
        <w:pStyle w:val="Prrafodelista"/>
        <w:widowControl w:val="0"/>
        <w:numPr>
          <w:ilvl w:val="0"/>
          <w:numId w:val="7"/>
        </w:numPr>
        <w:tabs>
          <w:tab w:val="left" w:pos="-720"/>
          <w:tab w:val="left" w:pos="0"/>
        </w:tabs>
        <w:suppressAutoHyphens/>
        <w:spacing w:line="480" w:lineRule="auto"/>
        <w:ind w:left="0" w:firstLine="0"/>
        <w:jc w:val="both"/>
        <w:rPr>
          <w:rFonts w:ascii="Arial" w:hAnsi="Arial" w:cs="Arial"/>
          <w:highlight w:val="yellow"/>
        </w:rPr>
      </w:pPr>
      <w:r w:rsidRPr="0038260D">
        <w:rPr>
          <w:rFonts w:ascii="Arial" w:hAnsi="Arial" w:cs="Arial"/>
          <w:highlight w:val="yellow"/>
        </w:rPr>
        <w:lastRenderedPageBreak/>
        <w:t xml:space="preserve">Que, conforme a lo anterior, habiendo recibido esta última instrucción de la Capitanía de Puerto de </w:t>
      </w:r>
      <w:proofErr w:type="spellStart"/>
      <w:r w:rsidRPr="0038260D">
        <w:rPr>
          <w:rFonts w:ascii="Arial" w:hAnsi="Arial" w:cs="Arial"/>
          <w:highlight w:val="yellow"/>
        </w:rPr>
        <w:t>Chaitén</w:t>
      </w:r>
      <w:proofErr w:type="spellEnd"/>
      <w:r w:rsidRPr="0038260D">
        <w:rPr>
          <w:rFonts w:ascii="Arial" w:hAnsi="Arial" w:cs="Arial"/>
          <w:highlight w:val="yellow"/>
        </w:rPr>
        <w:t>, a eso de l</w:t>
      </w:r>
      <w:r w:rsidR="00184849" w:rsidRPr="0038260D">
        <w:rPr>
          <w:rFonts w:ascii="Arial" w:hAnsi="Arial" w:cs="Arial"/>
          <w:highlight w:val="yellow"/>
        </w:rPr>
        <w:t>as 17:01 horas del día anterior</w:t>
      </w:r>
      <w:r w:rsidRPr="0038260D">
        <w:rPr>
          <w:rFonts w:ascii="Arial" w:hAnsi="Arial" w:cs="Arial"/>
          <w:highlight w:val="yellow"/>
        </w:rPr>
        <w:t xml:space="preserve"> a la ocurrencia de los hechos investigados</w:t>
      </w:r>
      <w:r w:rsidR="00184849" w:rsidRPr="0038260D">
        <w:rPr>
          <w:rFonts w:ascii="Arial" w:hAnsi="Arial" w:cs="Arial"/>
          <w:highlight w:val="yellow"/>
        </w:rPr>
        <w:t xml:space="preserve"> no habiendo existido aun temporal</w:t>
      </w:r>
      <w:r w:rsidRPr="0038260D">
        <w:rPr>
          <w:rFonts w:ascii="Arial" w:hAnsi="Arial" w:cs="Arial"/>
          <w:highlight w:val="yellow"/>
        </w:rPr>
        <w:t xml:space="preserve">, esto es, a sabiendas del aviso del temporal, debieron haber dispuesto las medidas de resguardo necesarias. </w:t>
      </w:r>
    </w:p>
    <w:p w:rsidR="00BA028A" w:rsidRPr="0038260D" w:rsidRDefault="00BA028A" w:rsidP="00E36B4A">
      <w:pPr>
        <w:pStyle w:val="Prrafodelista"/>
        <w:widowControl w:val="0"/>
        <w:numPr>
          <w:ilvl w:val="0"/>
          <w:numId w:val="7"/>
        </w:numPr>
        <w:tabs>
          <w:tab w:val="left" w:pos="-720"/>
          <w:tab w:val="left" w:pos="0"/>
        </w:tabs>
        <w:suppressAutoHyphens/>
        <w:spacing w:line="480" w:lineRule="auto"/>
        <w:ind w:left="0" w:firstLine="0"/>
        <w:jc w:val="both"/>
        <w:rPr>
          <w:rFonts w:ascii="Arial" w:hAnsi="Arial" w:cs="Arial"/>
          <w:highlight w:val="yellow"/>
        </w:rPr>
      </w:pPr>
      <w:r w:rsidRPr="0038260D">
        <w:rPr>
          <w:rFonts w:ascii="Arial" w:hAnsi="Arial" w:cs="Arial"/>
          <w:highlight w:val="yellow"/>
        </w:rPr>
        <w:t xml:space="preserve">Que, conforme a lo dispuesto en fojas 66, en caso de aviso de mal tiempo o temporal, la LSR </w:t>
      </w:r>
      <w:proofErr w:type="spellStart"/>
      <w:r w:rsidRPr="0038260D">
        <w:rPr>
          <w:rFonts w:ascii="Arial" w:hAnsi="Arial" w:cs="Arial"/>
          <w:highlight w:val="yellow"/>
        </w:rPr>
        <w:t>Pelluh</w:t>
      </w:r>
      <w:r w:rsidR="00184849" w:rsidRPr="0038260D">
        <w:rPr>
          <w:rFonts w:ascii="Arial" w:hAnsi="Arial" w:cs="Arial"/>
          <w:highlight w:val="yellow"/>
        </w:rPr>
        <w:t>ue</w:t>
      </w:r>
      <w:proofErr w:type="spellEnd"/>
      <w:r w:rsidR="00184849" w:rsidRPr="0038260D">
        <w:rPr>
          <w:rFonts w:ascii="Arial" w:hAnsi="Arial" w:cs="Arial"/>
          <w:highlight w:val="yellow"/>
        </w:rPr>
        <w:t xml:space="preserve"> debe adoptar ciertas medidas.</w:t>
      </w:r>
      <w:r w:rsidRPr="0038260D">
        <w:rPr>
          <w:rFonts w:ascii="Arial" w:hAnsi="Arial" w:cs="Arial"/>
          <w:highlight w:val="yellow"/>
        </w:rPr>
        <w:t xml:space="preserve"> Es menester tener en consideración que las acciones contenidas dicen relación con el aviso de mal tiempo o temporal, es decir, no es requerido que se verifiquen los supuestos allí establecidos, sino que las medias tienen el carácter de preventivas, a efecto de evitar un daño del material. De ello, acertadamente, la OPI habla de medidas a emplear en caso de aviso de mal tiempo o temporal; pensar lo contrario supondría esperar a que tengan lugar las condiciones climáticas adversas, en las cuales tanto la seguridad del material y personal pueden verse comprometidas.</w:t>
      </w:r>
    </w:p>
    <w:p w:rsidR="00BA028A" w:rsidRPr="0038260D" w:rsidRDefault="00BA028A" w:rsidP="00E36B4A">
      <w:pPr>
        <w:pStyle w:val="Prrafodelista"/>
        <w:widowControl w:val="0"/>
        <w:numPr>
          <w:ilvl w:val="0"/>
          <w:numId w:val="7"/>
        </w:numPr>
        <w:tabs>
          <w:tab w:val="left" w:pos="-720"/>
          <w:tab w:val="left" w:pos="0"/>
        </w:tabs>
        <w:suppressAutoHyphens/>
        <w:spacing w:line="480" w:lineRule="auto"/>
        <w:ind w:left="0" w:firstLine="0"/>
        <w:jc w:val="both"/>
        <w:rPr>
          <w:rFonts w:ascii="Arial" w:hAnsi="Arial" w:cs="Arial"/>
          <w:highlight w:val="yellow"/>
        </w:rPr>
      </w:pPr>
      <w:r w:rsidRPr="0038260D">
        <w:rPr>
          <w:rFonts w:ascii="Arial" w:hAnsi="Arial" w:cs="Arial"/>
          <w:highlight w:val="yellow"/>
        </w:rPr>
        <w:t xml:space="preserve">Que, así las cosas, y habiendo un aviso de temporal para el sector de </w:t>
      </w:r>
      <w:proofErr w:type="spellStart"/>
      <w:r w:rsidRPr="0038260D">
        <w:rPr>
          <w:rFonts w:ascii="Arial" w:hAnsi="Arial" w:cs="Arial"/>
          <w:highlight w:val="yellow"/>
        </w:rPr>
        <w:t>Chaitén</w:t>
      </w:r>
      <w:proofErr w:type="spellEnd"/>
      <w:r w:rsidRPr="0038260D">
        <w:rPr>
          <w:rFonts w:ascii="Arial" w:hAnsi="Arial" w:cs="Arial"/>
          <w:highlight w:val="yellow"/>
        </w:rPr>
        <w:t xml:space="preserve">, al haberse pronosticado un viento de más de 30 nudos, </w:t>
      </w:r>
      <w:r w:rsidR="00111323" w:rsidRPr="0038260D">
        <w:rPr>
          <w:rFonts w:ascii="Arial" w:hAnsi="Arial" w:cs="Arial"/>
          <w:highlight w:val="yellow"/>
        </w:rPr>
        <w:t>se debió disponer que la</w:t>
      </w:r>
      <w:r w:rsidRPr="0038260D">
        <w:rPr>
          <w:rFonts w:ascii="Arial" w:hAnsi="Arial" w:cs="Arial"/>
          <w:highlight w:val="yellow"/>
        </w:rPr>
        <w:t xml:space="preserve"> LSR </w:t>
      </w:r>
      <w:proofErr w:type="spellStart"/>
      <w:r w:rsidRPr="0038260D">
        <w:rPr>
          <w:rFonts w:ascii="Arial" w:hAnsi="Arial" w:cs="Arial"/>
          <w:highlight w:val="yellow"/>
        </w:rPr>
        <w:t>Pelluhue</w:t>
      </w:r>
      <w:proofErr w:type="spellEnd"/>
      <w:r w:rsidRPr="0038260D">
        <w:rPr>
          <w:rFonts w:ascii="Arial" w:hAnsi="Arial" w:cs="Arial"/>
          <w:highlight w:val="yellow"/>
        </w:rPr>
        <w:t xml:space="preserve"> </w:t>
      </w:r>
      <w:r w:rsidR="00111323" w:rsidRPr="0038260D">
        <w:rPr>
          <w:rFonts w:ascii="Arial" w:hAnsi="Arial" w:cs="Arial"/>
          <w:highlight w:val="yellow"/>
        </w:rPr>
        <w:t>zarpare a un lugar protegido, hecho que no ocurrió.</w:t>
      </w:r>
    </w:p>
    <w:p w:rsidR="00BA028A" w:rsidRPr="0038260D" w:rsidRDefault="00BA028A" w:rsidP="00BA028A">
      <w:pPr>
        <w:pStyle w:val="Prrafodelista"/>
        <w:widowControl w:val="0"/>
        <w:numPr>
          <w:ilvl w:val="0"/>
          <w:numId w:val="7"/>
        </w:numPr>
        <w:tabs>
          <w:tab w:val="left" w:pos="-720"/>
          <w:tab w:val="left" w:pos="0"/>
        </w:tabs>
        <w:suppressAutoHyphens/>
        <w:spacing w:line="480" w:lineRule="auto"/>
        <w:ind w:left="0" w:firstLine="0"/>
        <w:jc w:val="both"/>
        <w:rPr>
          <w:rFonts w:ascii="Arial" w:hAnsi="Arial" w:cs="Arial"/>
          <w:highlight w:val="yellow"/>
        </w:rPr>
      </w:pPr>
      <w:r w:rsidRPr="0038260D">
        <w:rPr>
          <w:rFonts w:ascii="Arial" w:hAnsi="Arial" w:cs="Arial"/>
          <w:highlight w:val="yellow"/>
        </w:rPr>
        <w:t>Que, en sus declaraciones, los inculpados refieren a que las condiciones climáticas habidas el día de los hechos no tenían las características de lo exigido por la OPI respectiva para zarpar, sino que solamente para reforzar las espías. Lo anterior, a juicio de esta Fiscal Administrativo, constituye un error mayor, debido a que evidencia una mala comprensión de lo</w:t>
      </w:r>
      <w:r w:rsidR="00F926F4" w:rsidRPr="0038260D">
        <w:rPr>
          <w:rFonts w:ascii="Arial" w:hAnsi="Arial" w:cs="Arial"/>
          <w:highlight w:val="yellow"/>
        </w:rPr>
        <w:t xml:space="preserve"> señalado en la OPI respectiva, ya que ella dispone que con el aviso recibido deben adoptarse medidas de mitigación, no siendo necesario esperar que estas, en definitiva, tengan lugar.</w:t>
      </w:r>
    </w:p>
    <w:p w:rsidR="00BA028A" w:rsidRPr="0038260D" w:rsidRDefault="00BA028A" w:rsidP="00BA028A">
      <w:pPr>
        <w:pStyle w:val="Prrafodelista"/>
        <w:widowControl w:val="0"/>
        <w:numPr>
          <w:ilvl w:val="0"/>
          <w:numId w:val="7"/>
        </w:numPr>
        <w:tabs>
          <w:tab w:val="left" w:pos="-720"/>
          <w:tab w:val="left" w:pos="0"/>
        </w:tabs>
        <w:suppressAutoHyphens/>
        <w:spacing w:line="480" w:lineRule="auto"/>
        <w:ind w:left="0" w:firstLine="0"/>
        <w:jc w:val="both"/>
        <w:rPr>
          <w:rFonts w:ascii="Arial" w:hAnsi="Arial" w:cs="Arial"/>
          <w:highlight w:val="yellow"/>
        </w:rPr>
      </w:pPr>
      <w:r w:rsidRPr="0038260D">
        <w:rPr>
          <w:rFonts w:ascii="Arial" w:hAnsi="Arial" w:cs="Arial"/>
          <w:highlight w:val="yellow"/>
        </w:rPr>
        <w:t xml:space="preserve">Que, con todo, y en caso de que se hubiera verificado que el aviso de mal tiempo y temporal solamente hubiera importando un viento inferior a 30 nudos, como se desprende de diversas declaraciones, la OPI dispone que las rondas de seguridad deben </w:t>
      </w:r>
      <w:r w:rsidR="00184849" w:rsidRPr="0038260D">
        <w:rPr>
          <w:rFonts w:ascii="Arial" w:hAnsi="Arial" w:cs="Arial"/>
          <w:highlight w:val="yellow"/>
        </w:rPr>
        <w:t>realizarse</w:t>
      </w:r>
      <w:r w:rsidRPr="0038260D">
        <w:rPr>
          <w:rFonts w:ascii="Arial" w:hAnsi="Arial" w:cs="Arial"/>
          <w:highlight w:val="yellow"/>
        </w:rPr>
        <w:t xml:space="preserve"> cada 1 hora, hecho que, a la luz de las propias declaraciones referidas en considerandos precedentes, así como lo contenido en </w:t>
      </w:r>
      <w:r w:rsidRPr="0038260D">
        <w:rPr>
          <w:rFonts w:ascii="Arial" w:hAnsi="Arial" w:cs="Arial"/>
          <w:highlight w:val="yellow"/>
        </w:rPr>
        <w:lastRenderedPageBreak/>
        <w:t xml:space="preserve">fojas </w:t>
      </w:r>
      <w:r w:rsidR="00D771BE" w:rsidRPr="0038260D">
        <w:rPr>
          <w:rFonts w:ascii="Arial" w:hAnsi="Arial" w:cs="Arial"/>
          <w:highlight w:val="yellow"/>
        </w:rPr>
        <w:t>30 a 31, no se verificó. En efecto, realizaron solamente 3 rondas, de las cuales solo 2 están registradas, en el bitácora de la Guardia de la Capitanía de Puerto (la primera se extrae de las declaraciones habidas, la segunda fue a las 11:49 hrs. y la tercera a las 14:28 hrs.).</w:t>
      </w:r>
      <w:r w:rsidR="00ED69C2" w:rsidRPr="0038260D">
        <w:rPr>
          <w:rFonts w:ascii="Arial" w:hAnsi="Arial" w:cs="Arial"/>
          <w:highlight w:val="yellow"/>
        </w:rPr>
        <w:t xml:space="preserve"> Lo anterior impidió que se adoptar las medidas de seguridad necesarias para resguardar el buen estado de conservación del material.</w:t>
      </w:r>
    </w:p>
    <w:p w:rsidR="00D771BE" w:rsidRPr="0038260D" w:rsidRDefault="00D771BE" w:rsidP="00BA028A">
      <w:pPr>
        <w:pStyle w:val="Prrafodelista"/>
        <w:widowControl w:val="0"/>
        <w:numPr>
          <w:ilvl w:val="0"/>
          <w:numId w:val="7"/>
        </w:numPr>
        <w:tabs>
          <w:tab w:val="left" w:pos="-720"/>
          <w:tab w:val="left" w:pos="0"/>
        </w:tabs>
        <w:suppressAutoHyphens/>
        <w:spacing w:line="480" w:lineRule="auto"/>
        <w:ind w:left="0" w:firstLine="0"/>
        <w:jc w:val="both"/>
        <w:rPr>
          <w:rFonts w:ascii="Arial" w:hAnsi="Arial" w:cs="Arial"/>
          <w:highlight w:val="yellow"/>
        </w:rPr>
      </w:pPr>
      <w:r w:rsidRPr="0038260D">
        <w:rPr>
          <w:rFonts w:ascii="Arial" w:hAnsi="Arial" w:cs="Arial"/>
          <w:highlight w:val="yellow"/>
        </w:rPr>
        <w:t>Que, sin perjuicio de lo dicho, es dable afirmar que se reforzaron las espías, como consta en las declaraciones habidas en el expediente, así como en las imágenes y videos de CD anexo.</w:t>
      </w:r>
    </w:p>
    <w:p w:rsidR="00D771BE" w:rsidRPr="0038260D" w:rsidRDefault="00D771BE" w:rsidP="00BA028A">
      <w:pPr>
        <w:pStyle w:val="Prrafodelista"/>
        <w:widowControl w:val="0"/>
        <w:numPr>
          <w:ilvl w:val="0"/>
          <w:numId w:val="7"/>
        </w:numPr>
        <w:tabs>
          <w:tab w:val="left" w:pos="-720"/>
          <w:tab w:val="left" w:pos="0"/>
        </w:tabs>
        <w:suppressAutoHyphens/>
        <w:spacing w:line="480" w:lineRule="auto"/>
        <w:ind w:left="0" w:firstLine="0"/>
        <w:jc w:val="both"/>
        <w:rPr>
          <w:rFonts w:ascii="Arial" w:hAnsi="Arial" w:cs="Arial"/>
          <w:highlight w:val="yellow"/>
        </w:rPr>
      </w:pPr>
      <w:r w:rsidRPr="0038260D">
        <w:rPr>
          <w:rFonts w:ascii="Arial" w:hAnsi="Arial" w:cs="Arial"/>
          <w:highlight w:val="yellow"/>
        </w:rPr>
        <w:t xml:space="preserve">Que, de lo anterior, a juicio del Fiscal infrascrito, queda en evidencia el incumplimiento de las medidas de seguridad establecidas en caso de aviso de mal tiempo, razón por la que es posible afirmar la existencia innegable de responsabilidades administrativas de las autoridades llamadas a disponerlas, esto es, el Capitán de Puerto de </w:t>
      </w:r>
      <w:proofErr w:type="spellStart"/>
      <w:r w:rsidRPr="0038260D">
        <w:rPr>
          <w:rFonts w:ascii="Arial" w:hAnsi="Arial" w:cs="Arial"/>
          <w:highlight w:val="yellow"/>
        </w:rPr>
        <w:t>Chaitén</w:t>
      </w:r>
      <w:proofErr w:type="spellEnd"/>
      <w:r w:rsidRPr="0038260D">
        <w:rPr>
          <w:rFonts w:ascii="Arial" w:hAnsi="Arial" w:cs="Arial"/>
          <w:highlight w:val="yellow"/>
        </w:rPr>
        <w:t xml:space="preserve"> y el patrón de la Unidad Marítima.</w:t>
      </w:r>
    </w:p>
    <w:p w:rsidR="00E015DD" w:rsidRPr="0038260D" w:rsidRDefault="00811239" w:rsidP="00BA028A">
      <w:pPr>
        <w:pStyle w:val="Prrafodelista"/>
        <w:widowControl w:val="0"/>
        <w:numPr>
          <w:ilvl w:val="0"/>
          <w:numId w:val="7"/>
        </w:numPr>
        <w:tabs>
          <w:tab w:val="left" w:pos="-720"/>
          <w:tab w:val="left" w:pos="0"/>
        </w:tabs>
        <w:suppressAutoHyphens/>
        <w:spacing w:line="480" w:lineRule="auto"/>
        <w:ind w:left="0" w:firstLine="0"/>
        <w:jc w:val="both"/>
        <w:rPr>
          <w:rFonts w:ascii="Arial" w:hAnsi="Arial" w:cs="Arial"/>
          <w:highlight w:val="yellow"/>
        </w:rPr>
      </w:pPr>
      <w:r w:rsidRPr="0038260D">
        <w:rPr>
          <w:rFonts w:ascii="Arial" w:hAnsi="Arial" w:cs="Arial"/>
          <w:highlight w:val="yellow"/>
        </w:rPr>
        <w:t xml:space="preserve">Que, en un segundo </w:t>
      </w:r>
      <w:r w:rsidR="00111323" w:rsidRPr="0038260D">
        <w:rPr>
          <w:rFonts w:ascii="Arial" w:hAnsi="Arial" w:cs="Arial"/>
          <w:highlight w:val="yellow"/>
        </w:rPr>
        <w:t>punto</w:t>
      </w:r>
      <w:r w:rsidRPr="0038260D">
        <w:rPr>
          <w:rFonts w:ascii="Arial" w:hAnsi="Arial" w:cs="Arial"/>
          <w:highlight w:val="yellow"/>
        </w:rPr>
        <w:t xml:space="preserve"> de análisis, podría estimarse que </w:t>
      </w:r>
      <w:r w:rsidR="00716061" w:rsidRPr="0038260D">
        <w:rPr>
          <w:rFonts w:ascii="Arial" w:hAnsi="Arial" w:cs="Arial"/>
          <w:highlight w:val="yellow"/>
        </w:rPr>
        <w:t xml:space="preserve">la Unidad Marítima no podría zarpar, debido a la inexistencia de puntos de fondeo seguro, como lo es la ausencia de la Boya </w:t>
      </w:r>
      <w:proofErr w:type="spellStart"/>
      <w:r w:rsidR="00716061" w:rsidRPr="0038260D">
        <w:rPr>
          <w:rFonts w:ascii="Arial" w:hAnsi="Arial" w:cs="Arial"/>
          <w:highlight w:val="yellow"/>
        </w:rPr>
        <w:t>Auchemó</w:t>
      </w:r>
      <w:proofErr w:type="spellEnd"/>
      <w:r w:rsidR="00716061" w:rsidRPr="0038260D">
        <w:rPr>
          <w:rFonts w:ascii="Arial" w:hAnsi="Arial" w:cs="Arial"/>
          <w:highlight w:val="yellow"/>
        </w:rPr>
        <w:t xml:space="preserve">. Es decir, podría estimarse que no era posible dar cumplimiento a lo señalado en la OPI respectiva. </w:t>
      </w:r>
    </w:p>
    <w:p w:rsidR="00D771BE" w:rsidRPr="0038260D" w:rsidRDefault="00E015DD" w:rsidP="00BA028A">
      <w:pPr>
        <w:pStyle w:val="Prrafodelista"/>
        <w:widowControl w:val="0"/>
        <w:numPr>
          <w:ilvl w:val="0"/>
          <w:numId w:val="7"/>
        </w:numPr>
        <w:tabs>
          <w:tab w:val="left" w:pos="-720"/>
          <w:tab w:val="left" w:pos="0"/>
        </w:tabs>
        <w:suppressAutoHyphens/>
        <w:spacing w:line="480" w:lineRule="auto"/>
        <w:ind w:left="0" w:firstLine="0"/>
        <w:jc w:val="both"/>
        <w:rPr>
          <w:rFonts w:ascii="Arial" w:hAnsi="Arial" w:cs="Arial"/>
          <w:highlight w:val="yellow"/>
        </w:rPr>
      </w:pPr>
      <w:r w:rsidRPr="0038260D">
        <w:rPr>
          <w:rFonts w:ascii="Arial" w:hAnsi="Arial" w:cs="Arial"/>
          <w:highlight w:val="yellow"/>
        </w:rPr>
        <w:t xml:space="preserve">Que, lo anterior, </w:t>
      </w:r>
      <w:r w:rsidR="00716061" w:rsidRPr="0038260D">
        <w:rPr>
          <w:rFonts w:ascii="Arial" w:hAnsi="Arial" w:cs="Arial"/>
          <w:highlight w:val="yellow"/>
        </w:rPr>
        <w:t>a juicio de este Fiscal, constituye una lógica errada. En efecto, es errado en primer lugar, debido a que el la OPI respectiva no se limita a señalar ciertos puertos seguros. Así las cosas, que en</w:t>
      </w:r>
      <w:r w:rsidR="00444FBF" w:rsidRPr="0038260D">
        <w:rPr>
          <w:rFonts w:ascii="Arial" w:hAnsi="Arial" w:cs="Arial"/>
          <w:highlight w:val="yellow"/>
        </w:rPr>
        <w:t xml:space="preserve"> caso de</w:t>
      </w:r>
      <w:r w:rsidR="00716061" w:rsidRPr="0038260D">
        <w:rPr>
          <w:rFonts w:ascii="Arial" w:hAnsi="Arial" w:cs="Arial"/>
          <w:highlight w:val="yellow"/>
        </w:rPr>
        <w:t xml:space="preserve"> falta de puertos o lugares seguros,</w:t>
      </w:r>
      <w:r w:rsidR="00444FBF" w:rsidRPr="0038260D">
        <w:rPr>
          <w:rFonts w:ascii="Arial" w:hAnsi="Arial" w:cs="Arial"/>
          <w:highlight w:val="yellow"/>
        </w:rPr>
        <w:t xml:space="preserve"> es deber del Mando respectivo </w:t>
      </w:r>
      <w:r w:rsidR="00716061" w:rsidRPr="0038260D">
        <w:rPr>
          <w:rFonts w:ascii="Arial" w:hAnsi="Arial" w:cs="Arial"/>
          <w:highlight w:val="yellow"/>
        </w:rPr>
        <w:t>dar protec</w:t>
      </w:r>
      <w:r w:rsidR="00444FBF" w:rsidRPr="0038260D">
        <w:rPr>
          <w:rFonts w:ascii="Arial" w:hAnsi="Arial" w:cs="Arial"/>
          <w:highlight w:val="yellow"/>
        </w:rPr>
        <w:t>ción al material encomendado, adoptando</w:t>
      </w:r>
      <w:r w:rsidR="00716061" w:rsidRPr="0038260D">
        <w:rPr>
          <w:rFonts w:ascii="Arial" w:hAnsi="Arial" w:cs="Arial"/>
          <w:highlight w:val="yellow"/>
        </w:rPr>
        <w:t xml:space="preserve"> las medidas de mitigación necesarias propias e inherentes </w:t>
      </w:r>
      <w:r w:rsidR="00444FBF" w:rsidRPr="0038260D">
        <w:rPr>
          <w:rFonts w:ascii="Arial" w:hAnsi="Arial" w:cs="Arial"/>
          <w:highlight w:val="yellow"/>
        </w:rPr>
        <w:t>al cargo que se ostenta</w:t>
      </w:r>
      <w:r w:rsidR="00716061" w:rsidRPr="0038260D">
        <w:rPr>
          <w:rFonts w:ascii="Arial" w:hAnsi="Arial" w:cs="Arial"/>
          <w:highlight w:val="yellow"/>
        </w:rPr>
        <w:t xml:space="preserve">, </w:t>
      </w:r>
      <w:r w:rsidR="00444FBF" w:rsidRPr="0038260D">
        <w:rPr>
          <w:rFonts w:ascii="Arial" w:hAnsi="Arial" w:cs="Arial"/>
          <w:highlight w:val="yellow"/>
        </w:rPr>
        <w:t>debiendo recurrir</w:t>
      </w:r>
      <w:r w:rsidR="00716061" w:rsidRPr="0038260D">
        <w:rPr>
          <w:rFonts w:ascii="Arial" w:hAnsi="Arial" w:cs="Arial"/>
          <w:highlight w:val="yellow"/>
        </w:rPr>
        <w:t xml:space="preserve"> a otros puertos o lugares seguros. Lo anteriormente dicho se ve reforzado por el hecho que </w:t>
      </w:r>
      <w:r w:rsidRPr="0038260D">
        <w:rPr>
          <w:rFonts w:ascii="Arial" w:hAnsi="Arial" w:cs="Arial"/>
          <w:highlight w:val="yellow"/>
        </w:rPr>
        <w:t xml:space="preserve">el aviso de mal tiempo fue </w:t>
      </w:r>
      <w:proofErr w:type="spellStart"/>
      <w:r w:rsidRPr="0038260D">
        <w:rPr>
          <w:rFonts w:ascii="Arial" w:hAnsi="Arial" w:cs="Arial"/>
          <w:highlight w:val="yellow"/>
        </w:rPr>
        <w:t>recepcionado</w:t>
      </w:r>
      <w:proofErr w:type="spellEnd"/>
      <w:r w:rsidRPr="0038260D">
        <w:rPr>
          <w:rFonts w:ascii="Arial" w:hAnsi="Arial" w:cs="Arial"/>
          <w:highlight w:val="yellow"/>
        </w:rPr>
        <w:t xml:space="preserve"> en la tarde del día anterior de la ocurrencia de los hechos. Por tal motivo, se pudieron haber adoptado medidas específicas de zarpe de la Unidad, como queda refrendado en las declaraciones contenidas en el expediente, y no solo refuerzo de las espías y realización de las rondas de seguridad; no habiéndose, estas últimas, desarrollado en los tiempos fijados.</w:t>
      </w:r>
    </w:p>
    <w:p w:rsidR="00E015DD" w:rsidRPr="0038260D" w:rsidRDefault="00E015DD" w:rsidP="00BA028A">
      <w:pPr>
        <w:pStyle w:val="Prrafodelista"/>
        <w:widowControl w:val="0"/>
        <w:numPr>
          <w:ilvl w:val="0"/>
          <w:numId w:val="7"/>
        </w:numPr>
        <w:tabs>
          <w:tab w:val="left" w:pos="-720"/>
          <w:tab w:val="left" w:pos="0"/>
        </w:tabs>
        <w:suppressAutoHyphens/>
        <w:spacing w:line="480" w:lineRule="auto"/>
        <w:ind w:left="0" w:firstLine="0"/>
        <w:jc w:val="both"/>
        <w:rPr>
          <w:rFonts w:ascii="Arial" w:hAnsi="Arial" w:cs="Arial"/>
          <w:highlight w:val="yellow"/>
        </w:rPr>
      </w:pPr>
      <w:r w:rsidRPr="0038260D">
        <w:rPr>
          <w:rFonts w:ascii="Arial" w:hAnsi="Arial" w:cs="Arial"/>
          <w:highlight w:val="yellow"/>
        </w:rPr>
        <w:lastRenderedPageBreak/>
        <w:t xml:space="preserve">Que, en un tercer elemento que se debe tener a la vista, nos encontramos con el rompimiento de las cadenas del muelle flotante, que permitirán a este encontrarse sujeto en un punto específico. Sobre el particular, especialmente en lo relativo al informe de fojas 75 a 88, es dable apreciar que el muelle flotante ejerció presión a la LSR </w:t>
      </w:r>
      <w:proofErr w:type="spellStart"/>
      <w:r w:rsidRPr="0038260D">
        <w:rPr>
          <w:rFonts w:ascii="Arial" w:hAnsi="Arial" w:cs="Arial"/>
          <w:highlight w:val="yellow"/>
        </w:rPr>
        <w:t>Pelluhue</w:t>
      </w:r>
      <w:proofErr w:type="spellEnd"/>
      <w:r w:rsidRPr="0038260D">
        <w:rPr>
          <w:rFonts w:ascii="Arial" w:hAnsi="Arial" w:cs="Arial"/>
          <w:highlight w:val="yellow"/>
        </w:rPr>
        <w:t>, de forma tal que esta se vio atrapada entre el muelle y las rocas, reduciendo así el espacio, entonces seguro, volviéndolo inseguro. Ello llevó a que al estar más cerca de la costa, la Unidad se golpeara, dejando los daños contenidos en informes de fojas 210 a 222 vta., y 250 a 268.</w:t>
      </w:r>
    </w:p>
    <w:p w:rsidR="00E015DD" w:rsidRPr="0038260D" w:rsidRDefault="00E015DD" w:rsidP="00BA028A">
      <w:pPr>
        <w:pStyle w:val="Prrafodelista"/>
        <w:widowControl w:val="0"/>
        <w:numPr>
          <w:ilvl w:val="0"/>
          <w:numId w:val="7"/>
        </w:numPr>
        <w:tabs>
          <w:tab w:val="left" w:pos="-720"/>
          <w:tab w:val="left" w:pos="0"/>
        </w:tabs>
        <w:suppressAutoHyphens/>
        <w:spacing w:line="480" w:lineRule="auto"/>
        <w:ind w:left="0" w:firstLine="0"/>
        <w:jc w:val="both"/>
        <w:rPr>
          <w:rFonts w:ascii="Arial" w:hAnsi="Arial" w:cs="Arial"/>
          <w:highlight w:val="yellow"/>
        </w:rPr>
      </w:pPr>
      <w:r w:rsidRPr="0038260D">
        <w:rPr>
          <w:rFonts w:ascii="Arial" w:hAnsi="Arial" w:cs="Arial"/>
          <w:highlight w:val="yellow"/>
        </w:rPr>
        <w:t xml:space="preserve">Que, si bien la ocurrencia del rompimiento de las cadenas que tenían sujeto al muelle flotante no es resorte de ningún servidor naval, si es menester estimar que la Capitanía de Puerto de </w:t>
      </w:r>
      <w:proofErr w:type="spellStart"/>
      <w:r w:rsidRPr="0038260D">
        <w:rPr>
          <w:rFonts w:ascii="Arial" w:hAnsi="Arial" w:cs="Arial"/>
          <w:highlight w:val="yellow"/>
        </w:rPr>
        <w:t>Chaitén</w:t>
      </w:r>
      <w:proofErr w:type="spellEnd"/>
      <w:r w:rsidRPr="0038260D">
        <w:rPr>
          <w:rFonts w:ascii="Arial" w:hAnsi="Arial" w:cs="Arial"/>
          <w:highlight w:val="yellow"/>
        </w:rPr>
        <w:t xml:space="preserve"> era consciente del estado inseguro y vetusto de dicho pontón, como quedó consignado en los diversos oficios</w:t>
      </w:r>
      <w:r w:rsidR="00A52E33" w:rsidRPr="0038260D">
        <w:rPr>
          <w:rFonts w:ascii="Arial" w:hAnsi="Arial" w:cs="Arial"/>
          <w:highlight w:val="yellow"/>
        </w:rPr>
        <w:t xml:space="preserve"> contenidos en fojas 128 a 162, y que quedó reflejado en el considerando 22°, precedente. </w:t>
      </w:r>
      <w:r w:rsidR="00ED69C2" w:rsidRPr="0038260D">
        <w:rPr>
          <w:rFonts w:ascii="Arial" w:hAnsi="Arial" w:cs="Arial"/>
          <w:highlight w:val="yellow"/>
        </w:rPr>
        <w:t xml:space="preserve">Así, </w:t>
      </w:r>
      <w:r w:rsidRPr="0038260D">
        <w:rPr>
          <w:rFonts w:ascii="Arial" w:hAnsi="Arial" w:cs="Arial"/>
          <w:highlight w:val="yellow"/>
        </w:rPr>
        <w:t>se asumió el riesgo de que dicho pontón podía generar un posible daño</w:t>
      </w:r>
      <w:r w:rsidR="00933067" w:rsidRPr="0038260D">
        <w:rPr>
          <w:rFonts w:ascii="Arial" w:hAnsi="Arial" w:cs="Arial"/>
          <w:highlight w:val="yellow"/>
        </w:rPr>
        <w:t xml:space="preserve"> a las unidades allí fondeadas, atendido su estado de conservación.</w:t>
      </w:r>
      <w:r w:rsidR="00A4354D" w:rsidRPr="0038260D">
        <w:rPr>
          <w:rFonts w:ascii="Arial" w:hAnsi="Arial" w:cs="Arial"/>
          <w:highlight w:val="yellow"/>
        </w:rPr>
        <w:t xml:space="preserve"> Lo anterior es independiente de la regularidad y titularidad del muelle. Finalmente, y con todo, debe valorarse que el Capitán de Puerto inculpado realizó gestiones en orden a lograr su recuperación.</w:t>
      </w:r>
    </w:p>
    <w:p w:rsidR="00A4354D" w:rsidRPr="0038260D" w:rsidRDefault="00A52E33" w:rsidP="00A4354D">
      <w:pPr>
        <w:pStyle w:val="Prrafodelista"/>
        <w:widowControl w:val="0"/>
        <w:numPr>
          <w:ilvl w:val="0"/>
          <w:numId w:val="7"/>
        </w:numPr>
        <w:tabs>
          <w:tab w:val="left" w:pos="-720"/>
          <w:tab w:val="left" w:pos="0"/>
        </w:tabs>
        <w:suppressAutoHyphens/>
        <w:spacing w:line="480" w:lineRule="auto"/>
        <w:ind w:left="0" w:firstLine="0"/>
        <w:jc w:val="both"/>
        <w:rPr>
          <w:rFonts w:ascii="Arial" w:hAnsi="Arial" w:cs="Arial"/>
          <w:highlight w:val="yellow"/>
        </w:rPr>
      </w:pPr>
      <w:r w:rsidRPr="0038260D">
        <w:rPr>
          <w:rFonts w:ascii="Arial" w:hAnsi="Arial" w:cs="Arial"/>
          <w:highlight w:val="yellow"/>
        </w:rPr>
        <w:t xml:space="preserve">Que, por lo anteriormente expuesto, este Fiscal Administrativo estima que hubo un actuar negligente de los servidores encargados de Mando de la Unidad Marítima siniestrada, esto es, como consta en fojas 24 a 27, del Capitán de Puerto de </w:t>
      </w:r>
      <w:proofErr w:type="spellStart"/>
      <w:r w:rsidRPr="0038260D">
        <w:rPr>
          <w:rFonts w:ascii="Arial" w:hAnsi="Arial" w:cs="Arial"/>
          <w:highlight w:val="yellow"/>
        </w:rPr>
        <w:t>Chaitén</w:t>
      </w:r>
      <w:proofErr w:type="spellEnd"/>
      <w:r w:rsidRPr="0038260D">
        <w:rPr>
          <w:rFonts w:ascii="Arial" w:hAnsi="Arial" w:cs="Arial"/>
          <w:highlight w:val="yellow"/>
        </w:rPr>
        <w:t xml:space="preserve">, Teniente 2° LT Sr. Claudio PÉREZ Ormazábal y el patrón de la LSR </w:t>
      </w:r>
      <w:proofErr w:type="spellStart"/>
      <w:r w:rsidRPr="0038260D">
        <w:rPr>
          <w:rFonts w:ascii="Arial" w:hAnsi="Arial" w:cs="Arial"/>
          <w:highlight w:val="yellow"/>
        </w:rPr>
        <w:t>Pellhuhue</w:t>
      </w:r>
      <w:proofErr w:type="spellEnd"/>
      <w:r w:rsidRPr="0038260D">
        <w:rPr>
          <w:rFonts w:ascii="Arial" w:hAnsi="Arial" w:cs="Arial"/>
          <w:highlight w:val="yellow"/>
        </w:rPr>
        <w:t>,</w:t>
      </w:r>
      <w:r w:rsidR="00ED69C2" w:rsidRPr="0038260D">
        <w:rPr>
          <w:rFonts w:ascii="Arial" w:hAnsi="Arial" w:cs="Arial"/>
          <w:highlight w:val="yellow"/>
        </w:rPr>
        <w:t xml:space="preserve"> Cabo 1° Daniel ROBLEDO Candía. No se efectuó como mando un buen análisis del riesgo operación para con la seguridad de la LSR </w:t>
      </w:r>
      <w:proofErr w:type="spellStart"/>
      <w:r w:rsidR="00ED69C2" w:rsidRPr="0038260D">
        <w:rPr>
          <w:rFonts w:ascii="Arial" w:hAnsi="Arial" w:cs="Arial"/>
          <w:highlight w:val="yellow"/>
        </w:rPr>
        <w:t>Pelluhue</w:t>
      </w:r>
      <w:proofErr w:type="spellEnd"/>
      <w:r w:rsidR="00ED69C2" w:rsidRPr="0038260D">
        <w:rPr>
          <w:rFonts w:ascii="Arial" w:hAnsi="Arial" w:cs="Arial"/>
          <w:highlight w:val="yellow"/>
        </w:rPr>
        <w:t>, no adoptando las medidas preventivas suficientes para una condición de temporal pronosticada y muy acotada en el tiempo (pronosticada para 3 horas)</w:t>
      </w:r>
      <w:r w:rsidR="00A4354D" w:rsidRPr="0038260D">
        <w:rPr>
          <w:rFonts w:ascii="Arial" w:hAnsi="Arial" w:cs="Arial"/>
          <w:highlight w:val="yellow"/>
        </w:rPr>
        <w:t>.</w:t>
      </w:r>
    </w:p>
    <w:p w:rsidR="00A4354D" w:rsidRPr="0038260D" w:rsidRDefault="00A4354D" w:rsidP="00A4354D">
      <w:pPr>
        <w:pStyle w:val="Prrafodelista"/>
        <w:widowControl w:val="0"/>
        <w:numPr>
          <w:ilvl w:val="0"/>
          <w:numId w:val="7"/>
        </w:numPr>
        <w:tabs>
          <w:tab w:val="left" w:pos="-720"/>
          <w:tab w:val="left" w:pos="0"/>
        </w:tabs>
        <w:suppressAutoHyphens/>
        <w:spacing w:line="480" w:lineRule="auto"/>
        <w:ind w:left="0" w:firstLine="0"/>
        <w:jc w:val="both"/>
        <w:rPr>
          <w:rFonts w:ascii="Arial" w:hAnsi="Arial" w:cs="Arial"/>
          <w:highlight w:val="yellow"/>
        </w:rPr>
      </w:pPr>
      <w:r w:rsidRPr="0038260D">
        <w:rPr>
          <w:rFonts w:ascii="Arial" w:hAnsi="Arial" w:cs="Arial"/>
          <w:highlight w:val="yellow"/>
        </w:rPr>
        <w:t xml:space="preserve">Que, lo anteriormente dicho, y conforme a lo expresado, constituye una falta gravísima a la disciplina, puesto que no se dieron cumplimiento a instrucciones permanentes vigentes para la repartición y Unidad Marítima; ni asumir el mando y las obligaciones inherentes de él conforme al artículo 207 del Reglamento de </w:t>
      </w:r>
      <w:r w:rsidRPr="0038260D">
        <w:rPr>
          <w:rFonts w:ascii="Arial" w:hAnsi="Arial" w:cs="Arial"/>
          <w:highlight w:val="yellow"/>
        </w:rPr>
        <w:lastRenderedPageBreak/>
        <w:t xml:space="preserve">Disciplina de la Armada. </w:t>
      </w:r>
    </w:p>
    <w:p w:rsidR="00A4354D" w:rsidRPr="0038260D" w:rsidRDefault="00A4354D" w:rsidP="00BA028A">
      <w:pPr>
        <w:pStyle w:val="Prrafodelista"/>
        <w:widowControl w:val="0"/>
        <w:numPr>
          <w:ilvl w:val="0"/>
          <w:numId w:val="7"/>
        </w:numPr>
        <w:tabs>
          <w:tab w:val="left" w:pos="-720"/>
          <w:tab w:val="left" w:pos="0"/>
        </w:tabs>
        <w:suppressAutoHyphens/>
        <w:spacing w:line="480" w:lineRule="auto"/>
        <w:ind w:left="0" w:firstLine="0"/>
        <w:jc w:val="both"/>
        <w:rPr>
          <w:rFonts w:ascii="Arial" w:hAnsi="Arial" w:cs="Arial"/>
          <w:highlight w:val="yellow"/>
        </w:rPr>
      </w:pPr>
      <w:r w:rsidRPr="0038260D">
        <w:rPr>
          <w:rFonts w:ascii="Arial" w:hAnsi="Arial" w:cs="Arial"/>
          <w:highlight w:val="yellow"/>
        </w:rPr>
        <w:t>Que, del mismo modo, dicho proceder contraria lo dispues</w:t>
      </w:r>
      <w:r w:rsidR="00A626BF" w:rsidRPr="0038260D">
        <w:rPr>
          <w:rFonts w:ascii="Arial" w:hAnsi="Arial" w:cs="Arial"/>
          <w:highlight w:val="yellow"/>
        </w:rPr>
        <w:t>to en los artículos 316, 331,</w:t>
      </w:r>
      <w:r w:rsidR="00952CE4" w:rsidRPr="0038260D">
        <w:rPr>
          <w:rFonts w:ascii="Arial" w:hAnsi="Arial" w:cs="Arial"/>
          <w:highlight w:val="yellow"/>
        </w:rPr>
        <w:t xml:space="preserve"> 543 </w:t>
      </w:r>
      <w:r w:rsidR="00A626BF" w:rsidRPr="0038260D">
        <w:rPr>
          <w:rFonts w:ascii="Arial" w:hAnsi="Arial" w:cs="Arial"/>
          <w:highlight w:val="yellow"/>
        </w:rPr>
        <w:t xml:space="preserve"> y especialmente el 689 </w:t>
      </w:r>
      <w:r w:rsidR="00952CE4" w:rsidRPr="0038260D">
        <w:rPr>
          <w:rFonts w:ascii="Arial" w:hAnsi="Arial" w:cs="Arial"/>
          <w:highlight w:val="yellow"/>
        </w:rPr>
        <w:t>de la Ordenanza de la Armada.</w:t>
      </w:r>
    </w:p>
    <w:p w:rsidR="00A52E33" w:rsidRPr="0038260D" w:rsidRDefault="00A52E33" w:rsidP="00BA028A">
      <w:pPr>
        <w:pStyle w:val="Prrafodelista"/>
        <w:widowControl w:val="0"/>
        <w:numPr>
          <w:ilvl w:val="0"/>
          <w:numId w:val="7"/>
        </w:numPr>
        <w:tabs>
          <w:tab w:val="left" w:pos="-720"/>
          <w:tab w:val="left" w:pos="0"/>
        </w:tabs>
        <w:suppressAutoHyphens/>
        <w:spacing w:line="480" w:lineRule="auto"/>
        <w:ind w:left="0" w:firstLine="0"/>
        <w:jc w:val="both"/>
        <w:rPr>
          <w:rFonts w:ascii="Arial" w:hAnsi="Arial" w:cs="Arial"/>
          <w:highlight w:val="yellow"/>
        </w:rPr>
      </w:pPr>
      <w:r w:rsidRPr="0038260D">
        <w:rPr>
          <w:rFonts w:ascii="Arial" w:hAnsi="Arial" w:cs="Arial"/>
          <w:highlight w:val="yellow"/>
        </w:rPr>
        <w:t>Que, si bien la causa de los hechos que se investigan se debe al hecho de que el muelle flotante</w:t>
      </w:r>
      <w:r w:rsidR="00184849" w:rsidRPr="0038260D">
        <w:rPr>
          <w:rFonts w:ascii="Arial" w:hAnsi="Arial" w:cs="Arial"/>
          <w:highlight w:val="yellow"/>
        </w:rPr>
        <w:t xml:space="preserve"> corto sus cadenas de amarre, quedando a la deriva, y empujando hacia las rocas a la LSR </w:t>
      </w:r>
      <w:proofErr w:type="spellStart"/>
      <w:r w:rsidR="00184849" w:rsidRPr="0038260D">
        <w:rPr>
          <w:rFonts w:ascii="Arial" w:hAnsi="Arial" w:cs="Arial"/>
          <w:highlight w:val="yellow"/>
        </w:rPr>
        <w:t>Pellehue</w:t>
      </w:r>
      <w:proofErr w:type="spellEnd"/>
      <w:r w:rsidR="00184849" w:rsidRPr="0038260D">
        <w:rPr>
          <w:rFonts w:ascii="Arial" w:hAnsi="Arial" w:cs="Arial"/>
          <w:highlight w:val="yellow"/>
        </w:rPr>
        <w:t>, no se puede desconocer que la Unidad estaba en dicho lugar debido a no haber zarpado, pese a haberse cumplido las condiciones para que ello haya tenido lugar. Lo anterior se ve agravado por el hecho de que se conocía el mal estado de dicho muelle.</w:t>
      </w:r>
    </w:p>
    <w:p w:rsidR="00184849" w:rsidRPr="0038260D" w:rsidRDefault="00ED69C2" w:rsidP="00BA028A">
      <w:pPr>
        <w:pStyle w:val="Prrafodelista"/>
        <w:widowControl w:val="0"/>
        <w:numPr>
          <w:ilvl w:val="0"/>
          <w:numId w:val="7"/>
        </w:numPr>
        <w:tabs>
          <w:tab w:val="left" w:pos="-720"/>
          <w:tab w:val="left" w:pos="0"/>
        </w:tabs>
        <w:suppressAutoHyphens/>
        <w:spacing w:line="480" w:lineRule="auto"/>
        <w:ind w:left="0" w:firstLine="0"/>
        <w:jc w:val="both"/>
        <w:rPr>
          <w:rFonts w:ascii="Arial" w:hAnsi="Arial" w:cs="Arial"/>
          <w:highlight w:val="yellow"/>
        </w:rPr>
      </w:pPr>
      <w:r w:rsidRPr="0038260D">
        <w:rPr>
          <w:rFonts w:ascii="Arial" w:hAnsi="Arial" w:cs="Arial"/>
          <w:highlight w:val="yellow"/>
        </w:rPr>
        <w:t xml:space="preserve">Que, como se señaló precedentemente, el hecho tuvo una difusión mediática baja o casi nula, sí se estima que afectó la imagen institucional </w:t>
      </w:r>
      <w:r w:rsidRPr="0038260D">
        <w:rPr>
          <w:rFonts w:ascii="Arial" w:hAnsi="Arial" w:cs="Arial"/>
          <w:highlight w:val="yellow"/>
          <w:lang w:val="es-CL"/>
        </w:rPr>
        <w:t>por cuanto el prestigio de la misma queda cuestionado al ser la Institución la garante de la seguridad en el mar, siendo ella misma la afectada por no tomar la previsión adecuada. Ello, como se expuso, será considerado como circunstancia agravante.</w:t>
      </w:r>
    </w:p>
    <w:p w:rsidR="005603FB" w:rsidRPr="0038260D" w:rsidRDefault="005603FB" w:rsidP="00BA028A">
      <w:pPr>
        <w:pStyle w:val="Prrafodelista"/>
        <w:widowControl w:val="0"/>
        <w:numPr>
          <w:ilvl w:val="0"/>
          <w:numId w:val="7"/>
        </w:numPr>
        <w:tabs>
          <w:tab w:val="left" w:pos="-720"/>
          <w:tab w:val="left" w:pos="0"/>
        </w:tabs>
        <w:suppressAutoHyphens/>
        <w:spacing w:line="480" w:lineRule="auto"/>
        <w:ind w:left="0" w:firstLine="0"/>
        <w:jc w:val="both"/>
        <w:rPr>
          <w:rFonts w:ascii="Arial" w:hAnsi="Arial" w:cs="Arial"/>
          <w:highlight w:val="yellow"/>
        </w:rPr>
      </w:pPr>
      <w:r w:rsidRPr="0038260D">
        <w:rPr>
          <w:rFonts w:ascii="Arial" w:hAnsi="Arial" w:cs="Arial"/>
          <w:highlight w:val="yellow"/>
        </w:rPr>
        <w:t xml:space="preserve">Que, conforme a lo informado en fojas 241 a 249, el valor total de la recuperación (marco inicial) de la LSR </w:t>
      </w:r>
      <w:proofErr w:type="spellStart"/>
      <w:r w:rsidRPr="0038260D">
        <w:rPr>
          <w:rFonts w:ascii="Arial" w:hAnsi="Arial" w:cs="Arial"/>
          <w:highlight w:val="yellow"/>
        </w:rPr>
        <w:t>Pelluhue</w:t>
      </w:r>
      <w:proofErr w:type="spellEnd"/>
      <w:r w:rsidRPr="0038260D">
        <w:rPr>
          <w:rFonts w:ascii="Arial" w:hAnsi="Arial" w:cs="Arial"/>
          <w:highlight w:val="yellow"/>
        </w:rPr>
        <w:t xml:space="preserve"> asciende a la suma de $498.754.125. Al respecto tanto, conforme a fojas 270, la </w:t>
      </w:r>
      <w:r w:rsidR="00B96DB3" w:rsidRPr="0038260D">
        <w:rPr>
          <w:rFonts w:ascii="Arial" w:hAnsi="Arial" w:cs="Arial"/>
          <w:highlight w:val="yellow"/>
        </w:rPr>
        <w:t>embarcación no tenía seguros. En fojas 271 a 273, tampoco consta que el inculpado Teniente 2° PÉREZ tenga caución, a diferencia del inculpado Cabo 1° ROBLEDO, según fojas 274 a 276.</w:t>
      </w:r>
    </w:p>
    <w:p w:rsidR="0091761E" w:rsidRPr="0038260D" w:rsidRDefault="0091761E" w:rsidP="00BA028A">
      <w:pPr>
        <w:pStyle w:val="Prrafodelista"/>
        <w:widowControl w:val="0"/>
        <w:numPr>
          <w:ilvl w:val="0"/>
          <w:numId w:val="7"/>
        </w:numPr>
        <w:tabs>
          <w:tab w:val="left" w:pos="-720"/>
          <w:tab w:val="left" w:pos="0"/>
        </w:tabs>
        <w:suppressAutoHyphens/>
        <w:spacing w:line="480" w:lineRule="auto"/>
        <w:ind w:left="0" w:firstLine="0"/>
        <w:jc w:val="both"/>
        <w:rPr>
          <w:rFonts w:ascii="Arial" w:hAnsi="Arial" w:cs="Arial"/>
          <w:highlight w:val="yellow"/>
        </w:rPr>
      </w:pPr>
      <w:r w:rsidRPr="0038260D">
        <w:rPr>
          <w:rFonts w:ascii="Arial" w:hAnsi="Arial" w:cs="Arial"/>
          <w:highlight w:val="yellow"/>
        </w:rPr>
        <w:t>Que, se estima que no corresponde cobrar el monto del costo de la pérdida de la Unidad Marítima, ya que la causa principal del hundimiento fue que el muelle flotante soltó sus puntos de fondeos, empujando a la lancha a las rocas adyacentes. Pese a que no se adoptaron las medidas de prevención y mitigación del riesgo generado por el temporal</w:t>
      </w:r>
      <w:r w:rsidR="00111323" w:rsidRPr="0038260D">
        <w:rPr>
          <w:rFonts w:ascii="Arial" w:hAnsi="Arial" w:cs="Arial"/>
          <w:highlight w:val="yellow"/>
        </w:rPr>
        <w:t>.</w:t>
      </w:r>
    </w:p>
    <w:p w:rsidR="00B96DB3" w:rsidRPr="0038260D" w:rsidRDefault="00B96DB3" w:rsidP="00B96DB3">
      <w:pPr>
        <w:pStyle w:val="Prrafodelista"/>
        <w:widowControl w:val="0"/>
        <w:numPr>
          <w:ilvl w:val="0"/>
          <w:numId w:val="7"/>
        </w:numPr>
        <w:tabs>
          <w:tab w:val="left" w:pos="-720"/>
          <w:tab w:val="left" w:pos="0"/>
        </w:tabs>
        <w:suppressAutoHyphens/>
        <w:spacing w:line="480" w:lineRule="auto"/>
        <w:ind w:left="0" w:firstLine="0"/>
        <w:jc w:val="both"/>
        <w:rPr>
          <w:rFonts w:ascii="Arial" w:hAnsi="Arial" w:cs="Arial"/>
          <w:highlight w:val="yellow"/>
        </w:rPr>
      </w:pPr>
      <w:r w:rsidRPr="0038260D">
        <w:rPr>
          <w:rFonts w:ascii="Arial" w:hAnsi="Arial" w:cs="Arial"/>
          <w:highlight w:val="yellow"/>
        </w:rPr>
        <w:t>Que, conforme a lo establecido en fojas 122, el inculpado Teniente 2° PÉREZ  no cuenta con intachable conducta anterior. Por su parte, el fojas 123 a 123 vta., el inculpado Cabo 1° ROBLEDO, si cuenta con dicha circunstancia.</w:t>
      </w:r>
    </w:p>
    <w:p w:rsidR="00CD0B18" w:rsidRPr="0038260D" w:rsidRDefault="00CD0B18" w:rsidP="0078400B">
      <w:pPr>
        <w:pStyle w:val="Prrafodelista"/>
        <w:widowControl w:val="0"/>
        <w:numPr>
          <w:ilvl w:val="0"/>
          <w:numId w:val="7"/>
        </w:numPr>
        <w:tabs>
          <w:tab w:val="left" w:pos="-720"/>
          <w:tab w:val="left" w:pos="0"/>
        </w:tabs>
        <w:suppressAutoHyphens/>
        <w:spacing w:line="480" w:lineRule="auto"/>
        <w:ind w:left="0" w:firstLine="0"/>
        <w:jc w:val="both"/>
        <w:rPr>
          <w:rFonts w:ascii="Arial" w:hAnsi="Arial" w:cs="Arial"/>
          <w:highlight w:val="yellow"/>
        </w:rPr>
      </w:pPr>
      <w:r w:rsidRPr="0038260D">
        <w:rPr>
          <w:rFonts w:ascii="Arial" w:hAnsi="Arial" w:cs="Arial"/>
          <w:highlight w:val="yellow"/>
        </w:rPr>
        <w:t xml:space="preserve">Que, conforme a lo señalado en el Reglamento de las Investigaciones </w:t>
      </w:r>
      <w:r w:rsidRPr="0038260D">
        <w:rPr>
          <w:rFonts w:ascii="Arial" w:hAnsi="Arial" w:cs="Arial"/>
          <w:highlight w:val="yellow"/>
        </w:rPr>
        <w:lastRenderedPageBreak/>
        <w:t>Sumarias Administrativas de las Fuerzas Armadas y las demás normas correspondientes,</w:t>
      </w:r>
    </w:p>
    <w:p w:rsidR="00CD0B18" w:rsidRPr="009346FF" w:rsidRDefault="00CD0B18" w:rsidP="00CD0B18">
      <w:pPr>
        <w:pStyle w:val="Prrafodelista"/>
        <w:tabs>
          <w:tab w:val="left" w:pos="-720"/>
        </w:tabs>
        <w:suppressAutoHyphens/>
        <w:spacing w:line="480" w:lineRule="auto"/>
        <w:ind w:left="0"/>
        <w:jc w:val="both"/>
        <w:rPr>
          <w:rFonts w:ascii="Arial" w:hAnsi="Arial" w:cs="Arial"/>
        </w:rPr>
      </w:pPr>
      <w:r>
        <w:rPr>
          <w:rFonts w:ascii="Arial" w:hAnsi="Arial" w:cs="Arial"/>
          <w:b/>
        </w:rPr>
        <w:tab/>
        <w:t>RESUELVO</w:t>
      </w:r>
      <w:r w:rsidRPr="009346FF">
        <w:rPr>
          <w:rFonts w:ascii="Arial" w:hAnsi="Arial" w:cs="Arial"/>
        </w:rPr>
        <w:t>:</w:t>
      </w:r>
    </w:p>
    <w:p w:rsidR="008D185B" w:rsidRDefault="00CD0B18" w:rsidP="008D185B">
      <w:pPr>
        <w:pStyle w:val="Prrafodelista"/>
        <w:widowControl w:val="0"/>
        <w:numPr>
          <w:ilvl w:val="0"/>
          <w:numId w:val="22"/>
        </w:numPr>
        <w:tabs>
          <w:tab w:val="left" w:pos="-720"/>
          <w:tab w:val="left" w:pos="0"/>
        </w:tabs>
        <w:suppressAutoHyphens/>
        <w:spacing w:line="480" w:lineRule="auto"/>
        <w:ind w:left="0" w:firstLine="0"/>
        <w:jc w:val="both"/>
        <w:rPr>
          <w:rFonts w:ascii="Arial" w:hAnsi="Arial" w:cs="Arial"/>
        </w:rPr>
      </w:pPr>
      <w:r w:rsidRPr="001A1613">
        <w:rPr>
          <w:rFonts w:ascii="Arial" w:hAnsi="Arial" w:cs="Arial"/>
        </w:rPr>
        <w:t xml:space="preserve">Que, </w:t>
      </w:r>
      <w:r>
        <w:rPr>
          <w:rFonts w:ascii="Arial" w:hAnsi="Arial" w:cs="Arial"/>
        </w:rPr>
        <w:t xml:space="preserve">el </w:t>
      </w:r>
      <w:r w:rsidR="00B96DB3">
        <w:rPr>
          <w:rFonts w:ascii="Arial" w:hAnsi="Arial" w:cs="Arial"/>
        </w:rPr>
        <w:t xml:space="preserve">día 02 de abril de 2024, la LSR 1703 </w:t>
      </w:r>
      <w:proofErr w:type="spellStart"/>
      <w:r w:rsidR="00B96DB3">
        <w:rPr>
          <w:rFonts w:ascii="Arial" w:hAnsi="Arial" w:cs="Arial"/>
        </w:rPr>
        <w:t>Pelluhue</w:t>
      </w:r>
      <w:proofErr w:type="spellEnd"/>
      <w:r w:rsidR="00B96DB3">
        <w:rPr>
          <w:rFonts w:ascii="Arial" w:hAnsi="Arial" w:cs="Arial"/>
        </w:rPr>
        <w:t xml:space="preserve"> se hundió </w:t>
      </w:r>
      <w:r w:rsidR="008B4924">
        <w:rPr>
          <w:rFonts w:ascii="Arial" w:hAnsi="Arial" w:cs="Arial"/>
        </w:rPr>
        <w:t xml:space="preserve">en la bahía de </w:t>
      </w:r>
      <w:proofErr w:type="spellStart"/>
      <w:r w:rsidR="008B4924">
        <w:rPr>
          <w:rFonts w:ascii="Arial" w:hAnsi="Arial" w:cs="Arial"/>
        </w:rPr>
        <w:t>Chitén</w:t>
      </w:r>
      <w:proofErr w:type="spellEnd"/>
      <w:r w:rsidR="008B4924">
        <w:rPr>
          <w:rFonts w:ascii="Arial" w:hAnsi="Arial" w:cs="Arial"/>
        </w:rPr>
        <w:t>, debido a que el muelle flotante al cual estaba atracada soltó las cadenas de amarre que le sujetaban, debido al temporal habido en la zona, unido a su estado de vetustez.</w:t>
      </w:r>
    </w:p>
    <w:p w:rsidR="00CD0B18" w:rsidRDefault="008B4924" w:rsidP="00CD0B18">
      <w:pPr>
        <w:pStyle w:val="Prrafodelista"/>
        <w:widowControl w:val="0"/>
        <w:numPr>
          <w:ilvl w:val="0"/>
          <w:numId w:val="22"/>
        </w:numPr>
        <w:tabs>
          <w:tab w:val="left" w:pos="-720"/>
          <w:tab w:val="left" w:pos="0"/>
        </w:tabs>
        <w:suppressAutoHyphens/>
        <w:spacing w:line="480" w:lineRule="auto"/>
        <w:ind w:left="0" w:firstLine="0"/>
        <w:jc w:val="both"/>
        <w:rPr>
          <w:rFonts w:ascii="Arial" w:hAnsi="Arial" w:cs="Arial"/>
        </w:rPr>
      </w:pPr>
      <w:r>
        <w:rPr>
          <w:rFonts w:ascii="Arial" w:hAnsi="Arial" w:cs="Arial"/>
        </w:rPr>
        <w:t xml:space="preserve">Que, teniendo conocimiento desde el día anterior de las malas condiciones climáticas – temporal, pronosticado para el área de </w:t>
      </w:r>
      <w:proofErr w:type="spellStart"/>
      <w:r>
        <w:rPr>
          <w:rFonts w:ascii="Arial" w:hAnsi="Arial" w:cs="Arial"/>
        </w:rPr>
        <w:t>Chaitén</w:t>
      </w:r>
      <w:proofErr w:type="spellEnd"/>
      <w:r>
        <w:rPr>
          <w:rFonts w:ascii="Arial" w:hAnsi="Arial" w:cs="Arial"/>
        </w:rPr>
        <w:t xml:space="preserve">, el Teniente 2° PÉREZ y el Cabo 1° ROBLEDO, Capitán de Puerto de </w:t>
      </w:r>
      <w:proofErr w:type="spellStart"/>
      <w:r>
        <w:rPr>
          <w:rFonts w:ascii="Arial" w:hAnsi="Arial" w:cs="Arial"/>
        </w:rPr>
        <w:t>Chaitén</w:t>
      </w:r>
      <w:proofErr w:type="spellEnd"/>
      <w:r>
        <w:rPr>
          <w:rFonts w:ascii="Arial" w:hAnsi="Arial" w:cs="Arial"/>
        </w:rPr>
        <w:t xml:space="preserve"> y patrón de la LSR 1703 </w:t>
      </w:r>
      <w:proofErr w:type="spellStart"/>
      <w:r>
        <w:rPr>
          <w:rFonts w:ascii="Arial" w:hAnsi="Arial" w:cs="Arial"/>
        </w:rPr>
        <w:t>Pelluhue</w:t>
      </w:r>
      <w:proofErr w:type="spellEnd"/>
      <w:r>
        <w:rPr>
          <w:rFonts w:ascii="Arial" w:hAnsi="Arial" w:cs="Arial"/>
        </w:rPr>
        <w:t>, no dieron cumplimiento a la OPI 601/2019 de dicha Capitanía de Puerto, al no disponer, habiendo aviso de temporal y orden de activar plan subsidiario de mal tiempo, el zarpe de la Unidad, pese a haberse pronosticado vientos superiores a 30 nudos. Del mismo modo, y aún cuando se hubiera pronosticado un viento menor a 30 nudos, tampoco se realizaron las rondas periódicas cada 1hora.</w:t>
      </w:r>
    </w:p>
    <w:p w:rsidR="008B4924" w:rsidRDefault="008B4924" w:rsidP="00CD0B18">
      <w:pPr>
        <w:pStyle w:val="Prrafodelista"/>
        <w:widowControl w:val="0"/>
        <w:numPr>
          <w:ilvl w:val="0"/>
          <w:numId w:val="22"/>
        </w:numPr>
        <w:tabs>
          <w:tab w:val="left" w:pos="-720"/>
          <w:tab w:val="left" w:pos="0"/>
        </w:tabs>
        <w:suppressAutoHyphens/>
        <w:spacing w:line="480" w:lineRule="auto"/>
        <w:ind w:left="0" w:firstLine="0"/>
        <w:jc w:val="both"/>
        <w:rPr>
          <w:rFonts w:ascii="Arial" w:hAnsi="Arial" w:cs="Arial"/>
        </w:rPr>
      </w:pPr>
      <w:r>
        <w:rPr>
          <w:rFonts w:ascii="Arial" w:hAnsi="Arial" w:cs="Arial"/>
        </w:rPr>
        <w:t xml:space="preserve">Que, dicho comportamiento en extremo negligente, constituye una falta gravísima a la disciplina, puesto que </w:t>
      </w:r>
      <w:r w:rsidR="00FD1062">
        <w:rPr>
          <w:rFonts w:ascii="Arial" w:hAnsi="Arial" w:cs="Arial"/>
        </w:rPr>
        <w:t xml:space="preserve">no se dieron cumplimiento a instrucciones permanentes vigentes para la repartición y Unidad Marítima; ni asumir el mando y las obligaciones inherentes de él conforme al artículo 207 del Reglamento de Disciplina de la Armada. </w:t>
      </w:r>
    </w:p>
    <w:p w:rsidR="00FD1062" w:rsidRDefault="00FD1062" w:rsidP="00CD0B18">
      <w:pPr>
        <w:pStyle w:val="Prrafodelista"/>
        <w:widowControl w:val="0"/>
        <w:numPr>
          <w:ilvl w:val="0"/>
          <w:numId w:val="22"/>
        </w:numPr>
        <w:tabs>
          <w:tab w:val="left" w:pos="-720"/>
          <w:tab w:val="left" w:pos="0"/>
        </w:tabs>
        <w:suppressAutoHyphens/>
        <w:spacing w:line="480" w:lineRule="auto"/>
        <w:ind w:left="0" w:firstLine="0"/>
        <w:jc w:val="both"/>
        <w:rPr>
          <w:rFonts w:ascii="Arial" w:hAnsi="Arial" w:cs="Arial"/>
        </w:rPr>
      </w:pPr>
      <w:r>
        <w:rPr>
          <w:rFonts w:ascii="Arial" w:hAnsi="Arial" w:cs="Arial"/>
        </w:rPr>
        <w:t>Que, lo anterior se ve agravado por el conocimiento del estado de vetustez del muelle flotante.</w:t>
      </w:r>
    </w:p>
    <w:p w:rsidR="00FD1062" w:rsidRDefault="00FD1062" w:rsidP="00CD0B18">
      <w:pPr>
        <w:pStyle w:val="Prrafodelista"/>
        <w:widowControl w:val="0"/>
        <w:numPr>
          <w:ilvl w:val="0"/>
          <w:numId w:val="22"/>
        </w:numPr>
        <w:tabs>
          <w:tab w:val="left" w:pos="-720"/>
          <w:tab w:val="left" w:pos="0"/>
        </w:tabs>
        <w:suppressAutoHyphens/>
        <w:spacing w:line="480" w:lineRule="auto"/>
        <w:ind w:left="0" w:firstLine="0"/>
        <w:jc w:val="both"/>
        <w:rPr>
          <w:rFonts w:ascii="Arial" w:hAnsi="Arial" w:cs="Arial"/>
        </w:rPr>
      </w:pPr>
      <w:r>
        <w:rPr>
          <w:rFonts w:ascii="Arial" w:hAnsi="Arial" w:cs="Arial"/>
        </w:rPr>
        <w:t xml:space="preserve">Que, así las cosas, y si bien la causa del accidente se debe a un hecho externo, los elementos de juicio expuestos, permiten apreciar un actuar deficiente en el cumplimiento de las medidas mitigadoras de riesgo del temporal, esperadas de parte del Capitán de Puerto y patrón de la LSR 1703 </w:t>
      </w:r>
      <w:proofErr w:type="spellStart"/>
      <w:r>
        <w:rPr>
          <w:rFonts w:ascii="Arial" w:hAnsi="Arial" w:cs="Arial"/>
        </w:rPr>
        <w:t>Pelluhue</w:t>
      </w:r>
      <w:proofErr w:type="spellEnd"/>
      <w:r>
        <w:rPr>
          <w:rFonts w:ascii="Arial" w:hAnsi="Arial" w:cs="Arial"/>
        </w:rPr>
        <w:t>.</w:t>
      </w:r>
    </w:p>
    <w:p w:rsidR="00FD1062" w:rsidRDefault="00FD1062" w:rsidP="00CD0B18">
      <w:pPr>
        <w:pStyle w:val="Prrafodelista"/>
        <w:widowControl w:val="0"/>
        <w:numPr>
          <w:ilvl w:val="0"/>
          <w:numId w:val="22"/>
        </w:numPr>
        <w:tabs>
          <w:tab w:val="left" w:pos="-720"/>
          <w:tab w:val="left" w:pos="0"/>
        </w:tabs>
        <w:suppressAutoHyphens/>
        <w:spacing w:line="480" w:lineRule="auto"/>
        <w:ind w:left="0" w:firstLine="0"/>
        <w:jc w:val="both"/>
        <w:rPr>
          <w:rFonts w:ascii="Arial" w:hAnsi="Arial" w:cs="Arial"/>
        </w:rPr>
      </w:pPr>
      <w:r>
        <w:rPr>
          <w:rFonts w:ascii="Arial" w:hAnsi="Arial" w:cs="Arial"/>
        </w:rPr>
        <w:t>Que, el hundimiento de la Unidad Marítima mencionada no afectó gravemente a la imagen institucional.</w:t>
      </w:r>
    </w:p>
    <w:p w:rsidR="00FD1062" w:rsidRDefault="00FD1062" w:rsidP="00CD0B18">
      <w:pPr>
        <w:pStyle w:val="Prrafodelista"/>
        <w:widowControl w:val="0"/>
        <w:numPr>
          <w:ilvl w:val="0"/>
          <w:numId w:val="22"/>
        </w:numPr>
        <w:tabs>
          <w:tab w:val="left" w:pos="-720"/>
          <w:tab w:val="left" w:pos="0"/>
        </w:tabs>
        <w:suppressAutoHyphens/>
        <w:spacing w:line="480" w:lineRule="auto"/>
        <w:ind w:left="0" w:firstLine="0"/>
        <w:jc w:val="both"/>
        <w:rPr>
          <w:rFonts w:ascii="Arial" w:hAnsi="Arial" w:cs="Arial"/>
        </w:rPr>
      </w:pPr>
      <w:r>
        <w:rPr>
          <w:rFonts w:ascii="Arial" w:hAnsi="Arial" w:cs="Arial"/>
        </w:rPr>
        <w:t xml:space="preserve">Que, por la gravedad de los hechos, no se considerará la irreprochable </w:t>
      </w:r>
      <w:r>
        <w:rPr>
          <w:rFonts w:ascii="Arial" w:hAnsi="Arial" w:cs="Arial"/>
        </w:rPr>
        <w:lastRenderedPageBreak/>
        <w:t>conducta anterior del inculpado CABO 1° ROBLEDO.</w:t>
      </w:r>
    </w:p>
    <w:p w:rsidR="00FD1062" w:rsidRDefault="00FD1062" w:rsidP="00CD0B18">
      <w:pPr>
        <w:pStyle w:val="Prrafodelista"/>
        <w:widowControl w:val="0"/>
        <w:numPr>
          <w:ilvl w:val="0"/>
          <w:numId w:val="22"/>
        </w:numPr>
        <w:tabs>
          <w:tab w:val="left" w:pos="-720"/>
          <w:tab w:val="left" w:pos="0"/>
        </w:tabs>
        <w:suppressAutoHyphens/>
        <w:spacing w:line="480" w:lineRule="auto"/>
        <w:ind w:left="0" w:firstLine="0"/>
        <w:jc w:val="both"/>
        <w:rPr>
          <w:rFonts w:ascii="Arial" w:hAnsi="Arial" w:cs="Arial"/>
        </w:rPr>
      </w:pPr>
      <w:r>
        <w:rPr>
          <w:rFonts w:ascii="Arial" w:hAnsi="Arial" w:cs="Arial"/>
        </w:rPr>
        <w:t>Que, así, se propone respecto del inculpado Teniente 2° LT Sr. Claudio PÉREZ Ormazábal, NPI. 070317-7 una AMONESTACIÓN ESCRITA GRADO “C” del siguiente tenor: “</w:t>
      </w:r>
      <w:r w:rsidR="00444FBF" w:rsidRPr="00444FBF">
        <w:rPr>
          <w:rFonts w:ascii="Arial" w:hAnsi="Arial" w:cs="Arial"/>
        </w:rPr>
        <w:t>COMO CAPITÁN DE PUERTO DE CHAITÉN, NO CUMPLIR DISPOSICIONES PERMANENTES DEL SERVICIO AL NO ADOPTAR LAS MEDIDAS DE MITIGACIÓN Y PREVENTIVAS REQUERIDAS ANTE UN AVISO DE TEMPORAL PARA CON LA LSR PELLUHUE BAJO SU MANDO, CON GRAVES CONSECUENCIAS PARA EL SERVICIO AL QUEDAR ÉSTA</w:t>
      </w:r>
      <w:r w:rsidR="00444FBF">
        <w:rPr>
          <w:rFonts w:ascii="Arial" w:hAnsi="Arial" w:cs="Arial"/>
        </w:rPr>
        <w:t xml:space="preserve"> </w:t>
      </w:r>
      <w:r w:rsidR="00444FBF" w:rsidRPr="00444FBF">
        <w:rPr>
          <w:rFonts w:ascii="Arial" w:hAnsi="Arial" w:cs="Arial"/>
        </w:rPr>
        <w:t>UNIDAD HUNDIDA Y CON GRAVES DAÑOS ESTRUCTURALES</w:t>
      </w:r>
      <w:r w:rsidR="00444FBF">
        <w:rPr>
          <w:rFonts w:ascii="Arial" w:hAnsi="Arial" w:cs="Arial"/>
        </w:rPr>
        <w:t>”.</w:t>
      </w:r>
    </w:p>
    <w:p w:rsidR="00FD1062" w:rsidRDefault="00FD1062" w:rsidP="00CD0B18">
      <w:pPr>
        <w:pStyle w:val="Prrafodelista"/>
        <w:widowControl w:val="0"/>
        <w:numPr>
          <w:ilvl w:val="0"/>
          <w:numId w:val="22"/>
        </w:numPr>
        <w:tabs>
          <w:tab w:val="left" w:pos="-720"/>
          <w:tab w:val="left" w:pos="0"/>
        </w:tabs>
        <w:suppressAutoHyphens/>
        <w:spacing w:line="480" w:lineRule="auto"/>
        <w:ind w:left="0" w:firstLine="0"/>
        <w:jc w:val="both"/>
        <w:rPr>
          <w:rFonts w:ascii="Arial" w:hAnsi="Arial" w:cs="Arial"/>
        </w:rPr>
      </w:pPr>
      <w:r>
        <w:rPr>
          <w:rFonts w:ascii="Arial" w:hAnsi="Arial" w:cs="Arial"/>
        </w:rPr>
        <w:t xml:space="preserve">Que, se propone respecto del inculpado Cabo 1° Daniel ROBLEDO Candía, NPI. 610715-4 una AMONESTACIÓN ESCRITA GRADO “C” </w:t>
      </w:r>
      <w:r w:rsidR="00FA2E98">
        <w:rPr>
          <w:rFonts w:ascii="Arial" w:hAnsi="Arial" w:cs="Arial"/>
        </w:rPr>
        <w:t xml:space="preserve">del siguiente tenor: </w:t>
      </w:r>
      <w:r w:rsidR="00444FBF">
        <w:rPr>
          <w:rFonts w:ascii="Arial" w:hAnsi="Arial" w:cs="Arial"/>
        </w:rPr>
        <w:t>“</w:t>
      </w:r>
      <w:r w:rsidR="00444FBF" w:rsidRPr="00444FBF">
        <w:rPr>
          <w:rFonts w:ascii="Arial" w:hAnsi="Arial" w:cs="Arial"/>
        </w:rPr>
        <w:t>COMO PATRÓN DE LA LSR PELLUHUE, NO CUMPLIR DISPOSICIONES PERMANENTES DEL SERVICIO AL NO ADOPTAR LAS MEDIDAS DE MITIGACIÓN Y PREVENTIVAS REQUERIDAS ANTE UN AVISO DE TEMPORAL, CON GRAVES CONSECUENCIAS PARA EL SERVICIO AL QUEDAR SU UNIDAD HUNDIDA Y CON GRAVES DAÑOS ESTRUCTURALES</w:t>
      </w:r>
      <w:r w:rsidR="00444FBF">
        <w:rPr>
          <w:rFonts w:ascii="Arial" w:hAnsi="Arial" w:cs="Arial"/>
        </w:rPr>
        <w:t>”.</w:t>
      </w:r>
    </w:p>
    <w:p w:rsidR="008B4924" w:rsidRDefault="008B4924" w:rsidP="00CD0B18">
      <w:pPr>
        <w:pStyle w:val="Prrafodelista"/>
        <w:widowControl w:val="0"/>
        <w:numPr>
          <w:ilvl w:val="0"/>
          <w:numId w:val="22"/>
        </w:numPr>
        <w:tabs>
          <w:tab w:val="left" w:pos="-720"/>
          <w:tab w:val="left" w:pos="0"/>
        </w:tabs>
        <w:suppressAutoHyphens/>
        <w:spacing w:line="480" w:lineRule="auto"/>
        <w:ind w:left="0" w:firstLine="0"/>
        <w:jc w:val="both"/>
        <w:rPr>
          <w:rFonts w:ascii="Arial" w:hAnsi="Arial" w:cs="Arial"/>
        </w:rPr>
      </w:pPr>
      <w:r>
        <w:rPr>
          <w:rFonts w:ascii="Arial" w:hAnsi="Arial" w:cs="Arial"/>
        </w:rPr>
        <w:t>Que, este Fiscal solicitará el SOBRESEIMIENTO en el aspecto disciplinario respecto de los inculpados Cabo 1° L. (</w:t>
      </w:r>
      <w:proofErr w:type="spellStart"/>
      <w:r>
        <w:rPr>
          <w:rFonts w:ascii="Arial" w:hAnsi="Arial" w:cs="Arial"/>
        </w:rPr>
        <w:t>Mc.C.I</w:t>
      </w:r>
      <w:proofErr w:type="spellEnd"/>
      <w:r>
        <w:rPr>
          <w:rFonts w:ascii="Arial" w:hAnsi="Arial" w:cs="Arial"/>
        </w:rPr>
        <w:t xml:space="preserve">.) </w:t>
      </w:r>
      <w:proofErr w:type="spellStart"/>
      <w:r>
        <w:rPr>
          <w:rFonts w:ascii="Arial" w:hAnsi="Arial" w:cs="Arial"/>
        </w:rPr>
        <w:t>Franci</w:t>
      </w:r>
      <w:proofErr w:type="spellEnd"/>
      <w:r>
        <w:rPr>
          <w:rFonts w:ascii="Arial" w:hAnsi="Arial" w:cs="Arial"/>
        </w:rPr>
        <w:t xml:space="preserve"> NÚÑEZ Aros, NPI. 535115-4 y Marinero 1° L. Sergio MADARIAGA Pérez, NPI. 500423-7, ya que estos, por su cargo, como se aprecia en fojas 24 a 27, no tienen funciones de dirección, mando o control sobre la Unidad siniestrada.</w:t>
      </w:r>
    </w:p>
    <w:p w:rsidR="00342BF9" w:rsidRDefault="00342BF9" w:rsidP="00CD0B18">
      <w:pPr>
        <w:pStyle w:val="Prrafodelista"/>
        <w:widowControl w:val="0"/>
        <w:numPr>
          <w:ilvl w:val="0"/>
          <w:numId w:val="22"/>
        </w:numPr>
        <w:tabs>
          <w:tab w:val="left" w:pos="-720"/>
          <w:tab w:val="left" w:pos="0"/>
        </w:tabs>
        <w:suppressAutoHyphens/>
        <w:spacing w:line="480" w:lineRule="auto"/>
        <w:ind w:left="0" w:firstLine="0"/>
        <w:jc w:val="both"/>
        <w:rPr>
          <w:rFonts w:ascii="Arial" w:hAnsi="Arial" w:cs="Arial"/>
        </w:rPr>
      </w:pPr>
      <w:r>
        <w:rPr>
          <w:rFonts w:ascii="Arial" w:hAnsi="Arial" w:cs="Arial"/>
        </w:rPr>
        <w:t xml:space="preserve">Que, </w:t>
      </w:r>
      <w:r w:rsidR="00FA2E98">
        <w:rPr>
          <w:rFonts w:ascii="Arial" w:hAnsi="Arial" w:cs="Arial"/>
        </w:rPr>
        <w:t xml:space="preserve">al tratarse de hechos que no tienen su origen inmediato en el actuar de los inculpados, </w:t>
      </w:r>
      <w:r w:rsidR="0091761E">
        <w:rPr>
          <w:rFonts w:ascii="Arial" w:hAnsi="Arial" w:cs="Arial"/>
        </w:rPr>
        <w:t xml:space="preserve">sino que en los riegos de la actividad, </w:t>
      </w:r>
      <w:r w:rsidR="00FA2E98">
        <w:rPr>
          <w:rFonts w:ascii="Arial" w:hAnsi="Arial" w:cs="Arial"/>
        </w:rPr>
        <w:t xml:space="preserve"> no</w:t>
      </w:r>
      <w:r w:rsidR="0091761E">
        <w:rPr>
          <w:rFonts w:ascii="Arial" w:hAnsi="Arial" w:cs="Arial"/>
        </w:rPr>
        <w:t xml:space="preserve"> se</w:t>
      </w:r>
      <w:r w:rsidR="00FA2E98">
        <w:rPr>
          <w:rFonts w:ascii="Arial" w:hAnsi="Arial" w:cs="Arial"/>
        </w:rPr>
        <w:t xml:space="preserve"> les cobrará el monto de la perdida de la Unidad Marítima y sus equipos, la que asciende a $498.754.125, debiendo ser asumida por el Fisco.</w:t>
      </w:r>
    </w:p>
    <w:p w:rsidR="00A7475B" w:rsidRPr="005F4CA1" w:rsidRDefault="00CF38AA" w:rsidP="004C5830">
      <w:pPr>
        <w:tabs>
          <w:tab w:val="left" w:pos="-720"/>
        </w:tabs>
        <w:suppressAutoHyphens/>
        <w:spacing w:line="480" w:lineRule="auto"/>
        <w:jc w:val="both"/>
        <w:rPr>
          <w:rFonts w:ascii="Arial" w:hAnsi="Arial" w:cs="Arial"/>
          <w:b/>
        </w:rPr>
      </w:pPr>
      <w:r w:rsidRPr="00A86B3B">
        <w:rPr>
          <w:rFonts w:ascii="Arial" w:hAnsi="Arial" w:cs="Arial"/>
          <w:b/>
          <w:color w:val="FF0000"/>
        </w:rPr>
        <w:tab/>
      </w:r>
      <w:r w:rsidRPr="005F4CA1">
        <w:rPr>
          <w:rFonts w:ascii="Arial" w:hAnsi="Arial" w:cs="Arial"/>
          <w:b/>
        </w:rPr>
        <w:t>ELÉVESE</w:t>
      </w:r>
      <w:r w:rsidR="001636EC" w:rsidRPr="005F4CA1">
        <w:rPr>
          <w:rFonts w:ascii="Arial" w:hAnsi="Arial" w:cs="Arial"/>
          <w:b/>
        </w:rPr>
        <w:t xml:space="preserve"> </w:t>
      </w:r>
      <w:r w:rsidR="00CA4A0B" w:rsidRPr="005F4CA1">
        <w:rPr>
          <w:rFonts w:ascii="Arial" w:hAnsi="Arial" w:cs="Arial"/>
        </w:rPr>
        <w:t xml:space="preserve">en su oportunidad </w:t>
      </w:r>
      <w:r w:rsidRPr="005F4CA1">
        <w:rPr>
          <w:rFonts w:ascii="Arial" w:hAnsi="Arial" w:cs="Arial"/>
          <w:lang w:val="es-ES_tradnl"/>
        </w:rPr>
        <w:t xml:space="preserve">la presente Investigación Sumaria Administrativa </w:t>
      </w:r>
      <w:r w:rsidRPr="005F4CA1">
        <w:rPr>
          <w:rFonts w:ascii="Arial" w:hAnsi="Arial" w:cs="Arial"/>
        </w:rPr>
        <w:t>al</w:t>
      </w:r>
      <w:r w:rsidR="001636EC" w:rsidRPr="005F4CA1">
        <w:rPr>
          <w:rFonts w:ascii="Arial" w:hAnsi="Arial" w:cs="Arial"/>
        </w:rPr>
        <w:t xml:space="preserve"> </w:t>
      </w:r>
      <w:r w:rsidRPr="005F4CA1">
        <w:rPr>
          <w:rFonts w:ascii="Arial" w:hAnsi="Arial" w:cs="Arial"/>
          <w:b/>
        </w:rPr>
        <w:t xml:space="preserve">SR.  </w:t>
      </w:r>
      <w:r w:rsidR="008D185B">
        <w:rPr>
          <w:rFonts w:ascii="Arial" w:hAnsi="Arial" w:cs="Arial"/>
          <w:b/>
        </w:rPr>
        <w:t>GOBERNADOR MARÍTIMO DE CASTRO</w:t>
      </w:r>
      <w:r w:rsidRPr="005F4CA1">
        <w:rPr>
          <w:rFonts w:ascii="Arial" w:hAnsi="Arial" w:cs="Arial"/>
        </w:rPr>
        <w:t>, para su conocimiento y superior resolución.</w:t>
      </w:r>
    </w:p>
    <w:p w:rsidR="003F4D70" w:rsidRPr="005F4CA1" w:rsidRDefault="003F4D70" w:rsidP="004C5830">
      <w:pPr>
        <w:tabs>
          <w:tab w:val="left" w:pos="-720"/>
        </w:tabs>
        <w:suppressAutoHyphens/>
        <w:spacing w:line="480" w:lineRule="auto"/>
        <w:jc w:val="both"/>
        <w:rPr>
          <w:rFonts w:ascii="Arial" w:hAnsi="Arial" w:cs="Arial"/>
          <w:b/>
        </w:rPr>
      </w:pPr>
    </w:p>
    <w:p w:rsidR="00593BF8" w:rsidRPr="005F4CA1" w:rsidRDefault="00593BF8" w:rsidP="004C5830">
      <w:pPr>
        <w:tabs>
          <w:tab w:val="left" w:pos="-720"/>
        </w:tabs>
        <w:suppressAutoHyphens/>
        <w:spacing w:line="480" w:lineRule="auto"/>
        <w:jc w:val="both"/>
        <w:rPr>
          <w:rFonts w:ascii="Arial" w:hAnsi="Arial" w:cs="Arial"/>
          <w:b/>
        </w:rPr>
      </w:pPr>
    </w:p>
    <w:p w:rsidR="00CF38AA" w:rsidRPr="001636EC" w:rsidRDefault="00CF38AA" w:rsidP="00CF38AA">
      <w:pPr>
        <w:pStyle w:val="Ttulo6"/>
        <w:keepNext w:val="0"/>
        <w:keepLines w:val="0"/>
        <w:widowControl w:val="0"/>
        <w:tabs>
          <w:tab w:val="left" w:pos="0"/>
          <w:tab w:val="center" w:pos="2268"/>
          <w:tab w:val="center" w:pos="7371"/>
        </w:tabs>
        <w:spacing w:before="0"/>
        <w:jc w:val="both"/>
        <w:rPr>
          <w:rFonts w:ascii="Arial" w:hAnsi="Arial" w:cs="Arial"/>
          <w:b/>
          <w:bCs/>
          <w:i w:val="0"/>
          <w:iCs w:val="0"/>
          <w:color w:val="auto"/>
        </w:rPr>
      </w:pPr>
      <w:r w:rsidRPr="001636EC">
        <w:rPr>
          <w:rFonts w:ascii="Arial" w:hAnsi="Arial" w:cs="Arial"/>
          <w:b/>
          <w:bCs/>
          <w:i w:val="0"/>
          <w:iCs w:val="0"/>
          <w:color w:val="auto"/>
        </w:rPr>
        <w:tab/>
      </w:r>
      <w:r w:rsidR="001636EC" w:rsidRPr="001636EC">
        <w:rPr>
          <w:rFonts w:ascii="Arial" w:hAnsi="Arial" w:cs="Arial"/>
          <w:b/>
          <w:i w:val="0"/>
          <w:color w:val="auto"/>
        </w:rPr>
        <w:t>DIEGO MOLINA CONZUÉ</w:t>
      </w:r>
    </w:p>
    <w:p w:rsidR="00CF38AA" w:rsidRPr="001636EC" w:rsidRDefault="00CF38AA" w:rsidP="00CF38AA">
      <w:pPr>
        <w:pStyle w:val="Ttulo6"/>
        <w:keepNext w:val="0"/>
        <w:keepLines w:val="0"/>
        <w:widowControl w:val="0"/>
        <w:tabs>
          <w:tab w:val="left" w:pos="0"/>
          <w:tab w:val="center" w:pos="2268"/>
          <w:tab w:val="center" w:pos="7371"/>
        </w:tabs>
        <w:spacing w:before="0"/>
        <w:jc w:val="both"/>
        <w:rPr>
          <w:rFonts w:ascii="Arial" w:hAnsi="Arial" w:cs="Arial"/>
          <w:b/>
          <w:bCs/>
          <w:i w:val="0"/>
          <w:iCs w:val="0"/>
          <w:color w:val="auto"/>
        </w:rPr>
      </w:pPr>
      <w:r w:rsidRPr="001636EC">
        <w:rPr>
          <w:rFonts w:ascii="Arial" w:hAnsi="Arial" w:cs="Arial"/>
          <w:b/>
          <w:bCs/>
          <w:i w:val="0"/>
          <w:iCs w:val="0"/>
          <w:color w:val="auto"/>
        </w:rPr>
        <w:tab/>
      </w:r>
      <w:r w:rsidR="001636EC" w:rsidRPr="001636EC">
        <w:rPr>
          <w:rFonts w:ascii="Arial" w:hAnsi="Arial" w:cs="Arial"/>
          <w:b/>
          <w:bCs/>
          <w:i w:val="0"/>
          <w:iCs w:val="0"/>
          <w:color w:val="auto"/>
        </w:rPr>
        <w:t>TENIENTE 1°</w:t>
      </w:r>
      <w:r w:rsidR="0065128A" w:rsidRPr="001636EC">
        <w:rPr>
          <w:rFonts w:ascii="Arial" w:hAnsi="Arial" w:cs="Arial"/>
          <w:b/>
          <w:bCs/>
          <w:i w:val="0"/>
          <w:iCs w:val="0"/>
          <w:color w:val="auto"/>
        </w:rPr>
        <w:t xml:space="preserve"> </w:t>
      </w:r>
      <w:r w:rsidR="00230555" w:rsidRPr="001636EC">
        <w:rPr>
          <w:rFonts w:ascii="Arial" w:hAnsi="Arial" w:cs="Arial"/>
          <w:b/>
          <w:bCs/>
          <w:i w:val="0"/>
          <w:iCs w:val="0"/>
          <w:color w:val="auto"/>
        </w:rPr>
        <w:t>JT</w:t>
      </w:r>
    </w:p>
    <w:p w:rsidR="00CF38AA" w:rsidRPr="001636EC" w:rsidRDefault="00D245E2" w:rsidP="00CF38AA">
      <w:pPr>
        <w:pStyle w:val="Ttulo6"/>
        <w:keepNext w:val="0"/>
        <w:keepLines w:val="0"/>
        <w:widowControl w:val="0"/>
        <w:tabs>
          <w:tab w:val="left" w:pos="0"/>
          <w:tab w:val="center" w:pos="2268"/>
          <w:tab w:val="center" w:pos="7371"/>
        </w:tabs>
        <w:spacing w:before="0"/>
        <w:jc w:val="both"/>
        <w:rPr>
          <w:rFonts w:ascii="Arial" w:hAnsi="Arial" w:cs="Arial"/>
          <w:b/>
          <w:bCs/>
          <w:i w:val="0"/>
          <w:iCs w:val="0"/>
          <w:color w:val="auto"/>
        </w:rPr>
      </w:pPr>
      <w:r>
        <w:rPr>
          <w:rFonts w:ascii="Arial" w:hAnsi="Arial" w:cs="Arial"/>
          <w:b/>
          <w:bCs/>
          <w:i w:val="0"/>
          <w:color w:val="auto"/>
        </w:rPr>
        <w:t xml:space="preserve">            </w:t>
      </w:r>
      <w:r w:rsidR="00CF38AA" w:rsidRPr="001636EC">
        <w:rPr>
          <w:rFonts w:ascii="Arial" w:hAnsi="Arial" w:cs="Arial"/>
          <w:b/>
          <w:bCs/>
          <w:i w:val="0"/>
          <w:iCs w:val="0"/>
          <w:color w:val="auto"/>
        </w:rPr>
        <w:t>FISCAL ADMINISTRATIVO</w:t>
      </w:r>
    </w:p>
    <w:p w:rsidR="00CF38AA" w:rsidRPr="001636EC" w:rsidRDefault="00CF38AA" w:rsidP="00CF38AA">
      <w:pPr>
        <w:rPr>
          <w:rFonts w:ascii="Arial" w:hAnsi="Arial" w:cs="Arial"/>
          <w:b/>
          <w:bCs/>
          <w:iCs/>
        </w:rPr>
      </w:pPr>
      <w:r w:rsidRPr="001636EC">
        <w:rPr>
          <w:rFonts w:ascii="Arial" w:hAnsi="Arial" w:cs="Arial"/>
          <w:b/>
          <w:bCs/>
          <w:iCs/>
        </w:rPr>
        <w:tab/>
      </w:r>
      <w:r w:rsidRPr="001636EC">
        <w:rPr>
          <w:rFonts w:ascii="Arial" w:hAnsi="Arial" w:cs="Arial"/>
          <w:b/>
          <w:bCs/>
          <w:iCs/>
        </w:rPr>
        <w:tab/>
      </w:r>
      <w:r w:rsidRPr="001636EC">
        <w:rPr>
          <w:rFonts w:ascii="Arial" w:hAnsi="Arial" w:cs="Arial"/>
          <w:b/>
          <w:bCs/>
          <w:iCs/>
        </w:rPr>
        <w:tab/>
      </w:r>
      <w:r w:rsidRPr="001636EC">
        <w:rPr>
          <w:rFonts w:ascii="Arial" w:hAnsi="Arial" w:cs="Arial"/>
          <w:b/>
          <w:bCs/>
          <w:iCs/>
        </w:rPr>
        <w:tab/>
      </w:r>
      <w:r w:rsidRPr="001636EC">
        <w:rPr>
          <w:rFonts w:ascii="Arial" w:hAnsi="Arial" w:cs="Arial"/>
          <w:b/>
          <w:bCs/>
          <w:iCs/>
        </w:rPr>
        <w:tab/>
      </w:r>
      <w:r w:rsidRPr="001636EC">
        <w:rPr>
          <w:rFonts w:ascii="Arial" w:hAnsi="Arial" w:cs="Arial"/>
          <w:b/>
          <w:bCs/>
          <w:iCs/>
        </w:rPr>
        <w:tab/>
      </w:r>
      <w:r w:rsidR="00F6576D" w:rsidRPr="001636EC">
        <w:rPr>
          <w:rFonts w:ascii="Arial" w:hAnsi="Arial" w:cs="Arial"/>
          <w:b/>
          <w:bCs/>
          <w:iCs/>
        </w:rPr>
        <w:tab/>
      </w:r>
      <w:r w:rsidR="005F4CA1">
        <w:rPr>
          <w:rFonts w:ascii="Arial" w:hAnsi="Arial" w:cs="Arial"/>
          <w:b/>
          <w:bCs/>
          <w:iCs/>
        </w:rPr>
        <w:t>MATÍAS RUSIÑOL GUERRA</w:t>
      </w:r>
    </w:p>
    <w:p w:rsidR="00CF38AA" w:rsidRPr="001636EC" w:rsidRDefault="00CF38AA" w:rsidP="00CF38AA">
      <w:pPr>
        <w:rPr>
          <w:rFonts w:ascii="Arial" w:hAnsi="Arial" w:cs="Arial"/>
          <w:b/>
          <w:bCs/>
          <w:iCs/>
        </w:rPr>
      </w:pPr>
      <w:r w:rsidRPr="001636EC">
        <w:rPr>
          <w:rFonts w:ascii="Arial" w:hAnsi="Arial" w:cs="Arial"/>
          <w:b/>
          <w:bCs/>
          <w:iCs/>
        </w:rPr>
        <w:tab/>
      </w:r>
      <w:r w:rsidRPr="001636EC">
        <w:rPr>
          <w:rFonts w:ascii="Arial" w:hAnsi="Arial" w:cs="Arial"/>
          <w:b/>
          <w:bCs/>
          <w:iCs/>
        </w:rPr>
        <w:tab/>
      </w:r>
      <w:r w:rsidRPr="001636EC">
        <w:rPr>
          <w:rFonts w:ascii="Arial" w:hAnsi="Arial" w:cs="Arial"/>
          <w:b/>
          <w:bCs/>
          <w:iCs/>
        </w:rPr>
        <w:tab/>
      </w:r>
      <w:r w:rsidRPr="001636EC">
        <w:rPr>
          <w:rFonts w:ascii="Arial" w:hAnsi="Arial" w:cs="Arial"/>
          <w:b/>
          <w:bCs/>
          <w:iCs/>
        </w:rPr>
        <w:tab/>
      </w:r>
      <w:r w:rsidRPr="001636EC">
        <w:rPr>
          <w:rFonts w:ascii="Arial" w:hAnsi="Arial" w:cs="Arial"/>
          <w:b/>
          <w:bCs/>
          <w:iCs/>
        </w:rPr>
        <w:tab/>
      </w:r>
      <w:r w:rsidRPr="001636EC">
        <w:rPr>
          <w:rFonts w:ascii="Arial" w:hAnsi="Arial" w:cs="Arial"/>
          <w:b/>
          <w:bCs/>
          <w:iCs/>
        </w:rPr>
        <w:tab/>
      </w:r>
      <w:r w:rsidRPr="001636EC">
        <w:rPr>
          <w:rFonts w:ascii="Arial" w:hAnsi="Arial" w:cs="Arial"/>
          <w:b/>
          <w:bCs/>
          <w:iCs/>
        </w:rPr>
        <w:tab/>
      </w:r>
      <w:r w:rsidR="001636EC" w:rsidRPr="001636EC">
        <w:rPr>
          <w:rFonts w:ascii="Arial" w:hAnsi="Arial" w:cs="Arial"/>
          <w:b/>
          <w:bCs/>
          <w:iCs/>
        </w:rPr>
        <w:t xml:space="preserve">         </w:t>
      </w:r>
      <w:r w:rsidR="005F4CA1">
        <w:rPr>
          <w:rFonts w:ascii="Arial" w:hAnsi="Arial" w:cs="Arial"/>
          <w:b/>
          <w:bCs/>
          <w:iCs/>
        </w:rPr>
        <w:t>PAC ABOGADO</w:t>
      </w:r>
    </w:p>
    <w:p w:rsidR="00AE3299" w:rsidRPr="001636EC" w:rsidRDefault="00CF38AA" w:rsidP="00822F72">
      <w:r w:rsidRPr="001636EC">
        <w:rPr>
          <w:rFonts w:ascii="Arial" w:hAnsi="Arial" w:cs="Arial"/>
          <w:b/>
          <w:bCs/>
        </w:rPr>
        <w:tab/>
      </w:r>
      <w:r w:rsidRPr="001636EC">
        <w:rPr>
          <w:rFonts w:ascii="Arial" w:hAnsi="Arial" w:cs="Arial"/>
          <w:b/>
          <w:bCs/>
        </w:rPr>
        <w:tab/>
      </w:r>
      <w:r w:rsidRPr="001636EC">
        <w:rPr>
          <w:rFonts w:ascii="Arial" w:hAnsi="Arial" w:cs="Arial"/>
          <w:b/>
          <w:bCs/>
        </w:rPr>
        <w:tab/>
      </w:r>
      <w:r w:rsidRPr="001636EC">
        <w:rPr>
          <w:rFonts w:ascii="Arial" w:hAnsi="Arial" w:cs="Arial"/>
          <w:b/>
          <w:bCs/>
        </w:rPr>
        <w:tab/>
      </w:r>
      <w:r w:rsidRPr="001636EC">
        <w:rPr>
          <w:rFonts w:ascii="Arial" w:hAnsi="Arial" w:cs="Arial"/>
          <w:b/>
          <w:bCs/>
        </w:rPr>
        <w:tab/>
      </w:r>
      <w:r w:rsidRPr="001636EC">
        <w:rPr>
          <w:rFonts w:ascii="Arial" w:hAnsi="Arial" w:cs="Arial"/>
          <w:b/>
          <w:bCs/>
        </w:rPr>
        <w:tab/>
      </w:r>
      <w:r w:rsidRPr="001636EC">
        <w:rPr>
          <w:rFonts w:ascii="Arial" w:hAnsi="Arial" w:cs="Arial"/>
          <w:b/>
          <w:bCs/>
        </w:rPr>
        <w:tab/>
      </w:r>
      <w:r w:rsidR="001636EC" w:rsidRPr="001636EC">
        <w:rPr>
          <w:rFonts w:ascii="Arial" w:hAnsi="Arial" w:cs="Arial"/>
          <w:b/>
          <w:bCs/>
        </w:rPr>
        <w:t xml:space="preserve">    </w:t>
      </w:r>
      <w:r w:rsidR="005F4CA1">
        <w:rPr>
          <w:rFonts w:ascii="Arial" w:hAnsi="Arial" w:cs="Arial"/>
          <w:b/>
          <w:bCs/>
        </w:rPr>
        <w:t xml:space="preserve"> </w:t>
      </w:r>
      <w:r w:rsidR="001636EC" w:rsidRPr="001636EC">
        <w:rPr>
          <w:rFonts w:ascii="Arial" w:hAnsi="Arial" w:cs="Arial"/>
          <w:b/>
          <w:bCs/>
        </w:rPr>
        <w:t xml:space="preserve">     </w:t>
      </w:r>
      <w:r w:rsidRPr="001636EC">
        <w:rPr>
          <w:rFonts w:ascii="Arial" w:hAnsi="Arial" w:cs="Arial"/>
          <w:b/>
          <w:bCs/>
        </w:rPr>
        <w:t>SECRETARI</w:t>
      </w:r>
      <w:r w:rsidR="005F4CA1">
        <w:rPr>
          <w:rFonts w:ascii="Arial" w:hAnsi="Arial" w:cs="Arial"/>
          <w:b/>
          <w:bCs/>
        </w:rPr>
        <w:t>O</w:t>
      </w:r>
    </w:p>
    <w:sectPr w:rsidR="00AE3299" w:rsidRPr="001636EC" w:rsidSect="00014642">
      <w:pgSz w:w="12240" w:h="18720" w:code="161"/>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277380C"/>
    <w:multiLevelType w:val="hybridMultilevel"/>
    <w:tmpl w:val="BAF4A3BC"/>
    <w:lvl w:ilvl="0" w:tplc="0C0A0017">
      <w:start w:val="1"/>
      <w:numFmt w:val="lowerLetter"/>
      <w:lvlText w:val="%1)"/>
      <w:lvlJc w:val="left"/>
      <w:pPr>
        <w:ind w:left="720" w:hanging="360"/>
      </w:pPr>
      <w:rPr>
        <w:b w:val="0"/>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
    <w:nsid w:val="0C606F29"/>
    <w:multiLevelType w:val="hybridMultilevel"/>
    <w:tmpl w:val="BD6E9830"/>
    <w:lvl w:ilvl="0" w:tplc="C346CE32">
      <w:start w:val="1"/>
      <w:numFmt w:val="decimal"/>
      <w:lvlText w:val="%1."/>
      <w:lvlJc w:val="left"/>
      <w:pPr>
        <w:ind w:left="644" w:hanging="360"/>
      </w:pPr>
      <w:rPr>
        <w:rFonts w:hint="default"/>
        <w:lang w:val="es-ES_tradnl"/>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2">
    <w:nsid w:val="18180694"/>
    <w:multiLevelType w:val="hybridMultilevel"/>
    <w:tmpl w:val="029A4158"/>
    <w:lvl w:ilvl="0" w:tplc="348C38AE">
      <w:start w:val="1"/>
      <w:numFmt w:val="decimal"/>
      <w:lvlText w:val="%1."/>
      <w:lvlJc w:val="left"/>
      <w:pPr>
        <w:ind w:left="720" w:hanging="360"/>
      </w:pPr>
      <w:rPr>
        <w:b w:val="0"/>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
    <w:nsid w:val="25211FB3"/>
    <w:multiLevelType w:val="hybridMultilevel"/>
    <w:tmpl w:val="BAF4A3BC"/>
    <w:lvl w:ilvl="0" w:tplc="0C0A0017">
      <w:start w:val="1"/>
      <w:numFmt w:val="lowerLetter"/>
      <w:lvlText w:val="%1)"/>
      <w:lvlJc w:val="left"/>
      <w:pPr>
        <w:ind w:left="720" w:hanging="360"/>
      </w:pPr>
      <w:rPr>
        <w:b w:val="0"/>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
    <w:nsid w:val="26A841D3"/>
    <w:multiLevelType w:val="hybridMultilevel"/>
    <w:tmpl w:val="D0B8C352"/>
    <w:lvl w:ilvl="0" w:tplc="673CDC8C">
      <w:start w:val="1"/>
      <w:numFmt w:val="decimal"/>
      <w:lvlText w:val="%1."/>
      <w:lvlJc w:val="left"/>
      <w:pPr>
        <w:ind w:left="720" w:hanging="360"/>
      </w:pPr>
      <w:rPr>
        <w:b w:val="0"/>
      </w:r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
    <w:nsid w:val="2DB24158"/>
    <w:multiLevelType w:val="hybridMultilevel"/>
    <w:tmpl w:val="66BCA040"/>
    <w:lvl w:ilvl="0" w:tplc="EBA4794A">
      <w:start w:val="1"/>
      <w:numFmt w:val="lowerLetter"/>
      <w:lvlText w:val="%1)"/>
      <w:lvlJc w:val="left"/>
      <w:pPr>
        <w:ind w:left="720" w:hanging="360"/>
      </w:pPr>
      <w:rPr>
        <w:b w:val="0"/>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
    <w:nsid w:val="2DF13526"/>
    <w:multiLevelType w:val="hybridMultilevel"/>
    <w:tmpl w:val="6424230C"/>
    <w:lvl w:ilvl="0" w:tplc="0C0A000F">
      <w:start w:val="1"/>
      <w:numFmt w:val="decimal"/>
      <w:lvlText w:val="%1."/>
      <w:lvlJc w:val="left"/>
      <w:pPr>
        <w:ind w:left="502" w:hanging="360"/>
      </w:pPr>
    </w:lvl>
    <w:lvl w:ilvl="1" w:tplc="0C0A0019" w:tentative="1">
      <w:start w:val="1"/>
      <w:numFmt w:val="lowerLetter"/>
      <w:lvlText w:val="%2."/>
      <w:lvlJc w:val="left"/>
      <w:pPr>
        <w:ind w:left="1222" w:hanging="360"/>
      </w:pPr>
    </w:lvl>
    <w:lvl w:ilvl="2" w:tplc="0C0A001B" w:tentative="1">
      <w:start w:val="1"/>
      <w:numFmt w:val="lowerRoman"/>
      <w:lvlText w:val="%3."/>
      <w:lvlJc w:val="right"/>
      <w:pPr>
        <w:ind w:left="1942" w:hanging="180"/>
      </w:pPr>
    </w:lvl>
    <w:lvl w:ilvl="3" w:tplc="0C0A000F" w:tentative="1">
      <w:start w:val="1"/>
      <w:numFmt w:val="decimal"/>
      <w:lvlText w:val="%4."/>
      <w:lvlJc w:val="left"/>
      <w:pPr>
        <w:ind w:left="2662" w:hanging="360"/>
      </w:pPr>
    </w:lvl>
    <w:lvl w:ilvl="4" w:tplc="0C0A0019" w:tentative="1">
      <w:start w:val="1"/>
      <w:numFmt w:val="lowerLetter"/>
      <w:lvlText w:val="%5."/>
      <w:lvlJc w:val="left"/>
      <w:pPr>
        <w:ind w:left="3382" w:hanging="360"/>
      </w:pPr>
    </w:lvl>
    <w:lvl w:ilvl="5" w:tplc="0C0A001B" w:tentative="1">
      <w:start w:val="1"/>
      <w:numFmt w:val="lowerRoman"/>
      <w:lvlText w:val="%6."/>
      <w:lvlJc w:val="right"/>
      <w:pPr>
        <w:ind w:left="4102" w:hanging="180"/>
      </w:pPr>
    </w:lvl>
    <w:lvl w:ilvl="6" w:tplc="0C0A000F" w:tentative="1">
      <w:start w:val="1"/>
      <w:numFmt w:val="decimal"/>
      <w:lvlText w:val="%7."/>
      <w:lvlJc w:val="left"/>
      <w:pPr>
        <w:ind w:left="4822" w:hanging="360"/>
      </w:pPr>
    </w:lvl>
    <w:lvl w:ilvl="7" w:tplc="0C0A0019" w:tentative="1">
      <w:start w:val="1"/>
      <w:numFmt w:val="lowerLetter"/>
      <w:lvlText w:val="%8."/>
      <w:lvlJc w:val="left"/>
      <w:pPr>
        <w:ind w:left="5542" w:hanging="360"/>
      </w:pPr>
    </w:lvl>
    <w:lvl w:ilvl="8" w:tplc="0C0A001B" w:tentative="1">
      <w:start w:val="1"/>
      <w:numFmt w:val="lowerRoman"/>
      <w:lvlText w:val="%9."/>
      <w:lvlJc w:val="right"/>
      <w:pPr>
        <w:ind w:left="6262" w:hanging="180"/>
      </w:pPr>
    </w:lvl>
  </w:abstractNum>
  <w:abstractNum w:abstractNumId="7">
    <w:nsid w:val="2EA52D5D"/>
    <w:multiLevelType w:val="hybridMultilevel"/>
    <w:tmpl w:val="EFFAE384"/>
    <w:lvl w:ilvl="0" w:tplc="0C0A0017">
      <w:start w:val="1"/>
      <w:numFmt w:val="lowerLetter"/>
      <w:lvlText w:val="%1)"/>
      <w:lvlJc w:val="left"/>
      <w:pPr>
        <w:ind w:left="1146" w:hanging="360"/>
      </w:pPr>
    </w:lvl>
    <w:lvl w:ilvl="1" w:tplc="0C0A0019" w:tentative="1">
      <w:start w:val="1"/>
      <w:numFmt w:val="lowerLetter"/>
      <w:lvlText w:val="%2."/>
      <w:lvlJc w:val="left"/>
      <w:pPr>
        <w:ind w:left="1866" w:hanging="360"/>
      </w:pPr>
    </w:lvl>
    <w:lvl w:ilvl="2" w:tplc="0C0A001B" w:tentative="1">
      <w:start w:val="1"/>
      <w:numFmt w:val="lowerRoman"/>
      <w:lvlText w:val="%3."/>
      <w:lvlJc w:val="right"/>
      <w:pPr>
        <w:ind w:left="2586" w:hanging="180"/>
      </w:pPr>
    </w:lvl>
    <w:lvl w:ilvl="3" w:tplc="0C0A000F" w:tentative="1">
      <w:start w:val="1"/>
      <w:numFmt w:val="decimal"/>
      <w:lvlText w:val="%4."/>
      <w:lvlJc w:val="left"/>
      <w:pPr>
        <w:ind w:left="3306" w:hanging="360"/>
      </w:pPr>
    </w:lvl>
    <w:lvl w:ilvl="4" w:tplc="0C0A0019" w:tentative="1">
      <w:start w:val="1"/>
      <w:numFmt w:val="lowerLetter"/>
      <w:lvlText w:val="%5."/>
      <w:lvlJc w:val="left"/>
      <w:pPr>
        <w:ind w:left="4026" w:hanging="360"/>
      </w:pPr>
    </w:lvl>
    <w:lvl w:ilvl="5" w:tplc="0C0A001B" w:tentative="1">
      <w:start w:val="1"/>
      <w:numFmt w:val="lowerRoman"/>
      <w:lvlText w:val="%6."/>
      <w:lvlJc w:val="right"/>
      <w:pPr>
        <w:ind w:left="4746" w:hanging="180"/>
      </w:pPr>
    </w:lvl>
    <w:lvl w:ilvl="6" w:tplc="0C0A000F" w:tentative="1">
      <w:start w:val="1"/>
      <w:numFmt w:val="decimal"/>
      <w:lvlText w:val="%7."/>
      <w:lvlJc w:val="left"/>
      <w:pPr>
        <w:ind w:left="5466" w:hanging="360"/>
      </w:pPr>
    </w:lvl>
    <w:lvl w:ilvl="7" w:tplc="0C0A0019" w:tentative="1">
      <w:start w:val="1"/>
      <w:numFmt w:val="lowerLetter"/>
      <w:lvlText w:val="%8."/>
      <w:lvlJc w:val="left"/>
      <w:pPr>
        <w:ind w:left="6186" w:hanging="360"/>
      </w:pPr>
    </w:lvl>
    <w:lvl w:ilvl="8" w:tplc="0C0A001B" w:tentative="1">
      <w:start w:val="1"/>
      <w:numFmt w:val="lowerRoman"/>
      <w:lvlText w:val="%9."/>
      <w:lvlJc w:val="right"/>
      <w:pPr>
        <w:ind w:left="6906" w:hanging="180"/>
      </w:pPr>
    </w:lvl>
  </w:abstractNum>
  <w:abstractNum w:abstractNumId="8">
    <w:nsid w:val="3005749C"/>
    <w:multiLevelType w:val="hybridMultilevel"/>
    <w:tmpl w:val="AABEA570"/>
    <w:lvl w:ilvl="0" w:tplc="333A92E0">
      <w:start w:val="1"/>
      <w:numFmt w:val="decimal"/>
      <w:lvlText w:val="%1."/>
      <w:lvlJc w:val="left"/>
      <w:pPr>
        <w:ind w:left="720" w:hanging="360"/>
      </w:pPr>
      <w:rPr>
        <w:b w:val="0"/>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9">
    <w:nsid w:val="35CF0F94"/>
    <w:multiLevelType w:val="hybridMultilevel"/>
    <w:tmpl w:val="D0363824"/>
    <w:lvl w:ilvl="0" w:tplc="43C2BCC2">
      <w:start w:val="1"/>
      <w:numFmt w:val="lowerLetter"/>
      <w:lvlText w:val="%1)"/>
      <w:lvlJc w:val="left"/>
      <w:pPr>
        <w:ind w:left="720" w:hanging="360"/>
      </w:pPr>
      <w:rPr>
        <w:b w:val="0"/>
        <w:color w:val="auto"/>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0">
    <w:nsid w:val="3CD91815"/>
    <w:multiLevelType w:val="hybridMultilevel"/>
    <w:tmpl w:val="EDB0FD9E"/>
    <w:lvl w:ilvl="0" w:tplc="C346CE32">
      <w:start w:val="1"/>
      <w:numFmt w:val="decimal"/>
      <w:lvlText w:val="%1."/>
      <w:lvlJc w:val="left"/>
      <w:pPr>
        <w:ind w:left="644" w:hanging="360"/>
      </w:pPr>
      <w:rPr>
        <w:rFonts w:hint="default"/>
        <w:lang w:val="es-ES_tradnl"/>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11">
    <w:nsid w:val="42EE6D26"/>
    <w:multiLevelType w:val="hybridMultilevel"/>
    <w:tmpl w:val="E6FE2A34"/>
    <w:lvl w:ilvl="0" w:tplc="340A000F">
      <w:start w:val="1"/>
      <w:numFmt w:val="decimal"/>
      <w:lvlText w:val="%1."/>
      <w:lvlJc w:val="left"/>
      <w:pPr>
        <w:ind w:left="360" w:hanging="360"/>
      </w:pPr>
      <w:rPr>
        <w:rFonts w:hint="default"/>
      </w:rPr>
    </w:lvl>
    <w:lvl w:ilvl="1" w:tplc="340A0019" w:tentative="1">
      <w:start w:val="1"/>
      <w:numFmt w:val="lowerLetter"/>
      <w:lvlText w:val="%2."/>
      <w:lvlJc w:val="left"/>
      <w:pPr>
        <w:ind w:left="1080" w:hanging="360"/>
      </w:pPr>
    </w:lvl>
    <w:lvl w:ilvl="2" w:tplc="340A001B" w:tentative="1">
      <w:start w:val="1"/>
      <w:numFmt w:val="lowerRoman"/>
      <w:lvlText w:val="%3."/>
      <w:lvlJc w:val="right"/>
      <w:pPr>
        <w:ind w:left="1800" w:hanging="180"/>
      </w:pPr>
    </w:lvl>
    <w:lvl w:ilvl="3" w:tplc="340A000F" w:tentative="1">
      <w:start w:val="1"/>
      <w:numFmt w:val="decimal"/>
      <w:lvlText w:val="%4."/>
      <w:lvlJc w:val="left"/>
      <w:pPr>
        <w:ind w:left="2520" w:hanging="360"/>
      </w:pPr>
    </w:lvl>
    <w:lvl w:ilvl="4" w:tplc="340A0019" w:tentative="1">
      <w:start w:val="1"/>
      <w:numFmt w:val="lowerLetter"/>
      <w:lvlText w:val="%5."/>
      <w:lvlJc w:val="left"/>
      <w:pPr>
        <w:ind w:left="3240" w:hanging="360"/>
      </w:pPr>
    </w:lvl>
    <w:lvl w:ilvl="5" w:tplc="340A001B" w:tentative="1">
      <w:start w:val="1"/>
      <w:numFmt w:val="lowerRoman"/>
      <w:lvlText w:val="%6."/>
      <w:lvlJc w:val="right"/>
      <w:pPr>
        <w:ind w:left="3960" w:hanging="180"/>
      </w:pPr>
    </w:lvl>
    <w:lvl w:ilvl="6" w:tplc="340A000F" w:tentative="1">
      <w:start w:val="1"/>
      <w:numFmt w:val="decimal"/>
      <w:lvlText w:val="%7."/>
      <w:lvlJc w:val="left"/>
      <w:pPr>
        <w:ind w:left="4680" w:hanging="360"/>
      </w:pPr>
    </w:lvl>
    <w:lvl w:ilvl="7" w:tplc="340A0019" w:tentative="1">
      <w:start w:val="1"/>
      <w:numFmt w:val="lowerLetter"/>
      <w:lvlText w:val="%8."/>
      <w:lvlJc w:val="left"/>
      <w:pPr>
        <w:ind w:left="5400" w:hanging="360"/>
      </w:pPr>
    </w:lvl>
    <w:lvl w:ilvl="8" w:tplc="340A001B" w:tentative="1">
      <w:start w:val="1"/>
      <w:numFmt w:val="lowerRoman"/>
      <w:lvlText w:val="%9."/>
      <w:lvlJc w:val="right"/>
      <w:pPr>
        <w:ind w:left="6120" w:hanging="180"/>
      </w:pPr>
    </w:lvl>
  </w:abstractNum>
  <w:abstractNum w:abstractNumId="12">
    <w:nsid w:val="4AFB39B2"/>
    <w:multiLevelType w:val="hybridMultilevel"/>
    <w:tmpl w:val="5832CC06"/>
    <w:lvl w:ilvl="0" w:tplc="64F0DD3A">
      <w:start w:val="3"/>
      <w:numFmt w:val="decimal"/>
      <w:lvlText w:val="%1."/>
      <w:lvlJc w:val="left"/>
      <w:pPr>
        <w:ind w:left="1571" w:hanging="360"/>
      </w:pPr>
      <w:rPr>
        <w:rFonts w:hint="default"/>
      </w:rPr>
    </w:lvl>
    <w:lvl w:ilvl="1" w:tplc="0C0A0019" w:tentative="1">
      <w:start w:val="1"/>
      <w:numFmt w:val="lowerLetter"/>
      <w:lvlText w:val="%2."/>
      <w:lvlJc w:val="left"/>
      <w:pPr>
        <w:ind w:left="2291" w:hanging="360"/>
      </w:pPr>
    </w:lvl>
    <w:lvl w:ilvl="2" w:tplc="0C0A001B" w:tentative="1">
      <w:start w:val="1"/>
      <w:numFmt w:val="lowerRoman"/>
      <w:lvlText w:val="%3."/>
      <w:lvlJc w:val="right"/>
      <w:pPr>
        <w:ind w:left="3011" w:hanging="180"/>
      </w:pPr>
    </w:lvl>
    <w:lvl w:ilvl="3" w:tplc="0C0A000F" w:tentative="1">
      <w:start w:val="1"/>
      <w:numFmt w:val="decimal"/>
      <w:lvlText w:val="%4."/>
      <w:lvlJc w:val="left"/>
      <w:pPr>
        <w:ind w:left="3731" w:hanging="360"/>
      </w:pPr>
    </w:lvl>
    <w:lvl w:ilvl="4" w:tplc="0C0A0019" w:tentative="1">
      <w:start w:val="1"/>
      <w:numFmt w:val="lowerLetter"/>
      <w:lvlText w:val="%5."/>
      <w:lvlJc w:val="left"/>
      <w:pPr>
        <w:ind w:left="4451" w:hanging="360"/>
      </w:pPr>
    </w:lvl>
    <w:lvl w:ilvl="5" w:tplc="0C0A001B" w:tentative="1">
      <w:start w:val="1"/>
      <w:numFmt w:val="lowerRoman"/>
      <w:lvlText w:val="%6."/>
      <w:lvlJc w:val="right"/>
      <w:pPr>
        <w:ind w:left="5171" w:hanging="180"/>
      </w:pPr>
    </w:lvl>
    <w:lvl w:ilvl="6" w:tplc="0C0A000F" w:tentative="1">
      <w:start w:val="1"/>
      <w:numFmt w:val="decimal"/>
      <w:lvlText w:val="%7."/>
      <w:lvlJc w:val="left"/>
      <w:pPr>
        <w:ind w:left="5891" w:hanging="360"/>
      </w:pPr>
    </w:lvl>
    <w:lvl w:ilvl="7" w:tplc="0C0A0019" w:tentative="1">
      <w:start w:val="1"/>
      <w:numFmt w:val="lowerLetter"/>
      <w:lvlText w:val="%8."/>
      <w:lvlJc w:val="left"/>
      <w:pPr>
        <w:ind w:left="6611" w:hanging="360"/>
      </w:pPr>
    </w:lvl>
    <w:lvl w:ilvl="8" w:tplc="0C0A001B" w:tentative="1">
      <w:start w:val="1"/>
      <w:numFmt w:val="lowerRoman"/>
      <w:lvlText w:val="%9."/>
      <w:lvlJc w:val="right"/>
      <w:pPr>
        <w:ind w:left="7331" w:hanging="180"/>
      </w:pPr>
    </w:lvl>
  </w:abstractNum>
  <w:abstractNum w:abstractNumId="13">
    <w:nsid w:val="4BC057DA"/>
    <w:multiLevelType w:val="hybridMultilevel"/>
    <w:tmpl w:val="CE46D438"/>
    <w:lvl w:ilvl="0" w:tplc="0B1EE616">
      <w:start w:val="1"/>
      <w:numFmt w:val="decimal"/>
      <w:lvlText w:val="%1."/>
      <w:lvlJc w:val="left"/>
      <w:pPr>
        <w:ind w:left="720" w:hanging="360"/>
      </w:pPr>
      <w:rPr>
        <w:b w:val="0"/>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4">
    <w:nsid w:val="4F6F1C51"/>
    <w:multiLevelType w:val="hybridMultilevel"/>
    <w:tmpl w:val="305819D2"/>
    <w:lvl w:ilvl="0" w:tplc="F4E814B8">
      <w:start w:val="1"/>
      <w:numFmt w:val="decimal"/>
      <w:lvlText w:val="%1."/>
      <w:lvlJc w:val="left"/>
      <w:pPr>
        <w:ind w:left="720" w:hanging="360"/>
      </w:pPr>
      <w:rPr>
        <w:b w:val="0"/>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5">
    <w:nsid w:val="50F052B5"/>
    <w:multiLevelType w:val="hybridMultilevel"/>
    <w:tmpl w:val="D0B8C352"/>
    <w:lvl w:ilvl="0" w:tplc="673CDC8C">
      <w:start w:val="1"/>
      <w:numFmt w:val="decimal"/>
      <w:lvlText w:val="%1."/>
      <w:lvlJc w:val="left"/>
      <w:pPr>
        <w:ind w:left="720" w:hanging="360"/>
      </w:pPr>
      <w:rPr>
        <w:b w:val="0"/>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6">
    <w:nsid w:val="535066B6"/>
    <w:multiLevelType w:val="hybridMultilevel"/>
    <w:tmpl w:val="58EA5BCA"/>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7">
    <w:nsid w:val="5507386C"/>
    <w:multiLevelType w:val="hybridMultilevel"/>
    <w:tmpl w:val="832001C0"/>
    <w:lvl w:ilvl="0" w:tplc="673CDC8C">
      <w:start w:val="1"/>
      <w:numFmt w:val="decimal"/>
      <w:lvlText w:val="%1."/>
      <w:lvlJc w:val="left"/>
      <w:pPr>
        <w:ind w:left="720" w:hanging="360"/>
      </w:pPr>
      <w:rPr>
        <w:b w:val="0"/>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8">
    <w:nsid w:val="67CD6050"/>
    <w:multiLevelType w:val="hybridMultilevel"/>
    <w:tmpl w:val="EDB0FD9E"/>
    <w:lvl w:ilvl="0" w:tplc="C346CE32">
      <w:start w:val="1"/>
      <w:numFmt w:val="decimal"/>
      <w:lvlText w:val="%1."/>
      <w:lvlJc w:val="left"/>
      <w:pPr>
        <w:ind w:left="644" w:hanging="360"/>
      </w:pPr>
      <w:rPr>
        <w:rFonts w:hint="default"/>
        <w:lang w:val="es-ES_tradnl"/>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19">
    <w:nsid w:val="69650640"/>
    <w:multiLevelType w:val="hybridMultilevel"/>
    <w:tmpl w:val="0B4809A6"/>
    <w:lvl w:ilvl="0" w:tplc="0C0A0017">
      <w:start w:val="1"/>
      <w:numFmt w:val="lowerLetter"/>
      <w:lvlText w:val="%1)"/>
      <w:lvlJc w:val="left"/>
      <w:pPr>
        <w:ind w:left="720" w:hanging="360"/>
      </w:pPr>
      <w:rPr>
        <w:b w:val="0"/>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0">
    <w:nsid w:val="6EB44743"/>
    <w:multiLevelType w:val="hybridMultilevel"/>
    <w:tmpl w:val="278A30C4"/>
    <w:lvl w:ilvl="0" w:tplc="333A92E0">
      <w:start w:val="1"/>
      <w:numFmt w:val="decimal"/>
      <w:lvlText w:val="%1."/>
      <w:lvlJc w:val="left"/>
      <w:pPr>
        <w:ind w:left="720" w:hanging="360"/>
      </w:pPr>
      <w:rPr>
        <w:b w:val="0"/>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1">
    <w:nsid w:val="7BE4371F"/>
    <w:multiLevelType w:val="hybridMultilevel"/>
    <w:tmpl w:val="A1C8E282"/>
    <w:lvl w:ilvl="0" w:tplc="0C0A0017">
      <w:start w:val="1"/>
      <w:numFmt w:val="lowerLetter"/>
      <w:lvlText w:val="%1)"/>
      <w:lvlJc w:val="left"/>
      <w:pPr>
        <w:ind w:left="720" w:hanging="360"/>
      </w:pPr>
      <w:rPr>
        <w:b w:val="0"/>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2">
    <w:nsid w:val="7F203CF9"/>
    <w:multiLevelType w:val="hybridMultilevel"/>
    <w:tmpl w:val="0958C704"/>
    <w:lvl w:ilvl="0" w:tplc="D19E45A4">
      <w:start w:val="3"/>
      <w:numFmt w:val="decimal"/>
      <w:lvlText w:val="%1"/>
      <w:lvlJc w:val="left"/>
      <w:pPr>
        <w:ind w:left="720" w:hanging="360"/>
      </w:pPr>
      <w:rPr>
        <w:rFonts w:hint="default"/>
        <w:u w:val="single"/>
      </w:rPr>
    </w:lvl>
    <w:lvl w:ilvl="1" w:tplc="340A0019" w:tentative="1">
      <w:start w:val="1"/>
      <w:numFmt w:val="lowerLetter"/>
      <w:lvlText w:val="%2."/>
      <w:lvlJc w:val="left"/>
      <w:pPr>
        <w:ind w:left="1440" w:hanging="360"/>
      </w:pPr>
    </w:lvl>
    <w:lvl w:ilvl="2" w:tplc="340A001B" w:tentative="1">
      <w:start w:val="1"/>
      <w:numFmt w:val="lowerRoman"/>
      <w:lvlText w:val="%3."/>
      <w:lvlJc w:val="right"/>
      <w:pPr>
        <w:ind w:left="2160" w:hanging="180"/>
      </w:pPr>
    </w:lvl>
    <w:lvl w:ilvl="3" w:tplc="340A000F" w:tentative="1">
      <w:start w:val="1"/>
      <w:numFmt w:val="decimal"/>
      <w:lvlText w:val="%4."/>
      <w:lvlJc w:val="left"/>
      <w:pPr>
        <w:ind w:left="2880" w:hanging="360"/>
      </w:pPr>
    </w:lvl>
    <w:lvl w:ilvl="4" w:tplc="340A0019" w:tentative="1">
      <w:start w:val="1"/>
      <w:numFmt w:val="lowerLetter"/>
      <w:lvlText w:val="%5."/>
      <w:lvlJc w:val="left"/>
      <w:pPr>
        <w:ind w:left="3600" w:hanging="360"/>
      </w:pPr>
    </w:lvl>
    <w:lvl w:ilvl="5" w:tplc="340A001B" w:tentative="1">
      <w:start w:val="1"/>
      <w:numFmt w:val="lowerRoman"/>
      <w:lvlText w:val="%6."/>
      <w:lvlJc w:val="right"/>
      <w:pPr>
        <w:ind w:left="4320" w:hanging="180"/>
      </w:pPr>
    </w:lvl>
    <w:lvl w:ilvl="6" w:tplc="340A000F" w:tentative="1">
      <w:start w:val="1"/>
      <w:numFmt w:val="decimal"/>
      <w:lvlText w:val="%7."/>
      <w:lvlJc w:val="left"/>
      <w:pPr>
        <w:ind w:left="5040" w:hanging="360"/>
      </w:pPr>
    </w:lvl>
    <w:lvl w:ilvl="7" w:tplc="340A0019" w:tentative="1">
      <w:start w:val="1"/>
      <w:numFmt w:val="lowerLetter"/>
      <w:lvlText w:val="%8."/>
      <w:lvlJc w:val="left"/>
      <w:pPr>
        <w:ind w:left="5760" w:hanging="360"/>
      </w:pPr>
    </w:lvl>
    <w:lvl w:ilvl="8" w:tplc="340A001B" w:tentative="1">
      <w:start w:val="1"/>
      <w:numFmt w:val="lowerRoman"/>
      <w:lvlText w:val="%9."/>
      <w:lvlJc w:val="right"/>
      <w:pPr>
        <w:ind w:left="6480" w:hanging="180"/>
      </w:pPr>
    </w:lvl>
  </w:abstractNum>
  <w:num w:numId="1">
    <w:abstractNumId w:val="13"/>
  </w:num>
  <w:num w:numId="2">
    <w:abstractNumId w:val="6"/>
  </w:num>
  <w:num w:numId="3">
    <w:abstractNumId w:val="8"/>
  </w:num>
  <w:num w:numId="4">
    <w:abstractNumId w:val="20"/>
  </w:num>
  <w:num w:numId="5">
    <w:abstractNumId w:val="0"/>
  </w:num>
  <w:num w:numId="6">
    <w:abstractNumId w:val="9"/>
  </w:num>
  <w:num w:numId="7">
    <w:abstractNumId w:val="4"/>
  </w:num>
  <w:num w:numId="8">
    <w:abstractNumId w:val="2"/>
  </w:num>
  <w:num w:numId="9">
    <w:abstractNumId w:val="5"/>
  </w:num>
  <w:num w:numId="10">
    <w:abstractNumId w:val="14"/>
  </w:num>
  <w:num w:numId="11">
    <w:abstractNumId w:val="12"/>
  </w:num>
  <w:num w:numId="12">
    <w:abstractNumId w:val="7"/>
  </w:num>
  <w:num w:numId="13">
    <w:abstractNumId w:val="17"/>
  </w:num>
  <w:num w:numId="14">
    <w:abstractNumId w:val="19"/>
  </w:num>
  <w:num w:numId="15">
    <w:abstractNumId w:val="21"/>
  </w:num>
  <w:num w:numId="16">
    <w:abstractNumId w:val="1"/>
  </w:num>
  <w:num w:numId="17">
    <w:abstractNumId w:val="10"/>
  </w:num>
  <w:num w:numId="18">
    <w:abstractNumId w:val="22"/>
  </w:num>
  <w:num w:numId="19">
    <w:abstractNumId w:val="18"/>
  </w:num>
  <w:num w:numId="20">
    <w:abstractNumId w:val="15"/>
  </w:num>
  <w:num w:numId="21">
    <w:abstractNumId w:val="11"/>
  </w:num>
  <w:num w:numId="22">
    <w:abstractNumId w:val="16"/>
  </w:num>
  <w:num w:numId="23">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0"/>
  <w:proofState w:spelling="clean" w:grammar="clean"/>
  <w:defaultTabStop w:val="708"/>
  <w:hyphenationZone w:val="425"/>
  <w:drawingGridHorizontalSpacing w:val="120"/>
  <w:displayHorizont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021B9"/>
    <w:rsid w:val="000016F4"/>
    <w:rsid w:val="000050A4"/>
    <w:rsid w:val="00005B18"/>
    <w:rsid w:val="00013581"/>
    <w:rsid w:val="00014642"/>
    <w:rsid w:val="00016214"/>
    <w:rsid w:val="00016B37"/>
    <w:rsid w:val="000300E0"/>
    <w:rsid w:val="0003181D"/>
    <w:rsid w:val="00032862"/>
    <w:rsid w:val="00035B93"/>
    <w:rsid w:val="00044CE3"/>
    <w:rsid w:val="00047046"/>
    <w:rsid w:val="00056D72"/>
    <w:rsid w:val="00062264"/>
    <w:rsid w:val="00065B3F"/>
    <w:rsid w:val="000704A5"/>
    <w:rsid w:val="00075854"/>
    <w:rsid w:val="0008263E"/>
    <w:rsid w:val="00087BA3"/>
    <w:rsid w:val="00090EA9"/>
    <w:rsid w:val="00091852"/>
    <w:rsid w:val="000B0FDE"/>
    <w:rsid w:val="000D0765"/>
    <w:rsid w:val="000D1BD4"/>
    <w:rsid w:val="000E1C92"/>
    <w:rsid w:val="000E4D49"/>
    <w:rsid w:val="000E4FF7"/>
    <w:rsid w:val="000F31B7"/>
    <w:rsid w:val="0010032F"/>
    <w:rsid w:val="00106AE4"/>
    <w:rsid w:val="00106B4D"/>
    <w:rsid w:val="00110B94"/>
    <w:rsid w:val="00111323"/>
    <w:rsid w:val="00111D6E"/>
    <w:rsid w:val="001139BB"/>
    <w:rsid w:val="00127B42"/>
    <w:rsid w:val="00134DC5"/>
    <w:rsid w:val="00136083"/>
    <w:rsid w:val="00145A3D"/>
    <w:rsid w:val="00151D64"/>
    <w:rsid w:val="0015605A"/>
    <w:rsid w:val="00162ED9"/>
    <w:rsid w:val="001636EC"/>
    <w:rsid w:val="00170BEE"/>
    <w:rsid w:val="00172D25"/>
    <w:rsid w:val="00176C2F"/>
    <w:rsid w:val="00181E83"/>
    <w:rsid w:val="00183B33"/>
    <w:rsid w:val="001842E6"/>
    <w:rsid w:val="00184849"/>
    <w:rsid w:val="0018597F"/>
    <w:rsid w:val="001A1613"/>
    <w:rsid w:val="001B070A"/>
    <w:rsid w:val="001B37A9"/>
    <w:rsid w:val="001C29D6"/>
    <w:rsid w:val="001D6282"/>
    <w:rsid w:val="001E441F"/>
    <w:rsid w:val="00206865"/>
    <w:rsid w:val="00213187"/>
    <w:rsid w:val="00214E4C"/>
    <w:rsid w:val="00230555"/>
    <w:rsid w:val="00260764"/>
    <w:rsid w:val="00261D1E"/>
    <w:rsid w:val="002674C6"/>
    <w:rsid w:val="00267A2A"/>
    <w:rsid w:val="00270F46"/>
    <w:rsid w:val="00272891"/>
    <w:rsid w:val="002769B3"/>
    <w:rsid w:val="00276FA8"/>
    <w:rsid w:val="00282A45"/>
    <w:rsid w:val="002A0FF9"/>
    <w:rsid w:val="002C6529"/>
    <w:rsid w:val="002D1530"/>
    <w:rsid w:val="002D3B49"/>
    <w:rsid w:val="002E08EB"/>
    <w:rsid w:val="002E2317"/>
    <w:rsid w:val="002E573E"/>
    <w:rsid w:val="002E6DD6"/>
    <w:rsid w:val="002F2BDC"/>
    <w:rsid w:val="00330909"/>
    <w:rsid w:val="00334C33"/>
    <w:rsid w:val="00337AFD"/>
    <w:rsid w:val="003407EF"/>
    <w:rsid w:val="00340C30"/>
    <w:rsid w:val="00342BF9"/>
    <w:rsid w:val="003576EB"/>
    <w:rsid w:val="00362EF0"/>
    <w:rsid w:val="0038260D"/>
    <w:rsid w:val="00384C7C"/>
    <w:rsid w:val="003851DA"/>
    <w:rsid w:val="00385460"/>
    <w:rsid w:val="0038789B"/>
    <w:rsid w:val="0039315D"/>
    <w:rsid w:val="00395C4A"/>
    <w:rsid w:val="003A6756"/>
    <w:rsid w:val="003B63D1"/>
    <w:rsid w:val="003B657A"/>
    <w:rsid w:val="003D5441"/>
    <w:rsid w:val="003D66BD"/>
    <w:rsid w:val="003E6F02"/>
    <w:rsid w:val="003F0C65"/>
    <w:rsid w:val="003F1FCD"/>
    <w:rsid w:val="003F485F"/>
    <w:rsid w:val="003F4D70"/>
    <w:rsid w:val="00404F1A"/>
    <w:rsid w:val="00406A19"/>
    <w:rsid w:val="004129D0"/>
    <w:rsid w:val="004203B7"/>
    <w:rsid w:val="00425D5E"/>
    <w:rsid w:val="00442790"/>
    <w:rsid w:val="004429BD"/>
    <w:rsid w:val="00444FBF"/>
    <w:rsid w:val="00446B6E"/>
    <w:rsid w:val="00464B41"/>
    <w:rsid w:val="00473AD0"/>
    <w:rsid w:val="004750A0"/>
    <w:rsid w:val="004753B1"/>
    <w:rsid w:val="00477BF9"/>
    <w:rsid w:val="004805D4"/>
    <w:rsid w:val="00481ECA"/>
    <w:rsid w:val="004A09FD"/>
    <w:rsid w:val="004A20B8"/>
    <w:rsid w:val="004A3B1D"/>
    <w:rsid w:val="004A5D05"/>
    <w:rsid w:val="004B3F0F"/>
    <w:rsid w:val="004C5830"/>
    <w:rsid w:val="004E6D46"/>
    <w:rsid w:val="00500953"/>
    <w:rsid w:val="00515367"/>
    <w:rsid w:val="00520F01"/>
    <w:rsid w:val="00521560"/>
    <w:rsid w:val="00527FF6"/>
    <w:rsid w:val="00552E5A"/>
    <w:rsid w:val="005538A6"/>
    <w:rsid w:val="005603FB"/>
    <w:rsid w:val="00571972"/>
    <w:rsid w:val="00574E88"/>
    <w:rsid w:val="0058145B"/>
    <w:rsid w:val="00586516"/>
    <w:rsid w:val="00593BF8"/>
    <w:rsid w:val="00596647"/>
    <w:rsid w:val="005A12BC"/>
    <w:rsid w:val="005A2D01"/>
    <w:rsid w:val="005A4185"/>
    <w:rsid w:val="005A4476"/>
    <w:rsid w:val="005A7E91"/>
    <w:rsid w:val="005B0EED"/>
    <w:rsid w:val="005B1E4E"/>
    <w:rsid w:val="005B2ADD"/>
    <w:rsid w:val="005C6085"/>
    <w:rsid w:val="005D05E7"/>
    <w:rsid w:val="005D19CE"/>
    <w:rsid w:val="005E4D7E"/>
    <w:rsid w:val="005E786A"/>
    <w:rsid w:val="005F3C83"/>
    <w:rsid w:val="005F4CA1"/>
    <w:rsid w:val="005F73F3"/>
    <w:rsid w:val="00600356"/>
    <w:rsid w:val="00603CD0"/>
    <w:rsid w:val="00604A9E"/>
    <w:rsid w:val="00605C82"/>
    <w:rsid w:val="006064C1"/>
    <w:rsid w:val="006112C6"/>
    <w:rsid w:val="00611993"/>
    <w:rsid w:val="0061328A"/>
    <w:rsid w:val="00632181"/>
    <w:rsid w:val="006416E7"/>
    <w:rsid w:val="00646C5C"/>
    <w:rsid w:val="0065128A"/>
    <w:rsid w:val="00655344"/>
    <w:rsid w:val="00673B98"/>
    <w:rsid w:val="00676969"/>
    <w:rsid w:val="0068373A"/>
    <w:rsid w:val="00685BE7"/>
    <w:rsid w:val="00696EB7"/>
    <w:rsid w:val="006A441F"/>
    <w:rsid w:val="006B3F30"/>
    <w:rsid w:val="006B6042"/>
    <w:rsid w:val="006C00D4"/>
    <w:rsid w:val="006D6E73"/>
    <w:rsid w:val="006E5E20"/>
    <w:rsid w:val="006F33AB"/>
    <w:rsid w:val="007002BE"/>
    <w:rsid w:val="00702483"/>
    <w:rsid w:val="00703DD3"/>
    <w:rsid w:val="00704E11"/>
    <w:rsid w:val="00705259"/>
    <w:rsid w:val="00713205"/>
    <w:rsid w:val="00716061"/>
    <w:rsid w:val="007164C4"/>
    <w:rsid w:val="007227C3"/>
    <w:rsid w:val="00731A0A"/>
    <w:rsid w:val="00746C4E"/>
    <w:rsid w:val="00746EB4"/>
    <w:rsid w:val="00755991"/>
    <w:rsid w:val="00756AE7"/>
    <w:rsid w:val="00766CFE"/>
    <w:rsid w:val="00782A8F"/>
    <w:rsid w:val="0078400B"/>
    <w:rsid w:val="0078771A"/>
    <w:rsid w:val="0079343F"/>
    <w:rsid w:val="00796573"/>
    <w:rsid w:val="007A0800"/>
    <w:rsid w:val="007B01D2"/>
    <w:rsid w:val="007B2F17"/>
    <w:rsid w:val="007B5747"/>
    <w:rsid w:val="007C75A7"/>
    <w:rsid w:val="007D1F97"/>
    <w:rsid w:val="007D6FBE"/>
    <w:rsid w:val="007E4788"/>
    <w:rsid w:val="007F375C"/>
    <w:rsid w:val="007F5D8F"/>
    <w:rsid w:val="008021B9"/>
    <w:rsid w:val="00811239"/>
    <w:rsid w:val="00817110"/>
    <w:rsid w:val="00820093"/>
    <w:rsid w:val="008210A5"/>
    <w:rsid w:val="008221DC"/>
    <w:rsid w:val="00822F72"/>
    <w:rsid w:val="00825311"/>
    <w:rsid w:val="00832719"/>
    <w:rsid w:val="0084736F"/>
    <w:rsid w:val="00857783"/>
    <w:rsid w:val="008657CA"/>
    <w:rsid w:val="00866A1D"/>
    <w:rsid w:val="0088165C"/>
    <w:rsid w:val="008869F0"/>
    <w:rsid w:val="00886A2B"/>
    <w:rsid w:val="008972B0"/>
    <w:rsid w:val="008A52B5"/>
    <w:rsid w:val="008A5F00"/>
    <w:rsid w:val="008B1F9B"/>
    <w:rsid w:val="008B4924"/>
    <w:rsid w:val="008B5F5F"/>
    <w:rsid w:val="008C2121"/>
    <w:rsid w:val="008C55C6"/>
    <w:rsid w:val="008C7610"/>
    <w:rsid w:val="008D185B"/>
    <w:rsid w:val="008E6695"/>
    <w:rsid w:val="008F2C1E"/>
    <w:rsid w:val="008F2D8C"/>
    <w:rsid w:val="008F5A37"/>
    <w:rsid w:val="009060EC"/>
    <w:rsid w:val="0091761E"/>
    <w:rsid w:val="00917F9D"/>
    <w:rsid w:val="00922568"/>
    <w:rsid w:val="00933067"/>
    <w:rsid w:val="009346FF"/>
    <w:rsid w:val="00937770"/>
    <w:rsid w:val="00940A3B"/>
    <w:rsid w:val="00942904"/>
    <w:rsid w:val="00945BC1"/>
    <w:rsid w:val="0094731D"/>
    <w:rsid w:val="00950953"/>
    <w:rsid w:val="00952CE4"/>
    <w:rsid w:val="00955F4B"/>
    <w:rsid w:val="00957FF3"/>
    <w:rsid w:val="0096249F"/>
    <w:rsid w:val="00962F54"/>
    <w:rsid w:val="00971D9F"/>
    <w:rsid w:val="0098136D"/>
    <w:rsid w:val="00981DC7"/>
    <w:rsid w:val="00990F3B"/>
    <w:rsid w:val="009A405D"/>
    <w:rsid w:val="009B2F39"/>
    <w:rsid w:val="009B68AD"/>
    <w:rsid w:val="009C3BC0"/>
    <w:rsid w:val="009C4DFF"/>
    <w:rsid w:val="009C511D"/>
    <w:rsid w:val="009C7D65"/>
    <w:rsid w:val="009D4CE8"/>
    <w:rsid w:val="009D7E5F"/>
    <w:rsid w:val="009E2145"/>
    <w:rsid w:val="009E4404"/>
    <w:rsid w:val="009F5240"/>
    <w:rsid w:val="00A0221C"/>
    <w:rsid w:val="00A20084"/>
    <w:rsid w:val="00A2689E"/>
    <w:rsid w:val="00A27B0C"/>
    <w:rsid w:val="00A4354D"/>
    <w:rsid w:val="00A44569"/>
    <w:rsid w:val="00A52E33"/>
    <w:rsid w:val="00A626BF"/>
    <w:rsid w:val="00A72934"/>
    <w:rsid w:val="00A7475B"/>
    <w:rsid w:val="00A75ED2"/>
    <w:rsid w:val="00A84A35"/>
    <w:rsid w:val="00A860D5"/>
    <w:rsid w:val="00A86B3B"/>
    <w:rsid w:val="00A90469"/>
    <w:rsid w:val="00A97FE5"/>
    <w:rsid w:val="00AA0155"/>
    <w:rsid w:val="00AA4907"/>
    <w:rsid w:val="00AB2D38"/>
    <w:rsid w:val="00AD373A"/>
    <w:rsid w:val="00AD6DCB"/>
    <w:rsid w:val="00AE3299"/>
    <w:rsid w:val="00AF43DD"/>
    <w:rsid w:val="00B046D4"/>
    <w:rsid w:val="00B11CCC"/>
    <w:rsid w:val="00B1205E"/>
    <w:rsid w:val="00B347B6"/>
    <w:rsid w:val="00B3522D"/>
    <w:rsid w:val="00B43B55"/>
    <w:rsid w:val="00B4409F"/>
    <w:rsid w:val="00B50B72"/>
    <w:rsid w:val="00B52E1D"/>
    <w:rsid w:val="00B60373"/>
    <w:rsid w:val="00B63748"/>
    <w:rsid w:val="00B72F8F"/>
    <w:rsid w:val="00B7550F"/>
    <w:rsid w:val="00B8204D"/>
    <w:rsid w:val="00B93706"/>
    <w:rsid w:val="00B96DB3"/>
    <w:rsid w:val="00BA028A"/>
    <w:rsid w:val="00BA792B"/>
    <w:rsid w:val="00BB002D"/>
    <w:rsid w:val="00BC01E1"/>
    <w:rsid w:val="00BC4206"/>
    <w:rsid w:val="00BC47F3"/>
    <w:rsid w:val="00BC6AAC"/>
    <w:rsid w:val="00BD2FE2"/>
    <w:rsid w:val="00BD35D2"/>
    <w:rsid w:val="00BE7EE7"/>
    <w:rsid w:val="00C1264D"/>
    <w:rsid w:val="00C13647"/>
    <w:rsid w:val="00C16768"/>
    <w:rsid w:val="00C2620D"/>
    <w:rsid w:val="00C30096"/>
    <w:rsid w:val="00C41CE3"/>
    <w:rsid w:val="00C43E25"/>
    <w:rsid w:val="00C57858"/>
    <w:rsid w:val="00C67F94"/>
    <w:rsid w:val="00C706E5"/>
    <w:rsid w:val="00C76BC1"/>
    <w:rsid w:val="00C80A80"/>
    <w:rsid w:val="00C832D0"/>
    <w:rsid w:val="00C8338A"/>
    <w:rsid w:val="00C87D82"/>
    <w:rsid w:val="00C94B2B"/>
    <w:rsid w:val="00CA0458"/>
    <w:rsid w:val="00CA44BD"/>
    <w:rsid w:val="00CA4A0B"/>
    <w:rsid w:val="00CA5169"/>
    <w:rsid w:val="00CA79F6"/>
    <w:rsid w:val="00CB24C1"/>
    <w:rsid w:val="00CB62B1"/>
    <w:rsid w:val="00CB694D"/>
    <w:rsid w:val="00CC4929"/>
    <w:rsid w:val="00CD0B18"/>
    <w:rsid w:val="00CD1D81"/>
    <w:rsid w:val="00CD6642"/>
    <w:rsid w:val="00CE1870"/>
    <w:rsid w:val="00CE563D"/>
    <w:rsid w:val="00CF38AA"/>
    <w:rsid w:val="00CF469D"/>
    <w:rsid w:val="00CF653F"/>
    <w:rsid w:val="00D02BA8"/>
    <w:rsid w:val="00D071BC"/>
    <w:rsid w:val="00D10EDA"/>
    <w:rsid w:val="00D14ED8"/>
    <w:rsid w:val="00D16000"/>
    <w:rsid w:val="00D1679D"/>
    <w:rsid w:val="00D17427"/>
    <w:rsid w:val="00D201CE"/>
    <w:rsid w:val="00D245E2"/>
    <w:rsid w:val="00D27E42"/>
    <w:rsid w:val="00D374CE"/>
    <w:rsid w:val="00D50DC9"/>
    <w:rsid w:val="00D57515"/>
    <w:rsid w:val="00D606A1"/>
    <w:rsid w:val="00D622C7"/>
    <w:rsid w:val="00D73B98"/>
    <w:rsid w:val="00D771BE"/>
    <w:rsid w:val="00DA267C"/>
    <w:rsid w:val="00DB505D"/>
    <w:rsid w:val="00DB6050"/>
    <w:rsid w:val="00DC4568"/>
    <w:rsid w:val="00DD1BB3"/>
    <w:rsid w:val="00DD4879"/>
    <w:rsid w:val="00DD659B"/>
    <w:rsid w:val="00DE16B8"/>
    <w:rsid w:val="00DF065E"/>
    <w:rsid w:val="00DF5B72"/>
    <w:rsid w:val="00DF6846"/>
    <w:rsid w:val="00E015DD"/>
    <w:rsid w:val="00E02501"/>
    <w:rsid w:val="00E17407"/>
    <w:rsid w:val="00E20F46"/>
    <w:rsid w:val="00E26BA9"/>
    <w:rsid w:val="00E26DC3"/>
    <w:rsid w:val="00E32B71"/>
    <w:rsid w:val="00E36B4A"/>
    <w:rsid w:val="00E4033F"/>
    <w:rsid w:val="00E42BBF"/>
    <w:rsid w:val="00E444E9"/>
    <w:rsid w:val="00E4642C"/>
    <w:rsid w:val="00E60BDC"/>
    <w:rsid w:val="00E657DE"/>
    <w:rsid w:val="00E67A15"/>
    <w:rsid w:val="00E83544"/>
    <w:rsid w:val="00EA41AB"/>
    <w:rsid w:val="00EC5D13"/>
    <w:rsid w:val="00EC671F"/>
    <w:rsid w:val="00EC6CF2"/>
    <w:rsid w:val="00EC6D75"/>
    <w:rsid w:val="00ED02E7"/>
    <w:rsid w:val="00ED69C2"/>
    <w:rsid w:val="00EE3D78"/>
    <w:rsid w:val="00EE6386"/>
    <w:rsid w:val="00EF101A"/>
    <w:rsid w:val="00EF2DA5"/>
    <w:rsid w:val="00EF5007"/>
    <w:rsid w:val="00EF5230"/>
    <w:rsid w:val="00EF5D72"/>
    <w:rsid w:val="00F016A2"/>
    <w:rsid w:val="00F01D24"/>
    <w:rsid w:val="00F14E41"/>
    <w:rsid w:val="00F20DDB"/>
    <w:rsid w:val="00F238E1"/>
    <w:rsid w:val="00F246A8"/>
    <w:rsid w:val="00F326AB"/>
    <w:rsid w:val="00F45930"/>
    <w:rsid w:val="00F6576D"/>
    <w:rsid w:val="00F73DB9"/>
    <w:rsid w:val="00F744CB"/>
    <w:rsid w:val="00F80613"/>
    <w:rsid w:val="00F84670"/>
    <w:rsid w:val="00F85C4E"/>
    <w:rsid w:val="00F926F4"/>
    <w:rsid w:val="00F92741"/>
    <w:rsid w:val="00F92A21"/>
    <w:rsid w:val="00F93A2F"/>
    <w:rsid w:val="00F9492B"/>
    <w:rsid w:val="00F9525B"/>
    <w:rsid w:val="00F979A6"/>
    <w:rsid w:val="00FA2E98"/>
    <w:rsid w:val="00FA31C1"/>
    <w:rsid w:val="00FB674F"/>
    <w:rsid w:val="00FB6D09"/>
    <w:rsid w:val="00FB6E14"/>
    <w:rsid w:val="00FB797E"/>
    <w:rsid w:val="00FC2967"/>
    <w:rsid w:val="00FC29A3"/>
    <w:rsid w:val="00FD1062"/>
    <w:rsid w:val="00FE20A5"/>
    <w:rsid w:val="00FE3EA8"/>
    <w:rsid w:val="00FE5E19"/>
    <w:rsid w:val="00FE70E2"/>
    <w:rsid w:val="00FF1FED"/>
    <w:rsid w:val="00FF6E07"/>
  </w:rsids>
  <m:mathPr>
    <m:mathFont m:val="Cambria Math"/>
    <m:brkBin m:val="before"/>
    <m:brkBinSub m:val="--"/>
    <m:smallFrac/>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8878A2DF-DCF9-4883-87AE-CC5654F8DC3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E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021B9"/>
    <w:pPr>
      <w:spacing w:after="0" w:line="240" w:lineRule="auto"/>
    </w:pPr>
    <w:rPr>
      <w:rFonts w:ascii="Times New Roman" w:eastAsia="Times New Roman" w:hAnsi="Times New Roman" w:cs="Times New Roman"/>
      <w:sz w:val="24"/>
      <w:szCs w:val="24"/>
      <w:lang w:eastAsia="es-ES"/>
    </w:rPr>
  </w:style>
  <w:style w:type="paragraph" w:styleId="Ttulo6">
    <w:name w:val="heading 6"/>
    <w:basedOn w:val="Normal"/>
    <w:next w:val="Normal"/>
    <w:link w:val="Ttulo6Car"/>
    <w:unhideWhenUsed/>
    <w:qFormat/>
    <w:rsid w:val="00CF38AA"/>
    <w:pPr>
      <w:keepNext/>
      <w:keepLines/>
      <w:spacing w:before="200"/>
      <w:outlineLvl w:val="5"/>
    </w:pPr>
    <w:rPr>
      <w:rFonts w:ascii="Cambria" w:hAnsi="Cambria"/>
      <w:i/>
      <w:iCs/>
      <w:color w:val="243F6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basedOn w:val="Normal"/>
    <w:uiPriority w:val="34"/>
    <w:qFormat/>
    <w:rsid w:val="008021B9"/>
    <w:pPr>
      <w:ind w:left="720"/>
      <w:contextualSpacing/>
    </w:pPr>
  </w:style>
  <w:style w:type="paragraph" w:styleId="Textoindependiente">
    <w:name w:val="Body Text"/>
    <w:basedOn w:val="Normal"/>
    <w:link w:val="TextoindependienteCar"/>
    <w:rsid w:val="004C5830"/>
    <w:pPr>
      <w:spacing w:line="360" w:lineRule="auto"/>
      <w:jc w:val="both"/>
    </w:pPr>
    <w:rPr>
      <w:rFonts w:ascii="Arial" w:hAnsi="Arial"/>
    </w:rPr>
  </w:style>
  <w:style w:type="character" w:customStyle="1" w:styleId="TextoindependienteCar">
    <w:name w:val="Texto independiente Car"/>
    <w:basedOn w:val="Fuentedeprrafopredeter"/>
    <w:link w:val="Textoindependiente"/>
    <w:rsid w:val="004C5830"/>
    <w:rPr>
      <w:rFonts w:ascii="Arial" w:eastAsia="Times New Roman" w:hAnsi="Arial" w:cs="Times New Roman"/>
      <w:sz w:val="24"/>
      <w:szCs w:val="24"/>
      <w:lang w:eastAsia="es-ES"/>
    </w:rPr>
  </w:style>
  <w:style w:type="character" w:customStyle="1" w:styleId="Ttulo6Car">
    <w:name w:val="Título 6 Car"/>
    <w:basedOn w:val="Fuentedeprrafopredeter"/>
    <w:link w:val="Ttulo6"/>
    <w:rsid w:val="00CF38AA"/>
    <w:rPr>
      <w:rFonts w:ascii="Cambria" w:eastAsia="Times New Roman" w:hAnsi="Cambria" w:cs="Times New Roman"/>
      <w:i/>
      <w:iCs/>
      <w:color w:val="243F60"/>
      <w:sz w:val="24"/>
      <w:szCs w:val="24"/>
      <w:lang w:eastAsia="es-ES"/>
    </w:rPr>
  </w:style>
  <w:style w:type="paragraph" w:styleId="Textodeglobo">
    <w:name w:val="Balloon Text"/>
    <w:basedOn w:val="Normal"/>
    <w:link w:val="TextodegloboCar"/>
    <w:uiPriority w:val="99"/>
    <w:semiHidden/>
    <w:unhideWhenUsed/>
    <w:rsid w:val="002E6DD6"/>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2E6DD6"/>
    <w:rPr>
      <w:rFonts w:ascii="Segoe UI" w:eastAsia="Times New Roman" w:hAnsi="Segoe UI" w:cs="Segoe UI"/>
      <w:sz w:val="18"/>
      <w:szCs w:val="18"/>
      <w:lang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4627E11-F137-4B44-AB01-60FC879D40D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63</TotalTime>
  <Pages>18</Pages>
  <Words>5403</Words>
  <Characters>29720</Characters>
  <Application>Microsoft Office Word</Application>
  <DocSecurity>0</DocSecurity>
  <Lines>247</Lines>
  <Paragraphs>70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35053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ARMADA DE CHILE</dc:creator>
  <cp:keywords/>
  <dc:description/>
  <cp:lastModifiedBy>Simón Stuven del Valle</cp:lastModifiedBy>
  <cp:revision>4</cp:revision>
  <cp:lastPrinted>2024-06-19T16:03:00Z</cp:lastPrinted>
  <dcterms:created xsi:type="dcterms:W3CDTF">2024-10-03T18:50:00Z</dcterms:created>
  <dcterms:modified xsi:type="dcterms:W3CDTF">2024-10-03T19:57:00Z</dcterms:modified>
</cp:coreProperties>
</file>