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1074C" w14:textId="6DE75FCC" w:rsidR="00396B2C" w:rsidRPr="00584ACC" w:rsidRDefault="00491D16" w:rsidP="0052089A">
      <w:pPr>
        <w:spacing w:after="40" w:line="240" w:lineRule="auto"/>
        <w:jc w:val="center"/>
        <w:rPr>
          <w:rFonts w:ascii="Arial" w:eastAsia="Arial" w:hAnsi="Arial" w:cs="Arial"/>
          <w:color w:val="000000"/>
          <w:sz w:val="24"/>
          <w:szCs w:val="24"/>
        </w:rPr>
      </w:pPr>
      <w:r>
        <w:rPr>
          <w:noProof/>
          <w:lang w:val="en-US"/>
        </w:rPr>
        <w:drawing>
          <wp:anchor distT="0" distB="0" distL="0" distR="0" simplePos="0" relativeHeight="251659264" behindDoc="1" locked="0" layoutInCell="1" allowOverlap="1" wp14:anchorId="692A4E7C" wp14:editId="4E63D8F3">
            <wp:simplePos x="0" y="0"/>
            <wp:positionH relativeFrom="margin">
              <wp:posOffset>1767205</wp:posOffset>
            </wp:positionH>
            <wp:positionV relativeFrom="margin">
              <wp:posOffset>72390</wp:posOffset>
            </wp:positionV>
            <wp:extent cx="2276475" cy="2286000"/>
            <wp:effectExtent l="0" t="0" r="9525" b="0"/>
            <wp:wrapSquare wrapText="bothSides"/>
            <wp:docPr id="1" name="Image 1" descr="C:\Users\MATIAS\Documents\ANEPE\Semestre 1\Metodología de la Investigación Social\descarga.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MATIAS\Documents\ANEPE\Semestre 1\Metodología de la Investigación Social\descarga.png"/>
                    <pic:cNvPicPr/>
                  </pic:nvPicPr>
                  <pic:blipFill>
                    <a:blip r:embed="rId8" cstate="print"/>
                    <a:stretch>
                      <a:fillRect/>
                    </a:stretch>
                  </pic:blipFill>
                  <pic:spPr>
                    <a:xfrm>
                      <a:off x="0" y="0"/>
                      <a:ext cx="2276475" cy="2286000"/>
                    </a:xfrm>
                    <a:prstGeom prst="rect">
                      <a:avLst/>
                    </a:prstGeom>
                  </pic:spPr>
                </pic:pic>
              </a:graphicData>
            </a:graphic>
            <wp14:sizeRelH relativeFrom="margin">
              <wp14:pctWidth>0</wp14:pctWidth>
            </wp14:sizeRelH>
            <wp14:sizeRelV relativeFrom="margin">
              <wp14:pctHeight>0</wp14:pctHeight>
            </wp14:sizeRelV>
          </wp:anchor>
        </w:drawing>
      </w:r>
    </w:p>
    <w:p w14:paraId="25424D33" w14:textId="09D93C34" w:rsidR="00491D16" w:rsidRDefault="00491D16" w:rsidP="00594E26">
      <w:pPr>
        <w:spacing w:after="0" w:line="240" w:lineRule="auto"/>
        <w:jc w:val="center"/>
        <w:rPr>
          <w:rFonts w:ascii="Arial" w:hAnsi="Arial" w:cs="Arial"/>
          <w:b/>
          <w:sz w:val="24"/>
          <w:szCs w:val="24"/>
        </w:rPr>
      </w:pPr>
      <w:bookmarkStart w:id="0" w:name="_Toc6047827"/>
      <w:bookmarkStart w:id="1" w:name="_Toc179295416"/>
    </w:p>
    <w:p w14:paraId="22C38759" w14:textId="77777777" w:rsidR="00491D16" w:rsidRDefault="00491D16" w:rsidP="00594E26">
      <w:pPr>
        <w:spacing w:after="0" w:line="240" w:lineRule="auto"/>
        <w:jc w:val="center"/>
        <w:rPr>
          <w:rFonts w:ascii="Arial" w:hAnsi="Arial" w:cs="Arial"/>
          <w:b/>
          <w:sz w:val="24"/>
          <w:szCs w:val="24"/>
        </w:rPr>
      </w:pPr>
    </w:p>
    <w:p w14:paraId="3476E936" w14:textId="15A234FA" w:rsidR="00491D16" w:rsidRDefault="00491D16" w:rsidP="00594E26">
      <w:pPr>
        <w:spacing w:after="0" w:line="240" w:lineRule="auto"/>
        <w:jc w:val="center"/>
        <w:rPr>
          <w:rFonts w:ascii="Arial" w:hAnsi="Arial" w:cs="Arial"/>
          <w:b/>
          <w:sz w:val="24"/>
          <w:szCs w:val="24"/>
        </w:rPr>
      </w:pPr>
    </w:p>
    <w:p w14:paraId="0AD71C50" w14:textId="7965D318" w:rsidR="00491D16" w:rsidRDefault="00491D16" w:rsidP="00594E26">
      <w:pPr>
        <w:spacing w:after="0" w:line="240" w:lineRule="auto"/>
        <w:jc w:val="center"/>
        <w:rPr>
          <w:rFonts w:ascii="Arial" w:hAnsi="Arial" w:cs="Arial"/>
          <w:b/>
          <w:sz w:val="24"/>
          <w:szCs w:val="24"/>
        </w:rPr>
      </w:pPr>
    </w:p>
    <w:p w14:paraId="52603C19" w14:textId="50EE7900" w:rsidR="00491D16" w:rsidRDefault="00491D16" w:rsidP="00594E26">
      <w:pPr>
        <w:spacing w:after="0" w:line="240" w:lineRule="auto"/>
        <w:jc w:val="center"/>
        <w:rPr>
          <w:rFonts w:ascii="Arial" w:hAnsi="Arial" w:cs="Arial"/>
          <w:b/>
          <w:sz w:val="24"/>
          <w:szCs w:val="24"/>
        </w:rPr>
      </w:pPr>
    </w:p>
    <w:p w14:paraId="67A4E0BF" w14:textId="3B4EE0DE" w:rsidR="00491D16" w:rsidRDefault="00491D16" w:rsidP="00594E26">
      <w:pPr>
        <w:spacing w:after="0" w:line="240" w:lineRule="auto"/>
        <w:jc w:val="center"/>
        <w:rPr>
          <w:rFonts w:ascii="Arial" w:hAnsi="Arial" w:cs="Arial"/>
          <w:b/>
          <w:sz w:val="24"/>
          <w:szCs w:val="24"/>
        </w:rPr>
      </w:pPr>
    </w:p>
    <w:p w14:paraId="5C158A8D" w14:textId="41711E43" w:rsidR="00491D16" w:rsidRDefault="00491D16" w:rsidP="00594E26">
      <w:pPr>
        <w:spacing w:after="0" w:line="240" w:lineRule="auto"/>
        <w:jc w:val="center"/>
        <w:rPr>
          <w:rFonts w:ascii="Arial" w:hAnsi="Arial" w:cs="Arial"/>
          <w:b/>
          <w:sz w:val="24"/>
          <w:szCs w:val="24"/>
        </w:rPr>
      </w:pPr>
    </w:p>
    <w:p w14:paraId="2BA2BE6B" w14:textId="1D6FCCB0" w:rsidR="00491D16" w:rsidRDefault="00491D16" w:rsidP="00594E26">
      <w:pPr>
        <w:spacing w:after="0" w:line="240" w:lineRule="auto"/>
        <w:jc w:val="center"/>
        <w:rPr>
          <w:rFonts w:ascii="Arial" w:hAnsi="Arial" w:cs="Arial"/>
          <w:b/>
          <w:sz w:val="24"/>
          <w:szCs w:val="24"/>
        </w:rPr>
      </w:pPr>
    </w:p>
    <w:p w14:paraId="650C5028" w14:textId="6786C196" w:rsidR="00491D16" w:rsidRDefault="00491D16" w:rsidP="00594E26">
      <w:pPr>
        <w:spacing w:after="0" w:line="240" w:lineRule="auto"/>
        <w:jc w:val="center"/>
        <w:rPr>
          <w:rFonts w:ascii="Arial" w:hAnsi="Arial" w:cs="Arial"/>
          <w:b/>
          <w:sz w:val="24"/>
          <w:szCs w:val="24"/>
        </w:rPr>
      </w:pPr>
    </w:p>
    <w:p w14:paraId="37BD7321" w14:textId="79F69872" w:rsidR="00491D16" w:rsidRDefault="00491D16" w:rsidP="00594E26">
      <w:pPr>
        <w:spacing w:after="0" w:line="240" w:lineRule="auto"/>
        <w:jc w:val="center"/>
        <w:rPr>
          <w:rFonts w:ascii="Arial" w:hAnsi="Arial" w:cs="Arial"/>
          <w:b/>
          <w:sz w:val="24"/>
          <w:szCs w:val="24"/>
        </w:rPr>
      </w:pPr>
    </w:p>
    <w:p w14:paraId="044336FE" w14:textId="77777777" w:rsidR="00491D16" w:rsidRDefault="00491D16" w:rsidP="00594E26">
      <w:pPr>
        <w:spacing w:after="0" w:line="240" w:lineRule="auto"/>
        <w:jc w:val="center"/>
        <w:rPr>
          <w:rFonts w:ascii="Arial" w:hAnsi="Arial" w:cs="Arial"/>
          <w:b/>
          <w:sz w:val="24"/>
          <w:szCs w:val="24"/>
        </w:rPr>
      </w:pPr>
    </w:p>
    <w:p w14:paraId="5E60A981" w14:textId="77777777" w:rsidR="00491D16" w:rsidRDefault="00491D16" w:rsidP="00594E26">
      <w:pPr>
        <w:spacing w:after="0" w:line="240" w:lineRule="auto"/>
        <w:jc w:val="center"/>
        <w:rPr>
          <w:rFonts w:ascii="Arial" w:hAnsi="Arial" w:cs="Arial"/>
          <w:b/>
          <w:sz w:val="24"/>
          <w:szCs w:val="24"/>
        </w:rPr>
      </w:pPr>
    </w:p>
    <w:p w14:paraId="4C8998B7" w14:textId="048B1962" w:rsidR="00491D16" w:rsidRDefault="00491D16" w:rsidP="00594E26">
      <w:pPr>
        <w:spacing w:after="0" w:line="240" w:lineRule="auto"/>
        <w:jc w:val="center"/>
        <w:rPr>
          <w:rFonts w:ascii="Arial" w:hAnsi="Arial" w:cs="Arial"/>
          <w:b/>
          <w:sz w:val="24"/>
          <w:szCs w:val="24"/>
        </w:rPr>
      </w:pPr>
    </w:p>
    <w:p w14:paraId="19A1C188" w14:textId="77777777" w:rsidR="00491D16" w:rsidRPr="00491D16" w:rsidRDefault="00491D16" w:rsidP="00491D16">
      <w:pPr>
        <w:ind w:left="523" w:right="107"/>
        <w:jc w:val="center"/>
        <w:rPr>
          <w:b/>
          <w:sz w:val="36"/>
          <w:szCs w:val="36"/>
        </w:rPr>
      </w:pPr>
      <w:r w:rsidRPr="00491D16">
        <w:rPr>
          <w:b/>
          <w:sz w:val="36"/>
          <w:szCs w:val="36"/>
        </w:rPr>
        <w:t>ACADEMIA</w:t>
      </w:r>
      <w:r w:rsidRPr="00491D16">
        <w:rPr>
          <w:b/>
          <w:spacing w:val="-8"/>
          <w:sz w:val="36"/>
          <w:szCs w:val="36"/>
        </w:rPr>
        <w:t xml:space="preserve"> </w:t>
      </w:r>
      <w:r w:rsidRPr="00491D16">
        <w:rPr>
          <w:b/>
          <w:sz w:val="36"/>
          <w:szCs w:val="36"/>
        </w:rPr>
        <w:t>NACIONAL</w:t>
      </w:r>
      <w:r w:rsidRPr="00491D16">
        <w:rPr>
          <w:b/>
          <w:spacing w:val="-5"/>
          <w:sz w:val="36"/>
          <w:szCs w:val="36"/>
        </w:rPr>
        <w:t xml:space="preserve"> </w:t>
      </w:r>
      <w:r w:rsidRPr="00491D16">
        <w:rPr>
          <w:b/>
          <w:sz w:val="36"/>
          <w:szCs w:val="36"/>
        </w:rPr>
        <w:t>DE</w:t>
      </w:r>
      <w:r w:rsidRPr="00491D16">
        <w:rPr>
          <w:b/>
          <w:spacing w:val="-6"/>
          <w:sz w:val="36"/>
          <w:szCs w:val="36"/>
        </w:rPr>
        <w:t xml:space="preserve"> </w:t>
      </w:r>
      <w:r w:rsidRPr="00491D16">
        <w:rPr>
          <w:b/>
          <w:sz w:val="36"/>
          <w:szCs w:val="36"/>
        </w:rPr>
        <w:t>ESTUDIOS</w:t>
      </w:r>
      <w:r w:rsidRPr="00491D16">
        <w:rPr>
          <w:b/>
          <w:spacing w:val="-6"/>
          <w:sz w:val="36"/>
          <w:szCs w:val="36"/>
        </w:rPr>
        <w:t xml:space="preserve"> </w:t>
      </w:r>
      <w:r w:rsidRPr="00491D16">
        <w:rPr>
          <w:b/>
          <w:sz w:val="36"/>
          <w:szCs w:val="36"/>
        </w:rPr>
        <w:t>POLÍTICOS</w:t>
      </w:r>
      <w:r w:rsidRPr="00491D16">
        <w:rPr>
          <w:b/>
          <w:spacing w:val="-6"/>
          <w:sz w:val="36"/>
          <w:szCs w:val="36"/>
        </w:rPr>
        <w:t xml:space="preserve"> </w:t>
      </w:r>
      <w:r w:rsidRPr="00491D16">
        <w:rPr>
          <w:b/>
          <w:sz w:val="36"/>
          <w:szCs w:val="36"/>
        </w:rPr>
        <w:t>Y</w:t>
      </w:r>
      <w:r w:rsidRPr="00491D16">
        <w:rPr>
          <w:b/>
          <w:spacing w:val="-7"/>
          <w:sz w:val="36"/>
          <w:szCs w:val="36"/>
        </w:rPr>
        <w:t xml:space="preserve"> </w:t>
      </w:r>
      <w:r w:rsidRPr="00491D16">
        <w:rPr>
          <w:b/>
          <w:spacing w:val="-2"/>
          <w:sz w:val="36"/>
          <w:szCs w:val="36"/>
        </w:rPr>
        <w:t>ESTRATÉGICOS</w:t>
      </w:r>
    </w:p>
    <w:p w14:paraId="6D8A3C72" w14:textId="77777777" w:rsidR="00491D16" w:rsidRPr="00491D16" w:rsidRDefault="00491D16" w:rsidP="00491D16">
      <w:pPr>
        <w:pStyle w:val="Textoindependiente"/>
        <w:jc w:val="left"/>
        <w:rPr>
          <w:b/>
          <w:sz w:val="36"/>
          <w:szCs w:val="36"/>
        </w:rPr>
      </w:pPr>
    </w:p>
    <w:p w14:paraId="675972C1" w14:textId="77777777" w:rsidR="00491D16" w:rsidRPr="00491D16" w:rsidRDefault="00491D16" w:rsidP="00594E26">
      <w:pPr>
        <w:spacing w:after="0" w:line="240" w:lineRule="auto"/>
        <w:jc w:val="center"/>
        <w:rPr>
          <w:rFonts w:ascii="Arial" w:hAnsi="Arial" w:cs="Arial"/>
          <w:b/>
          <w:sz w:val="36"/>
          <w:szCs w:val="36"/>
          <w:lang w:val="es-ES"/>
        </w:rPr>
      </w:pPr>
    </w:p>
    <w:p w14:paraId="07FD25DD" w14:textId="46CE18D2" w:rsidR="00491D16" w:rsidRDefault="00491D16" w:rsidP="00491D16">
      <w:pPr>
        <w:tabs>
          <w:tab w:val="left" w:pos="5250"/>
        </w:tabs>
        <w:spacing w:after="0" w:line="240" w:lineRule="auto"/>
        <w:jc w:val="left"/>
        <w:rPr>
          <w:rFonts w:ascii="Arial" w:hAnsi="Arial" w:cs="Arial"/>
          <w:b/>
          <w:sz w:val="36"/>
          <w:szCs w:val="36"/>
        </w:rPr>
      </w:pPr>
      <w:r>
        <w:rPr>
          <w:rFonts w:ascii="Arial" w:hAnsi="Arial" w:cs="Arial"/>
          <w:b/>
          <w:sz w:val="36"/>
          <w:szCs w:val="36"/>
        </w:rPr>
        <w:tab/>
      </w:r>
    </w:p>
    <w:p w14:paraId="6B9AFC57" w14:textId="33CF7D75" w:rsidR="00491D16" w:rsidRDefault="00491D16" w:rsidP="00491D16">
      <w:pPr>
        <w:tabs>
          <w:tab w:val="left" w:pos="5250"/>
        </w:tabs>
        <w:spacing w:after="0" w:line="240" w:lineRule="auto"/>
        <w:jc w:val="left"/>
        <w:rPr>
          <w:rFonts w:ascii="Arial" w:hAnsi="Arial" w:cs="Arial"/>
          <w:b/>
          <w:sz w:val="36"/>
          <w:szCs w:val="36"/>
        </w:rPr>
      </w:pPr>
    </w:p>
    <w:p w14:paraId="3A0CC20D" w14:textId="77777777" w:rsidR="00491D16" w:rsidRPr="00491D16" w:rsidRDefault="00491D16" w:rsidP="00491D16">
      <w:pPr>
        <w:tabs>
          <w:tab w:val="left" w:pos="5250"/>
        </w:tabs>
        <w:spacing w:after="0" w:line="240" w:lineRule="auto"/>
        <w:jc w:val="left"/>
        <w:rPr>
          <w:rFonts w:ascii="Arial" w:hAnsi="Arial" w:cs="Arial"/>
          <w:b/>
          <w:sz w:val="36"/>
          <w:szCs w:val="36"/>
        </w:rPr>
      </w:pPr>
    </w:p>
    <w:p w14:paraId="40AF6176" w14:textId="1FC58332" w:rsidR="002778D9" w:rsidRPr="005E13ED" w:rsidRDefault="00EA2E9E" w:rsidP="005E13ED">
      <w:pPr>
        <w:spacing w:after="0" w:line="240" w:lineRule="auto"/>
        <w:jc w:val="center"/>
        <w:rPr>
          <w:rFonts w:ascii="Arial" w:eastAsia="Arial" w:hAnsi="Arial" w:cs="Arial"/>
          <w:bCs/>
          <w:i/>
          <w:iCs/>
          <w:color w:val="000000"/>
          <w:sz w:val="36"/>
          <w:szCs w:val="36"/>
        </w:rPr>
      </w:pPr>
      <w:r w:rsidRPr="00491D16">
        <w:rPr>
          <w:rFonts w:ascii="Arial" w:hAnsi="Arial" w:cs="Arial"/>
          <w:b/>
          <w:sz w:val="36"/>
          <w:szCs w:val="36"/>
        </w:rPr>
        <w:t>“POSIBLES ESCENARIOS ANTÁRTICOS</w:t>
      </w:r>
      <w:r w:rsidR="002778D9" w:rsidRPr="00491D16">
        <w:rPr>
          <w:rFonts w:ascii="Arial" w:hAnsi="Arial" w:cs="Arial"/>
          <w:b/>
          <w:sz w:val="36"/>
          <w:szCs w:val="36"/>
        </w:rPr>
        <w:t xml:space="preserve"> ENTRE CHILE Y ARGENTINA”</w:t>
      </w:r>
    </w:p>
    <w:p w14:paraId="21B27924" w14:textId="21E12F29" w:rsidR="00594E26" w:rsidRDefault="00594E26" w:rsidP="00594E26">
      <w:pPr>
        <w:spacing w:after="0" w:line="240" w:lineRule="auto"/>
        <w:jc w:val="center"/>
        <w:rPr>
          <w:rFonts w:ascii="Arial" w:eastAsia="Arial" w:hAnsi="Arial" w:cs="Arial"/>
          <w:bCs/>
          <w:i/>
          <w:iCs/>
          <w:color w:val="000000"/>
          <w:sz w:val="24"/>
          <w:szCs w:val="24"/>
        </w:rPr>
      </w:pPr>
    </w:p>
    <w:p w14:paraId="56DB0897" w14:textId="2BE57ABF" w:rsidR="00491D16" w:rsidRDefault="00491D16" w:rsidP="00594E26">
      <w:pPr>
        <w:spacing w:after="0" w:line="240" w:lineRule="auto"/>
        <w:jc w:val="center"/>
        <w:rPr>
          <w:rFonts w:ascii="Arial" w:eastAsia="Arial" w:hAnsi="Arial" w:cs="Arial"/>
          <w:bCs/>
          <w:i/>
          <w:iCs/>
          <w:color w:val="000000"/>
          <w:sz w:val="24"/>
          <w:szCs w:val="24"/>
        </w:rPr>
      </w:pPr>
    </w:p>
    <w:p w14:paraId="1DA2CED3" w14:textId="09E53B8A" w:rsidR="00491D16" w:rsidRDefault="00491D16" w:rsidP="00594E26">
      <w:pPr>
        <w:spacing w:after="0" w:line="240" w:lineRule="auto"/>
        <w:jc w:val="center"/>
        <w:rPr>
          <w:rFonts w:ascii="Arial" w:eastAsia="Arial" w:hAnsi="Arial" w:cs="Arial"/>
          <w:bCs/>
          <w:i/>
          <w:iCs/>
          <w:color w:val="000000"/>
          <w:sz w:val="24"/>
          <w:szCs w:val="24"/>
        </w:rPr>
      </w:pPr>
    </w:p>
    <w:p w14:paraId="3E675328" w14:textId="77777777" w:rsidR="00491D16" w:rsidRDefault="00491D16" w:rsidP="00491D16">
      <w:pPr>
        <w:spacing w:line="400" w:lineRule="auto"/>
        <w:ind w:right="-28" w:firstLine="211"/>
        <w:jc w:val="center"/>
        <w:rPr>
          <w:b/>
          <w:sz w:val="24"/>
        </w:rPr>
      </w:pPr>
      <w:r>
        <w:rPr>
          <w:b/>
          <w:sz w:val="24"/>
        </w:rPr>
        <w:t>Alumna: María Lorena Román Cuéllar</w:t>
      </w:r>
    </w:p>
    <w:p w14:paraId="1CEDFBDA" w14:textId="212CA826" w:rsidR="00491D16" w:rsidRDefault="00491D16" w:rsidP="00491D16">
      <w:pPr>
        <w:spacing w:line="400" w:lineRule="auto"/>
        <w:ind w:right="-28"/>
        <w:jc w:val="center"/>
        <w:rPr>
          <w:b/>
          <w:sz w:val="24"/>
        </w:rPr>
      </w:pPr>
      <w:r>
        <w:rPr>
          <w:b/>
          <w:sz w:val="24"/>
        </w:rPr>
        <w:t>Profesor:</w:t>
      </w:r>
      <w:r>
        <w:rPr>
          <w:b/>
          <w:spacing w:val="-11"/>
          <w:sz w:val="24"/>
        </w:rPr>
        <w:t xml:space="preserve"> Luis Valentín Ferrada Walker</w:t>
      </w:r>
    </w:p>
    <w:p w14:paraId="70E39742" w14:textId="77777777" w:rsidR="00491D16" w:rsidRDefault="00491D16" w:rsidP="00491D16">
      <w:pPr>
        <w:pStyle w:val="Textoindependiente"/>
        <w:spacing w:before="17"/>
        <w:jc w:val="left"/>
        <w:rPr>
          <w:b/>
        </w:rPr>
      </w:pPr>
    </w:p>
    <w:p w14:paraId="662EC09A" w14:textId="3093AF22" w:rsidR="00491D16" w:rsidRDefault="00491D16" w:rsidP="00491D16">
      <w:pPr>
        <w:ind w:right="109"/>
        <w:jc w:val="center"/>
        <w:rPr>
          <w:b/>
          <w:sz w:val="24"/>
        </w:rPr>
      </w:pPr>
      <w:r>
        <w:rPr>
          <w:b/>
          <w:sz w:val="24"/>
        </w:rPr>
        <w:t>18</w:t>
      </w:r>
      <w:r>
        <w:rPr>
          <w:b/>
          <w:spacing w:val="-3"/>
          <w:sz w:val="24"/>
        </w:rPr>
        <w:t xml:space="preserve"> </w:t>
      </w:r>
      <w:r>
        <w:rPr>
          <w:b/>
          <w:sz w:val="24"/>
        </w:rPr>
        <w:t>de</w:t>
      </w:r>
      <w:r>
        <w:rPr>
          <w:b/>
          <w:spacing w:val="-2"/>
          <w:sz w:val="24"/>
        </w:rPr>
        <w:t xml:space="preserve"> </w:t>
      </w:r>
      <w:r>
        <w:rPr>
          <w:b/>
          <w:sz w:val="24"/>
        </w:rPr>
        <w:t>noviembre</w:t>
      </w:r>
      <w:r>
        <w:rPr>
          <w:b/>
          <w:spacing w:val="-1"/>
          <w:sz w:val="24"/>
        </w:rPr>
        <w:t xml:space="preserve"> </w:t>
      </w:r>
      <w:r>
        <w:rPr>
          <w:b/>
          <w:sz w:val="24"/>
        </w:rPr>
        <w:t>de</w:t>
      </w:r>
      <w:r>
        <w:rPr>
          <w:b/>
          <w:spacing w:val="-1"/>
          <w:sz w:val="24"/>
        </w:rPr>
        <w:t xml:space="preserve"> </w:t>
      </w:r>
      <w:r>
        <w:rPr>
          <w:b/>
          <w:spacing w:val="-4"/>
          <w:sz w:val="24"/>
        </w:rPr>
        <w:t>2024</w:t>
      </w:r>
    </w:p>
    <w:p w14:paraId="3A29CA2A" w14:textId="703D8D77" w:rsidR="00491D16" w:rsidRDefault="00491D16" w:rsidP="00594E26">
      <w:pPr>
        <w:spacing w:after="0" w:line="240" w:lineRule="auto"/>
        <w:jc w:val="center"/>
        <w:rPr>
          <w:rFonts w:ascii="Arial" w:eastAsia="Arial" w:hAnsi="Arial" w:cs="Arial"/>
          <w:bCs/>
          <w:i/>
          <w:iCs/>
          <w:color w:val="000000"/>
          <w:sz w:val="24"/>
          <w:szCs w:val="24"/>
        </w:rPr>
      </w:pPr>
    </w:p>
    <w:p w14:paraId="0468F0C4" w14:textId="48E93D49" w:rsidR="00491D16" w:rsidRDefault="00491D16" w:rsidP="00594E26">
      <w:pPr>
        <w:spacing w:after="0" w:line="240" w:lineRule="auto"/>
        <w:jc w:val="center"/>
        <w:rPr>
          <w:rFonts w:ascii="Arial" w:eastAsia="Arial" w:hAnsi="Arial" w:cs="Arial"/>
          <w:bCs/>
          <w:i/>
          <w:iCs/>
          <w:color w:val="000000"/>
          <w:sz w:val="24"/>
          <w:szCs w:val="24"/>
        </w:rPr>
      </w:pPr>
    </w:p>
    <w:p w14:paraId="36E0E832" w14:textId="6D38955C" w:rsidR="00491D16" w:rsidRDefault="00491D16" w:rsidP="00594E26">
      <w:pPr>
        <w:spacing w:after="0" w:line="240" w:lineRule="auto"/>
        <w:jc w:val="center"/>
        <w:rPr>
          <w:rFonts w:ascii="Arial" w:eastAsia="Arial" w:hAnsi="Arial" w:cs="Arial"/>
          <w:bCs/>
          <w:i/>
          <w:iCs/>
          <w:color w:val="000000"/>
          <w:sz w:val="24"/>
          <w:szCs w:val="24"/>
        </w:rPr>
      </w:pPr>
    </w:p>
    <w:p w14:paraId="2EC6EA67" w14:textId="201B2E30" w:rsidR="00491D16" w:rsidRDefault="00491D16" w:rsidP="00594E26">
      <w:pPr>
        <w:spacing w:after="0" w:line="240" w:lineRule="auto"/>
        <w:jc w:val="center"/>
        <w:rPr>
          <w:rFonts w:ascii="Arial" w:eastAsia="Arial" w:hAnsi="Arial" w:cs="Arial"/>
          <w:bCs/>
          <w:i/>
          <w:iCs/>
          <w:color w:val="000000"/>
          <w:sz w:val="24"/>
          <w:szCs w:val="24"/>
        </w:rPr>
      </w:pPr>
    </w:p>
    <w:p w14:paraId="4DC7A6D4" w14:textId="77777777" w:rsidR="00491D16" w:rsidRDefault="00491D16" w:rsidP="00594E26">
      <w:pPr>
        <w:spacing w:after="0" w:line="240" w:lineRule="auto"/>
        <w:jc w:val="center"/>
        <w:rPr>
          <w:rFonts w:ascii="Arial" w:eastAsia="Arial" w:hAnsi="Arial" w:cs="Arial"/>
          <w:bCs/>
          <w:i/>
          <w:iCs/>
          <w:color w:val="000000"/>
          <w:sz w:val="24"/>
          <w:szCs w:val="24"/>
        </w:rPr>
      </w:pPr>
    </w:p>
    <w:p w14:paraId="7DA44467" w14:textId="089FAC0A" w:rsidR="00491D16" w:rsidRPr="005E13ED" w:rsidRDefault="00491D16" w:rsidP="005E13ED">
      <w:pPr>
        <w:spacing w:after="0" w:line="240" w:lineRule="auto"/>
        <w:jc w:val="center"/>
        <w:rPr>
          <w:rFonts w:ascii="Arial" w:eastAsia="Arial" w:hAnsi="Arial" w:cs="Arial"/>
          <w:bCs/>
          <w:i/>
          <w:iCs/>
          <w:color w:val="000000"/>
          <w:sz w:val="40"/>
          <w:szCs w:val="40"/>
        </w:rPr>
      </w:pPr>
      <w:r w:rsidRPr="00491D16">
        <w:rPr>
          <w:rFonts w:ascii="Arial" w:hAnsi="Arial" w:cs="Arial"/>
          <w:b/>
          <w:sz w:val="40"/>
          <w:szCs w:val="40"/>
        </w:rPr>
        <w:lastRenderedPageBreak/>
        <w:t xml:space="preserve">“POSIBLES ESCENARIOS ANTÁRTICOS ENTRE CHILE Y </w:t>
      </w:r>
      <w:bookmarkStart w:id="2" w:name="_GoBack"/>
      <w:bookmarkEnd w:id="2"/>
      <w:r w:rsidRPr="00491D16">
        <w:rPr>
          <w:rFonts w:ascii="Arial" w:hAnsi="Arial" w:cs="Arial"/>
          <w:b/>
          <w:sz w:val="40"/>
          <w:szCs w:val="40"/>
        </w:rPr>
        <w:t>ARGENTINA”</w:t>
      </w:r>
    </w:p>
    <w:p w14:paraId="14D21438" w14:textId="77777777" w:rsidR="00594E26" w:rsidRDefault="00594E26" w:rsidP="00594E26">
      <w:pPr>
        <w:spacing w:after="0" w:line="240" w:lineRule="auto"/>
        <w:jc w:val="center"/>
        <w:rPr>
          <w:rFonts w:ascii="Arial" w:eastAsia="Arial" w:hAnsi="Arial" w:cs="Arial"/>
          <w:bCs/>
          <w:i/>
          <w:iCs/>
          <w:color w:val="000000"/>
          <w:sz w:val="24"/>
          <w:szCs w:val="24"/>
        </w:rPr>
      </w:pPr>
    </w:p>
    <w:p w14:paraId="3FD174BC" w14:textId="77777777" w:rsidR="00594E26" w:rsidRDefault="00594E26" w:rsidP="00594E26">
      <w:pPr>
        <w:spacing w:after="0" w:line="240" w:lineRule="auto"/>
        <w:jc w:val="center"/>
        <w:rPr>
          <w:rFonts w:ascii="Arial" w:eastAsia="Arial" w:hAnsi="Arial" w:cs="Arial"/>
          <w:bCs/>
          <w:i/>
          <w:iCs/>
          <w:color w:val="000000"/>
          <w:sz w:val="24"/>
          <w:szCs w:val="24"/>
        </w:rPr>
      </w:pPr>
    </w:p>
    <w:p w14:paraId="20725833" w14:textId="77E5A3FF" w:rsidR="00D634F3" w:rsidRPr="008A07CC" w:rsidRDefault="006835C6" w:rsidP="00594E26">
      <w:pPr>
        <w:spacing w:after="0" w:line="240" w:lineRule="auto"/>
        <w:jc w:val="center"/>
        <w:rPr>
          <w:rFonts w:ascii="Arial" w:hAnsi="Arial" w:cs="Arial"/>
          <w:b/>
          <w:szCs w:val="24"/>
        </w:rPr>
      </w:pPr>
      <w:r w:rsidRPr="008A07CC">
        <w:rPr>
          <w:rFonts w:ascii="Arial" w:hAnsi="Arial" w:cs="Arial"/>
          <w:b/>
          <w:szCs w:val="24"/>
        </w:rPr>
        <w:t>RESUMEN</w:t>
      </w:r>
      <w:bookmarkEnd w:id="0"/>
      <w:bookmarkEnd w:id="1"/>
    </w:p>
    <w:p w14:paraId="25C5F3FE" w14:textId="32DD81E3" w:rsidR="00A11C33" w:rsidRDefault="005C43F7" w:rsidP="00A11C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rPr>
      </w:pPr>
      <w:r>
        <w:rPr>
          <w:rFonts w:ascii="Arial" w:hAnsi="Arial" w:cs="Arial"/>
          <w:sz w:val="24"/>
          <w:szCs w:val="24"/>
        </w:rPr>
        <w:t xml:space="preserve">El presente </w:t>
      </w:r>
      <w:r w:rsidR="00A11C33" w:rsidRPr="00584ACC">
        <w:rPr>
          <w:rFonts w:ascii="Arial" w:hAnsi="Arial" w:cs="Arial"/>
          <w:sz w:val="24"/>
          <w:szCs w:val="24"/>
        </w:rPr>
        <w:t>ensayo tiene como objetivo general pronosticar los posibles escenarios futuros en la gobernanza de los territorios antárticos</w:t>
      </w:r>
      <w:r w:rsidR="007776C1">
        <w:rPr>
          <w:rFonts w:ascii="Arial" w:hAnsi="Arial" w:cs="Arial"/>
          <w:sz w:val="24"/>
          <w:szCs w:val="24"/>
        </w:rPr>
        <w:t>,</w:t>
      </w:r>
      <w:r w:rsidR="00A11C33" w:rsidRPr="00584ACC">
        <w:rPr>
          <w:rFonts w:ascii="Arial" w:hAnsi="Arial" w:cs="Arial"/>
          <w:sz w:val="24"/>
          <w:szCs w:val="24"/>
        </w:rPr>
        <w:t xml:space="preserve"> entre Chile y Argentina, </w:t>
      </w:r>
      <w:r w:rsidR="00A11C33" w:rsidRPr="00F36DB6">
        <w:rPr>
          <w:rFonts w:ascii="Arial" w:hAnsi="Arial" w:cs="Arial"/>
          <w:sz w:val="24"/>
          <w:szCs w:val="24"/>
        </w:rPr>
        <w:t>considerando sus reclamaciones históricas y la revisión de</w:t>
      </w:r>
      <w:r>
        <w:rPr>
          <w:rFonts w:ascii="Arial" w:hAnsi="Arial" w:cs="Arial"/>
          <w:sz w:val="24"/>
          <w:szCs w:val="24"/>
        </w:rPr>
        <w:t>l Protocolo de Madrid en 2048. Por otra parte, l</w:t>
      </w:r>
      <w:r w:rsidR="00A11C33" w:rsidRPr="00F36DB6">
        <w:rPr>
          <w:rFonts w:ascii="Arial" w:hAnsi="Arial" w:cs="Arial"/>
          <w:sz w:val="24"/>
          <w:szCs w:val="24"/>
        </w:rPr>
        <w:t xml:space="preserve">os objetivos específicos son: analizar las reclamaciones territoriales actuales en la </w:t>
      </w:r>
      <w:r w:rsidR="001428E7" w:rsidRPr="00F36DB6">
        <w:rPr>
          <w:rFonts w:ascii="Arial" w:hAnsi="Arial" w:cs="Arial"/>
          <w:sz w:val="24"/>
          <w:szCs w:val="24"/>
        </w:rPr>
        <w:t>Antártica</w:t>
      </w:r>
      <w:r w:rsidR="00A11C33" w:rsidRPr="00F36DB6">
        <w:rPr>
          <w:rFonts w:ascii="Arial" w:hAnsi="Arial" w:cs="Arial"/>
          <w:sz w:val="24"/>
          <w:szCs w:val="24"/>
        </w:rPr>
        <w:t xml:space="preserve"> y </w:t>
      </w:r>
      <w:r w:rsidR="007776C1">
        <w:rPr>
          <w:rFonts w:ascii="Arial" w:hAnsi="Arial" w:cs="Arial"/>
          <w:sz w:val="24"/>
          <w:szCs w:val="24"/>
        </w:rPr>
        <w:t>visualizar</w:t>
      </w:r>
      <w:r w:rsidR="00A11C33" w:rsidRPr="00F36DB6">
        <w:rPr>
          <w:rFonts w:ascii="Arial" w:hAnsi="Arial" w:cs="Arial"/>
          <w:sz w:val="24"/>
          <w:szCs w:val="24"/>
        </w:rPr>
        <w:t xml:space="preserve"> </w:t>
      </w:r>
      <w:r w:rsidR="00AC783C" w:rsidRPr="00F36DB6">
        <w:rPr>
          <w:rFonts w:ascii="Arial" w:hAnsi="Arial" w:cs="Arial"/>
          <w:sz w:val="24"/>
          <w:szCs w:val="24"/>
        </w:rPr>
        <w:t xml:space="preserve">posibles </w:t>
      </w:r>
      <w:r w:rsidR="00A11C33" w:rsidRPr="00F36DB6">
        <w:rPr>
          <w:rFonts w:ascii="Arial" w:hAnsi="Arial" w:cs="Arial"/>
          <w:sz w:val="24"/>
          <w:szCs w:val="24"/>
        </w:rPr>
        <w:t xml:space="preserve">escenarios </w:t>
      </w:r>
      <w:r w:rsidR="00AC783C" w:rsidRPr="00F36DB6">
        <w:rPr>
          <w:rFonts w:ascii="Arial" w:hAnsi="Arial" w:cs="Arial"/>
          <w:sz w:val="24"/>
          <w:szCs w:val="24"/>
        </w:rPr>
        <w:t>para 2048</w:t>
      </w:r>
      <w:r w:rsidR="007776C1">
        <w:rPr>
          <w:rFonts w:ascii="Arial" w:hAnsi="Arial" w:cs="Arial"/>
          <w:sz w:val="24"/>
          <w:szCs w:val="24"/>
        </w:rPr>
        <w:t>.</w:t>
      </w:r>
    </w:p>
    <w:p w14:paraId="2EBFFFF6" w14:textId="77777777" w:rsidR="00F36DB6" w:rsidRPr="00F36DB6" w:rsidRDefault="00F36DB6" w:rsidP="00A11C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rPr>
      </w:pPr>
    </w:p>
    <w:p w14:paraId="56617EE4" w14:textId="1BAE04E3" w:rsidR="00A11C33" w:rsidRPr="00584ACC" w:rsidRDefault="00A11C33" w:rsidP="00A11C3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rPr>
      </w:pPr>
      <w:r w:rsidRPr="00F36DB6">
        <w:rPr>
          <w:rFonts w:ascii="Arial" w:hAnsi="Arial" w:cs="Arial"/>
          <w:sz w:val="24"/>
          <w:szCs w:val="24"/>
        </w:rPr>
        <w:t>La pregunta central que guía este análisis</w:t>
      </w:r>
      <w:r w:rsidRPr="00584ACC">
        <w:rPr>
          <w:rFonts w:ascii="Arial" w:hAnsi="Arial" w:cs="Arial"/>
          <w:sz w:val="24"/>
          <w:szCs w:val="24"/>
        </w:rPr>
        <w:t xml:space="preserve"> es: ¿Qué se espera respecto a la discusión de los territorios antárticos entre Chile y Argentina hacia 2048? La </w:t>
      </w:r>
      <w:r w:rsidR="003C072A">
        <w:rPr>
          <w:rFonts w:ascii="Arial" w:hAnsi="Arial" w:cs="Arial"/>
          <w:sz w:val="24"/>
          <w:szCs w:val="24"/>
        </w:rPr>
        <w:t>hipótesis sugerida es</w:t>
      </w:r>
      <w:r w:rsidR="009A4F95">
        <w:rPr>
          <w:rFonts w:ascii="Arial" w:hAnsi="Arial" w:cs="Arial"/>
          <w:sz w:val="24"/>
          <w:szCs w:val="24"/>
        </w:rPr>
        <w:t xml:space="preserve"> que, si el nuevo Tratado A</w:t>
      </w:r>
      <w:r w:rsidRPr="00584ACC">
        <w:rPr>
          <w:rFonts w:ascii="Arial" w:hAnsi="Arial" w:cs="Arial"/>
          <w:sz w:val="24"/>
          <w:szCs w:val="24"/>
        </w:rPr>
        <w:t>ntártico considera</w:t>
      </w:r>
      <w:r w:rsidR="007776C1">
        <w:rPr>
          <w:rFonts w:ascii="Arial" w:hAnsi="Arial" w:cs="Arial"/>
          <w:sz w:val="24"/>
          <w:szCs w:val="24"/>
        </w:rPr>
        <w:t xml:space="preserve"> una</w:t>
      </w:r>
      <w:r w:rsidRPr="00584ACC">
        <w:rPr>
          <w:rFonts w:ascii="Arial" w:hAnsi="Arial" w:cs="Arial"/>
          <w:sz w:val="24"/>
          <w:szCs w:val="24"/>
        </w:rPr>
        <w:t xml:space="preserve"> repartición territorial, Chile y Argentina podrían llevar la disputa a la Corte Internacional de Justicia, lo que reavivaría tensiones históricas entre ambos países. A partir del análisis realizado, se concluye que, en el caso de que la repartición de</w:t>
      </w:r>
      <w:r w:rsidR="007776C1">
        <w:rPr>
          <w:rFonts w:ascii="Arial" w:hAnsi="Arial" w:cs="Arial"/>
          <w:sz w:val="24"/>
          <w:szCs w:val="24"/>
        </w:rPr>
        <w:t>l territorio Antártico</w:t>
      </w:r>
      <w:r w:rsidRPr="00584ACC">
        <w:rPr>
          <w:rFonts w:ascii="Arial" w:hAnsi="Arial" w:cs="Arial"/>
          <w:sz w:val="24"/>
          <w:szCs w:val="24"/>
        </w:rPr>
        <w:t xml:space="preserve"> sea un tema central en la revisión del Protocolo, es probable que el conflicto sea llevado ante organismos internacionales, lo que marcaría un punto crítico para la resolución pacífica de estas disputas. Este enfoque destaca las posibles implicaciones diplomáticas y geopolíticas de la revisión del Protocolo de Madrid.</w:t>
      </w:r>
    </w:p>
    <w:p w14:paraId="328FA5FE" w14:textId="77777777" w:rsidR="00AB4008" w:rsidRPr="00584ACC" w:rsidRDefault="00AB4008" w:rsidP="00AB40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sz w:val="24"/>
          <w:szCs w:val="24"/>
        </w:rPr>
      </w:pPr>
    </w:p>
    <w:p w14:paraId="7DC0EF0E" w14:textId="08B56E04" w:rsidR="00AB4008" w:rsidRPr="008A07CC" w:rsidRDefault="007B6110" w:rsidP="0052089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b/>
          <w:bCs/>
          <w:sz w:val="24"/>
          <w:szCs w:val="24"/>
        </w:rPr>
      </w:pPr>
      <w:r w:rsidRPr="00584ACC">
        <w:rPr>
          <w:rFonts w:ascii="Arial" w:hAnsi="Arial" w:cs="Arial"/>
          <w:b/>
          <w:bCs/>
          <w:sz w:val="24"/>
          <w:szCs w:val="24"/>
        </w:rPr>
        <w:t xml:space="preserve">Palabras claves: </w:t>
      </w:r>
      <w:r w:rsidR="001428E7" w:rsidRPr="00584ACC">
        <w:rPr>
          <w:rFonts w:ascii="Arial" w:hAnsi="Arial" w:cs="Arial"/>
          <w:b/>
          <w:bCs/>
          <w:sz w:val="24"/>
          <w:szCs w:val="24"/>
        </w:rPr>
        <w:t>Antártica</w:t>
      </w:r>
      <w:r w:rsidRPr="00584ACC">
        <w:rPr>
          <w:rFonts w:ascii="Arial" w:hAnsi="Arial" w:cs="Arial"/>
          <w:b/>
          <w:bCs/>
          <w:sz w:val="24"/>
          <w:szCs w:val="24"/>
        </w:rPr>
        <w:t>, Chile, Argentina, Tratado Antártico.</w:t>
      </w:r>
    </w:p>
    <w:p w14:paraId="634B78DF" w14:textId="4BB3B098" w:rsidR="00396B2C" w:rsidRPr="00584ACC" w:rsidRDefault="00396B2C" w:rsidP="00236675">
      <w:pPr>
        <w:pStyle w:val="Ttulo1"/>
        <w:spacing w:line="240" w:lineRule="auto"/>
        <w:ind w:left="426" w:hanging="426"/>
        <w:rPr>
          <w:rFonts w:cs="Arial"/>
          <w:szCs w:val="24"/>
        </w:rPr>
      </w:pPr>
      <w:bookmarkStart w:id="3" w:name="_Toc179295418"/>
      <w:r w:rsidRPr="00584ACC">
        <w:rPr>
          <w:rFonts w:cs="Arial"/>
          <w:szCs w:val="24"/>
        </w:rPr>
        <w:t>INTRODUCCIÓN</w:t>
      </w:r>
      <w:bookmarkEnd w:id="3"/>
    </w:p>
    <w:p w14:paraId="17F71A83" w14:textId="6C2DDDD1" w:rsidR="00F77E92" w:rsidRPr="00584ACC" w:rsidRDefault="00354B14" w:rsidP="00354B14">
      <w:pPr>
        <w:spacing w:after="0" w:line="240" w:lineRule="auto"/>
        <w:rPr>
          <w:rFonts w:ascii="Arial" w:hAnsi="Arial" w:cs="Arial"/>
          <w:sz w:val="24"/>
          <w:szCs w:val="24"/>
        </w:rPr>
      </w:pPr>
      <w:r w:rsidRPr="00584ACC">
        <w:rPr>
          <w:rFonts w:ascii="Arial" w:hAnsi="Arial" w:cs="Arial"/>
          <w:sz w:val="24"/>
          <w:szCs w:val="24"/>
        </w:rPr>
        <w:t xml:space="preserve">La </w:t>
      </w:r>
      <w:r w:rsidR="001428E7" w:rsidRPr="00584ACC">
        <w:rPr>
          <w:rFonts w:ascii="Arial" w:hAnsi="Arial" w:cs="Arial"/>
          <w:sz w:val="24"/>
          <w:szCs w:val="24"/>
        </w:rPr>
        <w:t>Antártica</w:t>
      </w:r>
      <w:r w:rsidRPr="00584ACC">
        <w:rPr>
          <w:rFonts w:ascii="Arial" w:hAnsi="Arial" w:cs="Arial"/>
          <w:sz w:val="24"/>
          <w:szCs w:val="24"/>
        </w:rPr>
        <w:t xml:space="preserve"> es un continente único en el mundo, sin soberanía territorial definida para ningún país. Actualmente, su gobernanza está regulada por el </w:t>
      </w:r>
      <w:r w:rsidRPr="00584ACC">
        <w:rPr>
          <w:rFonts w:ascii="Arial" w:hAnsi="Arial" w:cs="Arial"/>
          <w:bCs/>
          <w:sz w:val="24"/>
          <w:szCs w:val="24"/>
        </w:rPr>
        <w:t>Tratado Antártico</w:t>
      </w:r>
      <w:r w:rsidR="00F77E92" w:rsidRPr="00584ACC">
        <w:rPr>
          <w:rStyle w:val="Refdenotaalfinal"/>
          <w:rFonts w:ascii="Arial" w:hAnsi="Arial" w:cs="Arial"/>
          <w:bCs/>
          <w:sz w:val="24"/>
          <w:szCs w:val="24"/>
        </w:rPr>
        <w:endnoteReference w:id="1"/>
      </w:r>
      <w:r w:rsidR="0010456E" w:rsidRPr="00584ACC">
        <w:rPr>
          <w:rFonts w:ascii="Arial" w:hAnsi="Arial" w:cs="Arial"/>
          <w:bCs/>
          <w:sz w:val="24"/>
          <w:szCs w:val="24"/>
        </w:rPr>
        <w:t xml:space="preserve">y </w:t>
      </w:r>
      <w:r w:rsidR="0010456E" w:rsidRPr="00584ACC">
        <w:rPr>
          <w:rFonts w:ascii="Arial" w:hAnsi="Arial" w:cs="Arial"/>
          <w:sz w:val="24"/>
          <w:szCs w:val="24"/>
        </w:rPr>
        <w:t>el protocolo de Madrid</w:t>
      </w:r>
      <w:r w:rsidR="0010456E" w:rsidRPr="00584ACC">
        <w:rPr>
          <w:rStyle w:val="Refdenotaalfinal"/>
          <w:rFonts w:ascii="Arial" w:hAnsi="Arial" w:cs="Arial"/>
          <w:sz w:val="24"/>
          <w:szCs w:val="24"/>
        </w:rPr>
        <w:endnoteReference w:id="2"/>
      </w:r>
      <w:r w:rsidR="007776C1">
        <w:rPr>
          <w:rFonts w:ascii="Arial" w:hAnsi="Arial" w:cs="Arial"/>
          <w:sz w:val="24"/>
          <w:szCs w:val="24"/>
        </w:rPr>
        <w:t>, siendo el primero de é</w:t>
      </w:r>
      <w:r w:rsidR="0010456E" w:rsidRPr="00584ACC">
        <w:rPr>
          <w:rFonts w:ascii="Arial" w:hAnsi="Arial" w:cs="Arial"/>
          <w:sz w:val="24"/>
          <w:szCs w:val="24"/>
        </w:rPr>
        <w:t>stos</w:t>
      </w:r>
      <w:r w:rsidR="00F77E92" w:rsidRPr="00584ACC">
        <w:rPr>
          <w:rFonts w:ascii="Arial" w:hAnsi="Arial" w:cs="Arial"/>
          <w:bCs/>
          <w:sz w:val="24"/>
          <w:szCs w:val="24"/>
        </w:rPr>
        <w:t xml:space="preserve"> revisado </w:t>
      </w:r>
      <w:r w:rsidR="00A71C35" w:rsidRPr="00584ACC">
        <w:rPr>
          <w:rFonts w:ascii="Arial" w:hAnsi="Arial" w:cs="Arial"/>
          <w:bCs/>
          <w:sz w:val="24"/>
          <w:szCs w:val="24"/>
        </w:rPr>
        <w:t xml:space="preserve">en </w:t>
      </w:r>
      <w:r w:rsidR="00F77E92" w:rsidRPr="00584ACC">
        <w:rPr>
          <w:rFonts w:ascii="Arial" w:hAnsi="Arial" w:cs="Arial"/>
          <w:bCs/>
          <w:sz w:val="24"/>
          <w:szCs w:val="24"/>
        </w:rPr>
        <w:t>el año 2048</w:t>
      </w:r>
      <w:r w:rsidR="0010456E" w:rsidRPr="00584ACC">
        <w:rPr>
          <w:rFonts w:ascii="Arial" w:hAnsi="Arial" w:cs="Arial"/>
          <w:bCs/>
          <w:sz w:val="24"/>
          <w:szCs w:val="24"/>
        </w:rPr>
        <w:t>.</w:t>
      </w:r>
      <w:r w:rsidR="00F77E92" w:rsidRPr="00584ACC">
        <w:rPr>
          <w:rFonts w:ascii="Arial" w:hAnsi="Arial" w:cs="Arial"/>
          <w:bCs/>
          <w:sz w:val="24"/>
          <w:szCs w:val="24"/>
        </w:rPr>
        <w:t xml:space="preserve"> </w:t>
      </w:r>
      <w:r w:rsidR="00F77E92" w:rsidRPr="00584ACC">
        <w:rPr>
          <w:rFonts w:ascii="Arial" w:hAnsi="Arial" w:cs="Arial"/>
          <w:sz w:val="24"/>
          <w:szCs w:val="24"/>
        </w:rPr>
        <w:t>Lo anterior</w:t>
      </w:r>
      <w:r w:rsidR="007776C1">
        <w:rPr>
          <w:rFonts w:ascii="Arial" w:hAnsi="Arial" w:cs="Arial"/>
          <w:sz w:val="24"/>
          <w:szCs w:val="24"/>
        </w:rPr>
        <w:t>,</w:t>
      </w:r>
      <w:r w:rsidR="00F77E92" w:rsidRPr="00584ACC">
        <w:rPr>
          <w:rFonts w:ascii="Arial" w:hAnsi="Arial" w:cs="Arial"/>
          <w:sz w:val="24"/>
          <w:szCs w:val="24"/>
        </w:rPr>
        <w:t xml:space="preserve"> ha congelado las reclamaciones territoriales, pero no las ha eliminado, permitiendo que naciones como </w:t>
      </w:r>
      <w:r w:rsidR="00F77E92" w:rsidRPr="00584ACC">
        <w:rPr>
          <w:rFonts w:ascii="Arial" w:hAnsi="Arial" w:cs="Arial"/>
          <w:bCs/>
          <w:sz w:val="24"/>
          <w:szCs w:val="24"/>
        </w:rPr>
        <w:t>Chile</w:t>
      </w:r>
      <w:r w:rsidR="00F77E92" w:rsidRPr="00584ACC">
        <w:rPr>
          <w:rFonts w:ascii="Arial" w:hAnsi="Arial" w:cs="Arial"/>
          <w:sz w:val="24"/>
          <w:szCs w:val="24"/>
        </w:rPr>
        <w:t xml:space="preserve"> y </w:t>
      </w:r>
      <w:r w:rsidR="00F77E92" w:rsidRPr="00584ACC">
        <w:rPr>
          <w:rFonts w:ascii="Arial" w:hAnsi="Arial" w:cs="Arial"/>
          <w:bCs/>
          <w:sz w:val="24"/>
          <w:szCs w:val="24"/>
        </w:rPr>
        <w:t>Argentina</w:t>
      </w:r>
      <w:r w:rsidR="00F77E92" w:rsidRPr="00584ACC">
        <w:rPr>
          <w:rFonts w:ascii="Arial" w:hAnsi="Arial" w:cs="Arial"/>
          <w:sz w:val="24"/>
          <w:szCs w:val="24"/>
        </w:rPr>
        <w:t xml:space="preserve"> mantengan sus intereses en la región. </w:t>
      </w:r>
      <w:r w:rsidRPr="00584ACC">
        <w:rPr>
          <w:rFonts w:ascii="Arial" w:hAnsi="Arial" w:cs="Arial"/>
          <w:sz w:val="24"/>
          <w:szCs w:val="24"/>
        </w:rPr>
        <w:t xml:space="preserve">Este escenario ha generado preocupación sobre el futuro del continente, ya que algunos países podrían buscar modificar el estatus actual para aprovechar sus riquezas naturales. </w:t>
      </w:r>
      <w:r w:rsidR="00A71C35" w:rsidRPr="00584ACC">
        <w:rPr>
          <w:rFonts w:ascii="Arial" w:hAnsi="Arial" w:cs="Arial"/>
          <w:sz w:val="24"/>
          <w:szCs w:val="24"/>
        </w:rPr>
        <w:t>Chile y Argentina, cuyas reclamaciones territoriales se superponen, juegan un rol clave en esta discusión</w:t>
      </w:r>
      <w:r w:rsidRPr="00584ACC">
        <w:rPr>
          <w:rFonts w:ascii="Arial" w:hAnsi="Arial" w:cs="Arial"/>
          <w:sz w:val="24"/>
          <w:szCs w:val="24"/>
        </w:rPr>
        <w:t>, y su relación ha estado marcada por la diplomacia y la cooperación científica en la región.</w:t>
      </w:r>
    </w:p>
    <w:p w14:paraId="40B8DE21" w14:textId="77777777" w:rsidR="006B21F0" w:rsidRPr="00584ACC" w:rsidRDefault="006B21F0" w:rsidP="00354B14">
      <w:pPr>
        <w:spacing w:after="0" w:line="240" w:lineRule="auto"/>
        <w:rPr>
          <w:rFonts w:ascii="Arial" w:hAnsi="Arial" w:cs="Arial"/>
          <w:sz w:val="24"/>
          <w:szCs w:val="24"/>
        </w:rPr>
      </w:pPr>
    </w:p>
    <w:p w14:paraId="717AB91B" w14:textId="1D795E50" w:rsidR="008F487C" w:rsidRPr="00584ACC" w:rsidRDefault="00354B14" w:rsidP="00557082">
      <w:pPr>
        <w:spacing w:after="0" w:line="240" w:lineRule="auto"/>
        <w:rPr>
          <w:rFonts w:ascii="Arial" w:hAnsi="Arial" w:cs="Arial"/>
          <w:sz w:val="24"/>
          <w:szCs w:val="24"/>
        </w:rPr>
      </w:pPr>
      <w:r w:rsidRPr="00584ACC">
        <w:rPr>
          <w:rFonts w:ascii="Arial" w:hAnsi="Arial" w:cs="Arial"/>
          <w:sz w:val="24"/>
          <w:szCs w:val="24"/>
        </w:rPr>
        <w:t>Este ensayo tiene como objetivo explorar los antecedentes históricos del conflicto territorial entre Chile y Argentina, examinar el impacto del Tratado Antártico y analizar los posibles escenarios que podrían desarrollarse en 2048</w:t>
      </w:r>
      <w:r w:rsidR="007776C1">
        <w:rPr>
          <w:rFonts w:ascii="Arial" w:hAnsi="Arial" w:cs="Arial"/>
          <w:sz w:val="24"/>
          <w:szCs w:val="24"/>
        </w:rPr>
        <w:t xml:space="preserve"> entre Chile y Argentina</w:t>
      </w:r>
      <w:r w:rsidRPr="00584ACC">
        <w:rPr>
          <w:rFonts w:ascii="Arial" w:hAnsi="Arial" w:cs="Arial"/>
          <w:sz w:val="24"/>
          <w:szCs w:val="24"/>
        </w:rPr>
        <w:t xml:space="preserve">. En particular, se pronostica que, si la repartición de tierras </w:t>
      </w:r>
      <w:r w:rsidR="001428E7" w:rsidRPr="00584ACC">
        <w:rPr>
          <w:rFonts w:ascii="Arial" w:hAnsi="Arial" w:cs="Arial"/>
          <w:sz w:val="24"/>
          <w:szCs w:val="24"/>
        </w:rPr>
        <w:t>Antártica</w:t>
      </w:r>
      <w:r w:rsidRPr="00584ACC">
        <w:rPr>
          <w:rFonts w:ascii="Arial" w:hAnsi="Arial" w:cs="Arial"/>
          <w:sz w:val="24"/>
          <w:szCs w:val="24"/>
        </w:rPr>
        <w:t xml:space="preserve">s se </w:t>
      </w:r>
      <w:r w:rsidRPr="00584ACC">
        <w:rPr>
          <w:rFonts w:ascii="Arial" w:hAnsi="Arial" w:cs="Arial"/>
          <w:sz w:val="24"/>
          <w:szCs w:val="24"/>
        </w:rPr>
        <w:lastRenderedPageBreak/>
        <w:t xml:space="preserve">vuelve un tema central, ambos países podrían llevar su disputa ante la </w:t>
      </w:r>
      <w:r w:rsidRPr="00584ACC">
        <w:rPr>
          <w:rFonts w:ascii="Arial" w:hAnsi="Arial" w:cs="Arial"/>
          <w:bCs/>
          <w:sz w:val="24"/>
          <w:szCs w:val="24"/>
        </w:rPr>
        <w:t>Corte Internacional de Justicia</w:t>
      </w:r>
      <w:r w:rsidR="00F77E92" w:rsidRPr="00584ACC">
        <w:rPr>
          <w:rStyle w:val="Refdenotaalfinal"/>
          <w:rFonts w:ascii="Arial" w:hAnsi="Arial" w:cs="Arial"/>
          <w:bCs/>
          <w:sz w:val="24"/>
          <w:szCs w:val="24"/>
        </w:rPr>
        <w:endnoteReference w:id="3"/>
      </w:r>
      <w:r w:rsidRPr="00584ACC">
        <w:rPr>
          <w:rFonts w:ascii="Arial" w:hAnsi="Arial" w:cs="Arial"/>
          <w:sz w:val="24"/>
          <w:szCs w:val="24"/>
        </w:rPr>
        <w:t>, reavivando tensiones históricas.</w:t>
      </w:r>
    </w:p>
    <w:p w14:paraId="466C488B" w14:textId="54C3324A" w:rsidR="00A55EEF" w:rsidRPr="00584ACC" w:rsidRDefault="00236675" w:rsidP="00236675">
      <w:pPr>
        <w:pStyle w:val="Ttulo1"/>
        <w:spacing w:line="240" w:lineRule="auto"/>
        <w:ind w:left="426" w:hanging="426"/>
        <w:rPr>
          <w:rFonts w:cs="Arial"/>
          <w:szCs w:val="24"/>
        </w:rPr>
      </w:pPr>
      <w:bookmarkStart w:id="4" w:name="_Toc179295419"/>
      <w:r>
        <w:rPr>
          <w:rFonts w:cs="Arial"/>
          <w:szCs w:val="24"/>
        </w:rPr>
        <w:t>CAPÍTULO 1:</w:t>
      </w:r>
      <w:r w:rsidR="001E7272">
        <w:rPr>
          <w:rFonts w:cs="Arial"/>
          <w:szCs w:val="24"/>
        </w:rPr>
        <w:t xml:space="preserve"> AN</w:t>
      </w:r>
      <w:r w:rsidR="006D13C6">
        <w:rPr>
          <w:rFonts w:cs="Arial"/>
          <w:szCs w:val="24"/>
        </w:rPr>
        <w:t>Á</w:t>
      </w:r>
      <w:r w:rsidR="001E7272">
        <w:rPr>
          <w:rFonts w:cs="Arial"/>
          <w:szCs w:val="24"/>
        </w:rPr>
        <w:t>LISIS DE LAS</w:t>
      </w:r>
      <w:r w:rsidR="00A55EEF" w:rsidRPr="00584ACC">
        <w:rPr>
          <w:rFonts w:cs="Arial"/>
          <w:szCs w:val="24"/>
        </w:rPr>
        <w:t xml:space="preserve"> RECLAMACIONES TERRITORIALES</w:t>
      </w:r>
      <w:r w:rsidR="00BA5AB0">
        <w:rPr>
          <w:rFonts w:cs="Arial"/>
          <w:szCs w:val="24"/>
        </w:rPr>
        <w:t xml:space="preserve"> ACTUALES </w:t>
      </w:r>
      <w:r w:rsidR="00A55EEF" w:rsidRPr="00584ACC">
        <w:rPr>
          <w:rFonts w:cs="Arial"/>
          <w:szCs w:val="24"/>
        </w:rPr>
        <w:t xml:space="preserve">EN LA </w:t>
      </w:r>
      <w:r w:rsidR="001428E7" w:rsidRPr="00584ACC">
        <w:rPr>
          <w:rFonts w:cs="Arial"/>
          <w:szCs w:val="24"/>
        </w:rPr>
        <w:t>ANTÁRTICA</w:t>
      </w:r>
      <w:bookmarkEnd w:id="4"/>
    </w:p>
    <w:p w14:paraId="5EE7415A" w14:textId="65D2ACF6"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La </w:t>
      </w:r>
      <w:r w:rsidR="001428E7" w:rsidRPr="00584ACC">
        <w:rPr>
          <w:rFonts w:ascii="Arial" w:hAnsi="Arial" w:cs="Arial"/>
          <w:sz w:val="24"/>
          <w:szCs w:val="24"/>
        </w:rPr>
        <w:t>Antártica</w:t>
      </w:r>
      <w:r w:rsidRPr="00584ACC">
        <w:rPr>
          <w:rFonts w:ascii="Arial" w:hAnsi="Arial" w:cs="Arial"/>
          <w:sz w:val="24"/>
          <w:szCs w:val="24"/>
        </w:rPr>
        <w:t xml:space="preserve"> es un territorio único, no solo por su biodiversidad y su relevancia para la investigación científica, sino también por ser objeto de múltiples reclamaciones territoriales</w:t>
      </w:r>
      <w:r w:rsidR="009545F7" w:rsidRPr="00584ACC">
        <w:rPr>
          <w:rFonts w:ascii="Arial" w:hAnsi="Arial" w:cs="Arial"/>
          <w:sz w:val="24"/>
          <w:szCs w:val="24"/>
        </w:rPr>
        <w:t xml:space="preserve"> (Ver Imagen 1.)</w:t>
      </w:r>
      <w:r w:rsidRPr="00584ACC">
        <w:rPr>
          <w:rFonts w:ascii="Arial" w:hAnsi="Arial" w:cs="Arial"/>
          <w:sz w:val="24"/>
          <w:szCs w:val="24"/>
        </w:rPr>
        <w:t>. A lo largo del siglo XX, diversos países han presentado reclamos sobre distintas porciones del continente, basándose en antecedentes históricos, geográficos y de exploración</w:t>
      </w:r>
      <w:r w:rsidR="001170DA" w:rsidRPr="00584ACC">
        <w:rPr>
          <w:rFonts w:ascii="Arial" w:hAnsi="Arial" w:cs="Arial"/>
          <w:sz w:val="24"/>
          <w:szCs w:val="24"/>
        </w:rPr>
        <w:t xml:space="preserve"> (Instituto </w:t>
      </w:r>
      <w:r w:rsidR="00A11C14" w:rsidRPr="00584ACC">
        <w:rPr>
          <w:rFonts w:ascii="Arial" w:hAnsi="Arial" w:cs="Arial"/>
          <w:sz w:val="24"/>
          <w:szCs w:val="24"/>
        </w:rPr>
        <w:t>Antártico</w:t>
      </w:r>
      <w:r w:rsidR="001170DA" w:rsidRPr="00584ACC">
        <w:rPr>
          <w:rFonts w:ascii="Arial" w:hAnsi="Arial" w:cs="Arial"/>
          <w:sz w:val="24"/>
          <w:szCs w:val="24"/>
        </w:rPr>
        <w:t xml:space="preserve"> Chileno, 2021)</w:t>
      </w:r>
      <w:r w:rsidRPr="00584ACC">
        <w:rPr>
          <w:rFonts w:ascii="Arial" w:hAnsi="Arial" w:cs="Arial"/>
          <w:sz w:val="24"/>
          <w:szCs w:val="24"/>
        </w:rPr>
        <w:t>. Sin embargo, con la firma del Tratado Antártico en 1959, se acordó suspender las disputas territoriales, dejando en pausa las reclamaciones sin anu</w:t>
      </w:r>
      <w:r w:rsidR="0010456E" w:rsidRPr="00584ACC">
        <w:rPr>
          <w:rFonts w:ascii="Arial" w:hAnsi="Arial" w:cs="Arial"/>
          <w:sz w:val="24"/>
          <w:szCs w:val="24"/>
        </w:rPr>
        <w:t xml:space="preserve">larlas formalmente. </w:t>
      </w:r>
      <w:r w:rsidR="000D5728" w:rsidRPr="00584ACC">
        <w:rPr>
          <w:rFonts w:ascii="Arial" w:hAnsi="Arial" w:cs="Arial"/>
          <w:sz w:val="24"/>
          <w:szCs w:val="24"/>
        </w:rPr>
        <w:t>E</w:t>
      </w:r>
      <w:r w:rsidRPr="00584ACC">
        <w:rPr>
          <w:rFonts w:ascii="Arial" w:hAnsi="Arial" w:cs="Arial"/>
          <w:sz w:val="24"/>
          <w:szCs w:val="24"/>
        </w:rPr>
        <w:t>ste tratado fue fundamental para establecer un marco que permitiera la cooperación internacional y la paz en la región, congelando las reclamaciones de soberanía sin resolverlas</w:t>
      </w:r>
      <w:r w:rsidR="00CC6053" w:rsidRPr="00584ACC">
        <w:rPr>
          <w:rFonts w:ascii="Arial" w:hAnsi="Arial" w:cs="Arial"/>
          <w:sz w:val="24"/>
          <w:szCs w:val="24"/>
        </w:rPr>
        <w:t xml:space="preserve">, Como se destaca en la Política </w:t>
      </w:r>
      <w:r w:rsidR="001428E7" w:rsidRPr="00584ACC">
        <w:rPr>
          <w:rFonts w:ascii="Arial" w:hAnsi="Arial" w:cs="Arial"/>
          <w:sz w:val="24"/>
          <w:szCs w:val="24"/>
        </w:rPr>
        <w:t>Antártica</w:t>
      </w:r>
      <w:r w:rsidR="00CC6053" w:rsidRPr="00584ACC">
        <w:rPr>
          <w:rFonts w:ascii="Arial" w:hAnsi="Arial" w:cs="Arial"/>
          <w:sz w:val="24"/>
          <w:szCs w:val="24"/>
        </w:rPr>
        <w:t xml:space="preserve"> Nacional de Chile (2021), la cooperación </w:t>
      </w:r>
      <w:r w:rsidR="007776C1">
        <w:rPr>
          <w:rFonts w:ascii="Arial" w:hAnsi="Arial" w:cs="Arial"/>
          <w:sz w:val="24"/>
          <w:szCs w:val="24"/>
        </w:rPr>
        <w:t>entre Chile y Argentina</w:t>
      </w:r>
      <w:r w:rsidR="00644CB6">
        <w:rPr>
          <w:rFonts w:ascii="Arial" w:hAnsi="Arial" w:cs="Arial"/>
          <w:sz w:val="24"/>
          <w:szCs w:val="24"/>
        </w:rPr>
        <w:t>,</w:t>
      </w:r>
      <w:r w:rsidR="00CC6053" w:rsidRPr="00584ACC">
        <w:rPr>
          <w:rFonts w:ascii="Arial" w:hAnsi="Arial" w:cs="Arial"/>
          <w:sz w:val="24"/>
          <w:szCs w:val="24"/>
        </w:rPr>
        <w:t xml:space="preserve"> es esencial para la preservación de la paz y la estabilidad en la región</w:t>
      </w:r>
      <w:r w:rsidRPr="00584ACC">
        <w:rPr>
          <w:rFonts w:ascii="Arial" w:hAnsi="Arial" w:cs="Arial"/>
          <w:sz w:val="24"/>
          <w:szCs w:val="24"/>
        </w:rPr>
        <w:t>.</w:t>
      </w:r>
    </w:p>
    <w:p w14:paraId="68C30EE2" w14:textId="2B09A070"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Los países que han reclamado territorio en la </w:t>
      </w:r>
      <w:r w:rsidR="001428E7" w:rsidRPr="00584ACC">
        <w:rPr>
          <w:rFonts w:ascii="Arial" w:hAnsi="Arial" w:cs="Arial"/>
          <w:sz w:val="24"/>
          <w:szCs w:val="24"/>
        </w:rPr>
        <w:t>Antártica</w:t>
      </w:r>
      <w:r w:rsidRPr="00584ACC">
        <w:rPr>
          <w:rFonts w:ascii="Arial" w:hAnsi="Arial" w:cs="Arial"/>
          <w:sz w:val="24"/>
          <w:szCs w:val="24"/>
        </w:rPr>
        <w:t xml:space="preserve"> incluyen a Argentina, Chile, Reino Unido, Noruega, Australia, Francia y Nueva Zelanda. Sin embargo, muchos de estos reclamos están superpuestos, lo que ha generado tensiones en el pasado. En particular, Chile, Argentina y el Reino Unido mantienen reclamos sobre territorios que se s</w:t>
      </w:r>
      <w:r w:rsidR="007776C1">
        <w:rPr>
          <w:rFonts w:ascii="Arial" w:hAnsi="Arial" w:cs="Arial"/>
          <w:sz w:val="24"/>
          <w:szCs w:val="24"/>
        </w:rPr>
        <w:t>uperponen</w:t>
      </w:r>
      <w:r w:rsidR="0010456E" w:rsidRPr="00584ACC">
        <w:rPr>
          <w:rStyle w:val="Refdenotaalfinal"/>
          <w:rFonts w:ascii="Arial" w:hAnsi="Arial" w:cs="Arial"/>
          <w:sz w:val="24"/>
          <w:szCs w:val="24"/>
        </w:rPr>
        <w:endnoteReference w:id="4"/>
      </w:r>
      <w:r w:rsidRPr="00584ACC">
        <w:rPr>
          <w:rFonts w:ascii="Arial" w:hAnsi="Arial" w:cs="Arial"/>
          <w:sz w:val="24"/>
          <w:szCs w:val="24"/>
        </w:rPr>
        <w:t xml:space="preserve"> entre sí en la </w:t>
      </w:r>
      <w:r w:rsidR="001428E7" w:rsidRPr="00584ACC">
        <w:rPr>
          <w:rFonts w:ascii="Arial" w:hAnsi="Arial" w:cs="Arial"/>
          <w:sz w:val="24"/>
          <w:szCs w:val="24"/>
        </w:rPr>
        <w:t>Antártica</w:t>
      </w:r>
      <w:r w:rsidRPr="00584ACC">
        <w:rPr>
          <w:rFonts w:ascii="Arial" w:hAnsi="Arial" w:cs="Arial"/>
          <w:sz w:val="24"/>
          <w:szCs w:val="24"/>
        </w:rPr>
        <w:t xml:space="preserve"> Occidental, lo que ha sido motivo de disputas </w:t>
      </w:r>
      <w:r w:rsidR="007776C1">
        <w:rPr>
          <w:rFonts w:ascii="Arial" w:hAnsi="Arial" w:cs="Arial"/>
          <w:sz w:val="24"/>
          <w:szCs w:val="24"/>
        </w:rPr>
        <w:t>históricas, aunque actualmente é</w:t>
      </w:r>
      <w:r w:rsidRPr="00584ACC">
        <w:rPr>
          <w:rFonts w:ascii="Arial" w:hAnsi="Arial" w:cs="Arial"/>
          <w:sz w:val="24"/>
          <w:szCs w:val="24"/>
        </w:rPr>
        <w:t xml:space="preserve">stas se encuentran congeladas gracias al Tratado. </w:t>
      </w:r>
    </w:p>
    <w:p w14:paraId="1E1ED13D" w14:textId="279337A2" w:rsidR="00906A23" w:rsidRPr="00584ACC" w:rsidRDefault="00906A23" w:rsidP="00906A23">
      <w:pPr>
        <w:pStyle w:val="Ttulo2"/>
        <w:spacing w:line="240" w:lineRule="auto"/>
        <w:ind w:left="576"/>
        <w:rPr>
          <w:rFonts w:cs="Arial"/>
          <w:szCs w:val="24"/>
        </w:rPr>
      </w:pPr>
      <w:bookmarkStart w:id="5" w:name="_Toc179295420"/>
      <w:r w:rsidRPr="00584ACC">
        <w:rPr>
          <w:rFonts w:cs="Arial"/>
          <w:szCs w:val="24"/>
        </w:rPr>
        <w:t>Reclamación de Chile</w:t>
      </w:r>
      <w:bookmarkEnd w:id="5"/>
    </w:p>
    <w:p w14:paraId="1F4DE289" w14:textId="16D8B130"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Chile delimitó su territorio antártico en 1940 mediante el Decreto n.º 1747, que establece que </w:t>
      </w:r>
      <w:r w:rsidR="00680F0B" w:rsidRPr="00584ACC">
        <w:rPr>
          <w:rFonts w:ascii="Arial" w:hAnsi="Arial" w:cs="Arial"/>
          <w:sz w:val="24"/>
          <w:szCs w:val="24"/>
        </w:rPr>
        <w:t xml:space="preserve">delimita </w:t>
      </w:r>
      <w:r w:rsidRPr="00584ACC">
        <w:rPr>
          <w:rFonts w:ascii="Arial" w:hAnsi="Arial" w:cs="Arial"/>
          <w:sz w:val="24"/>
          <w:szCs w:val="24"/>
        </w:rPr>
        <w:t>su sector</w:t>
      </w:r>
      <w:r w:rsidR="008751CC">
        <w:rPr>
          <w:rFonts w:ascii="Arial" w:hAnsi="Arial" w:cs="Arial"/>
          <w:sz w:val="24"/>
          <w:szCs w:val="24"/>
        </w:rPr>
        <w:t xml:space="preserve">, y </w:t>
      </w:r>
      <w:r w:rsidRPr="00584ACC">
        <w:rPr>
          <w:rFonts w:ascii="Arial" w:hAnsi="Arial" w:cs="Arial"/>
          <w:sz w:val="24"/>
          <w:szCs w:val="24"/>
        </w:rPr>
        <w:t>se encuentra entre los me</w:t>
      </w:r>
      <w:r w:rsidR="008751CC">
        <w:rPr>
          <w:rFonts w:ascii="Arial" w:hAnsi="Arial" w:cs="Arial"/>
          <w:sz w:val="24"/>
          <w:szCs w:val="24"/>
        </w:rPr>
        <w:t>ridianos 53° y 90° de longitud W</w:t>
      </w:r>
      <w:r w:rsidRPr="00584ACC">
        <w:rPr>
          <w:rFonts w:ascii="Arial" w:hAnsi="Arial" w:cs="Arial"/>
          <w:sz w:val="24"/>
          <w:szCs w:val="24"/>
        </w:rPr>
        <w:t xml:space="preserve">este, abarcando lo que se conoce como la </w:t>
      </w:r>
      <w:r w:rsidR="001428E7" w:rsidRPr="00584ACC">
        <w:rPr>
          <w:rFonts w:ascii="Arial" w:hAnsi="Arial" w:cs="Arial"/>
          <w:sz w:val="24"/>
          <w:szCs w:val="24"/>
        </w:rPr>
        <w:t>Antártica</w:t>
      </w:r>
      <w:r w:rsidRPr="00584ACC">
        <w:rPr>
          <w:rFonts w:ascii="Arial" w:hAnsi="Arial" w:cs="Arial"/>
          <w:sz w:val="24"/>
          <w:szCs w:val="24"/>
        </w:rPr>
        <w:t xml:space="preserve"> Chilena. Chile ha defendido firmemente su presencia en la región</w:t>
      </w:r>
      <w:r w:rsidR="00A74757" w:rsidRPr="00584ACC">
        <w:rPr>
          <w:rStyle w:val="Refdenotaalfinal"/>
          <w:rFonts w:ascii="Arial" w:hAnsi="Arial" w:cs="Arial"/>
          <w:sz w:val="24"/>
          <w:szCs w:val="24"/>
        </w:rPr>
        <w:endnoteReference w:id="5"/>
      </w:r>
      <w:r w:rsidRPr="00584ACC">
        <w:rPr>
          <w:rFonts w:ascii="Arial" w:hAnsi="Arial" w:cs="Arial"/>
          <w:sz w:val="24"/>
          <w:szCs w:val="24"/>
        </w:rPr>
        <w:t>, creando una red de bases científicas, entre ellas la Base Presidente Eduardo Frei Montalva, ubicada en la Isla Rey Jorge, que ha sido clave como centro</w:t>
      </w:r>
      <w:r w:rsidR="007776C1">
        <w:rPr>
          <w:rFonts w:ascii="Arial" w:hAnsi="Arial" w:cs="Arial"/>
          <w:sz w:val="24"/>
          <w:szCs w:val="24"/>
        </w:rPr>
        <w:t xml:space="preserve"> internacional,</w:t>
      </w:r>
      <w:r w:rsidRPr="00584ACC">
        <w:rPr>
          <w:rFonts w:ascii="Arial" w:hAnsi="Arial" w:cs="Arial"/>
          <w:sz w:val="24"/>
          <w:szCs w:val="24"/>
        </w:rPr>
        <w:t xml:space="preserve"> logístico y científico</w:t>
      </w:r>
      <w:r w:rsidR="00A71C35" w:rsidRPr="00584ACC">
        <w:rPr>
          <w:rFonts w:ascii="Arial" w:hAnsi="Arial" w:cs="Arial"/>
          <w:sz w:val="24"/>
          <w:szCs w:val="24"/>
        </w:rPr>
        <w:t>.</w:t>
      </w:r>
    </w:p>
    <w:p w14:paraId="04D3423B" w14:textId="4E4E2E22" w:rsidR="00606974" w:rsidRPr="00584ACC" w:rsidRDefault="00906A23" w:rsidP="00606974">
      <w:pPr>
        <w:spacing w:line="240" w:lineRule="auto"/>
        <w:rPr>
          <w:rFonts w:ascii="Arial" w:hAnsi="Arial" w:cs="Arial"/>
          <w:sz w:val="24"/>
          <w:szCs w:val="24"/>
        </w:rPr>
      </w:pPr>
      <w:r w:rsidRPr="00584ACC">
        <w:rPr>
          <w:rFonts w:ascii="Arial" w:hAnsi="Arial" w:cs="Arial"/>
          <w:sz w:val="24"/>
          <w:szCs w:val="24"/>
        </w:rPr>
        <w:t xml:space="preserve">Como </w:t>
      </w:r>
      <w:r w:rsidR="001248F2" w:rsidRPr="00584ACC">
        <w:rPr>
          <w:rFonts w:ascii="Arial" w:hAnsi="Arial" w:cs="Arial"/>
          <w:sz w:val="24"/>
          <w:szCs w:val="24"/>
        </w:rPr>
        <w:t xml:space="preserve">se </w:t>
      </w:r>
      <w:r w:rsidRPr="00584ACC">
        <w:rPr>
          <w:rFonts w:ascii="Arial" w:hAnsi="Arial" w:cs="Arial"/>
          <w:sz w:val="24"/>
          <w:szCs w:val="24"/>
        </w:rPr>
        <w:t xml:space="preserve">señala </w:t>
      </w:r>
      <w:r w:rsidR="00606974" w:rsidRPr="00584ACC">
        <w:rPr>
          <w:rFonts w:ascii="Arial" w:hAnsi="Arial" w:cs="Arial"/>
          <w:sz w:val="24"/>
          <w:szCs w:val="24"/>
        </w:rPr>
        <w:t xml:space="preserve">en la Revista </w:t>
      </w:r>
      <w:r w:rsidR="008751CC">
        <w:rPr>
          <w:rFonts w:ascii="Arial" w:hAnsi="Arial" w:cs="Arial"/>
          <w:sz w:val="24"/>
          <w:szCs w:val="24"/>
        </w:rPr>
        <w:t xml:space="preserve">de </w:t>
      </w:r>
      <w:r w:rsidR="00606974" w:rsidRPr="00584ACC">
        <w:rPr>
          <w:rFonts w:ascii="Arial" w:hAnsi="Arial" w:cs="Arial"/>
          <w:sz w:val="24"/>
          <w:szCs w:val="24"/>
        </w:rPr>
        <w:t xml:space="preserve">Marina, Chile consolidó su reclamación territorial en la </w:t>
      </w:r>
      <w:r w:rsidR="001428E7" w:rsidRPr="00584ACC">
        <w:rPr>
          <w:rFonts w:ascii="Arial" w:hAnsi="Arial" w:cs="Arial"/>
          <w:sz w:val="24"/>
          <w:szCs w:val="24"/>
        </w:rPr>
        <w:t>Antártica</w:t>
      </w:r>
      <w:r w:rsidR="00606974" w:rsidRPr="00584ACC">
        <w:rPr>
          <w:rFonts w:ascii="Arial" w:hAnsi="Arial" w:cs="Arial"/>
          <w:sz w:val="24"/>
          <w:szCs w:val="24"/>
        </w:rPr>
        <w:t xml:space="preserve"> en 1940, fundamentada en razones históricas y geográficas, estableciendo su soberanía en una región clave para sus intereses </w:t>
      </w:r>
      <w:r w:rsidR="001248F2" w:rsidRPr="00584ACC">
        <w:rPr>
          <w:rFonts w:ascii="Arial" w:hAnsi="Arial" w:cs="Arial"/>
          <w:sz w:val="24"/>
          <w:szCs w:val="24"/>
        </w:rPr>
        <w:t>estratégicos​ (Fernández, 2023).</w:t>
      </w:r>
    </w:p>
    <w:p w14:paraId="186C523B" w14:textId="6F2F2EC5" w:rsidR="00906A23" w:rsidRPr="00584ACC" w:rsidRDefault="00906A23" w:rsidP="00906A23">
      <w:pPr>
        <w:pStyle w:val="Ttulo2"/>
        <w:spacing w:line="240" w:lineRule="auto"/>
        <w:ind w:left="576"/>
        <w:rPr>
          <w:rFonts w:cs="Arial"/>
          <w:szCs w:val="24"/>
        </w:rPr>
      </w:pPr>
      <w:bookmarkStart w:id="6" w:name="_Toc179295421"/>
      <w:r w:rsidRPr="00584ACC">
        <w:rPr>
          <w:rFonts w:cs="Arial"/>
          <w:szCs w:val="24"/>
        </w:rPr>
        <w:t>Reclamación de Argentina</w:t>
      </w:r>
      <w:bookmarkEnd w:id="6"/>
    </w:p>
    <w:p w14:paraId="0E9B6BB1" w14:textId="6FE113F5"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Argentina, por su parte, emitió su propio reclamo en 1942, estableciendo que su sector antártico se encuentra entre los me</w:t>
      </w:r>
      <w:r w:rsidR="008751CC">
        <w:rPr>
          <w:rFonts w:ascii="Arial" w:hAnsi="Arial" w:cs="Arial"/>
          <w:sz w:val="24"/>
          <w:szCs w:val="24"/>
        </w:rPr>
        <w:t>ridianos 25° y 74° de longitud W</w:t>
      </w:r>
      <w:r w:rsidRPr="00584ACC">
        <w:rPr>
          <w:rFonts w:ascii="Arial" w:hAnsi="Arial" w:cs="Arial"/>
          <w:sz w:val="24"/>
          <w:szCs w:val="24"/>
        </w:rPr>
        <w:t xml:space="preserve">este. La </w:t>
      </w:r>
      <w:r w:rsidR="001428E7" w:rsidRPr="00584ACC">
        <w:rPr>
          <w:rFonts w:ascii="Arial" w:hAnsi="Arial" w:cs="Arial"/>
          <w:sz w:val="24"/>
          <w:szCs w:val="24"/>
        </w:rPr>
        <w:t>Antártica</w:t>
      </w:r>
      <w:r w:rsidRPr="00584ACC">
        <w:rPr>
          <w:rFonts w:ascii="Arial" w:hAnsi="Arial" w:cs="Arial"/>
          <w:sz w:val="24"/>
          <w:szCs w:val="24"/>
        </w:rPr>
        <w:t xml:space="preserve"> Argentina se superpone considerablemente con las reclamaciones de Chile y del Reino Unido, abarcando áreas como la Península </w:t>
      </w:r>
      <w:r w:rsidR="001428E7" w:rsidRPr="00584ACC">
        <w:rPr>
          <w:rFonts w:ascii="Arial" w:hAnsi="Arial" w:cs="Arial"/>
          <w:sz w:val="24"/>
          <w:szCs w:val="24"/>
        </w:rPr>
        <w:t>Antártica</w:t>
      </w:r>
      <w:r w:rsidRPr="00584ACC">
        <w:rPr>
          <w:rFonts w:ascii="Arial" w:hAnsi="Arial" w:cs="Arial"/>
          <w:sz w:val="24"/>
          <w:szCs w:val="24"/>
        </w:rPr>
        <w:t xml:space="preserve">. Argentina </w:t>
      </w:r>
      <w:r w:rsidRPr="00584ACC">
        <w:rPr>
          <w:rFonts w:ascii="Arial" w:hAnsi="Arial" w:cs="Arial"/>
          <w:sz w:val="24"/>
          <w:szCs w:val="24"/>
        </w:rPr>
        <w:lastRenderedPageBreak/>
        <w:t>ha mantenido una presencia constante en la región con bases como la Base Marambio y la Base Esperanza, desde donde ha desarrollado investigaciones científicas para afirmar su soberanía sobre el territorio reclamado.</w:t>
      </w:r>
    </w:p>
    <w:p w14:paraId="7B7F18FF" w14:textId="70DA3CE8" w:rsidR="00906A23" w:rsidRPr="00584ACC" w:rsidRDefault="00906A23" w:rsidP="00906A23">
      <w:pPr>
        <w:pStyle w:val="Ttulo2"/>
        <w:spacing w:line="240" w:lineRule="auto"/>
        <w:ind w:left="576"/>
        <w:rPr>
          <w:rFonts w:cs="Arial"/>
          <w:szCs w:val="24"/>
        </w:rPr>
      </w:pPr>
      <w:bookmarkStart w:id="7" w:name="_Toc179295422"/>
      <w:r w:rsidRPr="00584ACC">
        <w:rPr>
          <w:rFonts w:cs="Arial"/>
          <w:szCs w:val="24"/>
        </w:rPr>
        <w:t>Reclamación del Reino Unido</w:t>
      </w:r>
      <w:bookmarkEnd w:id="7"/>
    </w:p>
    <w:p w14:paraId="55EEFB93" w14:textId="22A2A389"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El Reino Unido reclama el Territorio Británico Antártico, que abarca la misma región de superposición con Chile y Argentina, establecida entre los meridianos 20° y 80° de longitud</w:t>
      </w:r>
      <w:r w:rsidR="00457C63">
        <w:rPr>
          <w:rFonts w:ascii="Arial" w:hAnsi="Arial" w:cs="Arial"/>
          <w:sz w:val="24"/>
          <w:szCs w:val="24"/>
        </w:rPr>
        <w:t xml:space="preserve"> W</w:t>
      </w:r>
      <w:r w:rsidRPr="00584ACC">
        <w:rPr>
          <w:rFonts w:ascii="Arial" w:hAnsi="Arial" w:cs="Arial"/>
          <w:sz w:val="24"/>
          <w:szCs w:val="24"/>
        </w:rPr>
        <w:t>este. Durante el siglo XX, las tensiones entre estos tres países por la región fueron notables, pero en gran medida han sido mitigadas gracias al marco del Tratado Antártico.</w:t>
      </w:r>
    </w:p>
    <w:p w14:paraId="4C3629DE" w14:textId="398F3273" w:rsidR="00906A23" w:rsidRPr="00584ACC" w:rsidRDefault="00906A23" w:rsidP="00906A23">
      <w:pPr>
        <w:pStyle w:val="Ttulo2"/>
        <w:spacing w:line="240" w:lineRule="auto"/>
        <w:ind w:left="576"/>
        <w:rPr>
          <w:rFonts w:cs="Arial"/>
          <w:szCs w:val="24"/>
        </w:rPr>
      </w:pPr>
      <w:bookmarkStart w:id="8" w:name="_Toc179295423"/>
      <w:r w:rsidRPr="00584ACC">
        <w:rPr>
          <w:rFonts w:cs="Arial"/>
          <w:szCs w:val="24"/>
        </w:rPr>
        <w:t>Otros Países Reclamantes</w:t>
      </w:r>
      <w:bookmarkEnd w:id="8"/>
    </w:p>
    <w:p w14:paraId="54F0FFF7" w14:textId="45EE8C7F" w:rsidR="00906A23" w:rsidRPr="00584ACC" w:rsidRDefault="00906A23" w:rsidP="005844CF">
      <w:pPr>
        <w:numPr>
          <w:ilvl w:val="0"/>
          <w:numId w:val="3"/>
        </w:numPr>
        <w:tabs>
          <w:tab w:val="clear" w:pos="720"/>
          <w:tab w:val="num" w:pos="567"/>
        </w:tabs>
        <w:spacing w:after="0" w:line="240" w:lineRule="auto"/>
        <w:ind w:left="426" w:hanging="426"/>
        <w:rPr>
          <w:rFonts w:ascii="Arial" w:hAnsi="Arial" w:cs="Arial"/>
          <w:sz w:val="24"/>
          <w:szCs w:val="24"/>
        </w:rPr>
      </w:pPr>
      <w:r w:rsidRPr="00584ACC">
        <w:rPr>
          <w:rFonts w:ascii="Arial" w:hAnsi="Arial" w:cs="Arial"/>
          <w:sz w:val="24"/>
          <w:szCs w:val="24"/>
        </w:rPr>
        <w:t>Australia: Su reclamación cubre alrededor del 42% del continente, delimitada e</w:t>
      </w:r>
      <w:r w:rsidR="00457C63">
        <w:rPr>
          <w:rFonts w:ascii="Arial" w:hAnsi="Arial" w:cs="Arial"/>
          <w:sz w:val="24"/>
          <w:szCs w:val="24"/>
        </w:rPr>
        <w:t>ntre los meridianos 160° y 45° E</w:t>
      </w:r>
      <w:r w:rsidRPr="00584ACC">
        <w:rPr>
          <w:rFonts w:ascii="Arial" w:hAnsi="Arial" w:cs="Arial"/>
          <w:sz w:val="24"/>
          <w:szCs w:val="24"/>
        </w:rPr>
        <w:t>ste, siendo la más extensa.</w:t>
      </w:r>
    </w:p>
    <w:p w14:paraId="3C988A29" w14:textId="3817400B" w:rsidR="00906A23" w:rsidRPr="00584ACC" w:rsidRDefault="00906A23" w:rsidP="005844CF">
      <w:pPr>
        <w:numPr>
          <w:ilvl w:val="0"/>
          <w:numId w:val="3"/>
        </w:numPr>
        <w:tabs>
          <w:tab w:val="clear" w:pos="720"/>
          <w:tab w:val="num" w:pos="567"/>
        </w:tabs>
        <w:spacing w:after="0" w:line="240" w:lineRule="auto"/>
        <w:ind w:left="426" w:hanging="426"/>
        <w:rPr>
          <w:rFonts w:ascii="Arial" w:hAnsi="Arial" w:cs="Arial"/>
          <w:sz w:val="24"/>
          <w:szCs w:val="24"/>
        </w:rPr>
      </w:pPr>
      <w:r w:rsidRPr="00584ACC">
        <w:rPr>
          <w:rFonts w:ascii="Arial" w:hAnsi="Arial" w:cs="Arial"/>
          <w:sz w:val="24"/>
          <w:szCs w:val="24"/>
        </w:rPr>
        <w:t>Francia: Reivindica el Territorio Antártico Francés, en</w:t>
      </w:r>
      <w:r w:rsidR="00457C63">
        <w:rPr>
          <w:rFonts w:ascii="Arial" w:hAnsi="Arial" w:cs="Arial"/>
          <w:sz w:val="24"/>
          <w:szCs w:val="24"/>
        </w:rPr>
        <w:t>tre los meridianos 136° y 142° E</w:t>
      </w:r>
      <w:r w:rsidRPr="00584ACC">
        <w:rPr>
          <w:rFonts w:ascii="Arial" w:hAnsi="Arial" w:cs="Arial"/>
          <w:sz w:val="24"/>
          <w:szCs w:val="24"/>
        </w:rPr>
        <w:t>ste.</w:t>
      </w:r>
    </w:p>
    <w:p w14:paraId="42F92228" w14:textId="442ECBBC" w:rsidR="00906A23" w:rsidRPr="00584ACC" w:rsidRDefault="00906A23" w:rsidP="005844CF">
      <w:pPr>
        <w:numPr>
          <w:ilvl w:val="0"/>
          <w:numId w:val="3"/>
        </w:numPr>
        <w:tabs>
          <w:tab w:val="clear" w:pos="720"/>
          <w:tab w:val="num" w:pos="567"/>
        </w:tabs>
        <w:spacing w:after="0" w:line="240" w:lineRule="auto"/>
        <w:ind w:left="426" w:hanging="426"/>
        <w:rPr>
          <w:rFonts w:ascii="Arial" w:hAnsi="Arial" w:cs="Arial"/>
          <w:sz w:val="24"/>
          <w:szCs w:val="24"/>
        </w:rPr>
      </w:pPr>
      <w:r w:rsidRPr="00584ACC">
        <w:rPr>
          <w:rFonts w:ascii="Arial" w:hAnsi="Arial" w:cs="Arial"/>
          <w:sz w:val="24"/>
          <w:szCs w:val="24"/>
        </w:rPr>
        <w:t>Noruega: Reclamó los territorios de Tierra de la Reina Maud y la Isla Pedro</w:t>
      </w:r>
      <w:r w:rsidR="00457C63">
        <w:rPr>
          <w:rFonts w:ascii="Arial" w:hAnsi="Arial" w:cs="Arial"/>
          <w:sz w:val="24"/>
          <w:szCs w:val="24"/>
        </w:rPr>
        <w:t xml:space="preserve"> I en el E</w:t>
      </w:r>
      <w:r w:rsidRPr="00584ACC">
        <w:rPr>
          <w:rFonts w:ascii="Arial" w:hAnsi="Arial" w:cs="Arial"/>
          <w:sz w:val="24"/>
          <w:szCs w:val="24"/>
        </w:rPr>
        <w:t>ste del continente.</w:t>
      </w:r>
    </w:p>
    <w:p w14:paraId="4BF3D572" w14:textId="3416FE85" w:rsidR="003704F2" w:rsidRPr="003704F2" w:rsidRDefault="00906A23" w:rsidP="005844CF">
      <w:pPr>
        <w:numPr>
          <w:ilvl w:val="0"/>
          <w:numId w:val="3"/>
        </w:numPr>
        <w:tabs>
          <w:tab w:val="clear" w:pos="720"/>
          <w:tab w:val="num" w:pos="567"/>
        </w:tabs>
        <w:spacing w:after="0" w:line="240" w:lineRule="auto"/>
        <w:ind w:left="426" w:hanging="426"/>
        <w:jc w:val="left"/>
        <w:rPr>
          <w:rFonts w:ascii="Arial" w:eastAsiaTheme="majorEastAsia" w:hAnsi="Arial" w:cs="Arial"/>
          <w:b/>
          <w:sz w:val="24"/>
          <w:szCs w:val="24"/>
        </w:rPr>
      </w:pPr>
      <w:r w:rsidRPr="002778D9">
        <w:rPr>
          <w:rFonts w:ascii="Arial" w:hAnsi="Arial" w:cs="Arial"/>
          <w:sz w:val="24"/>
          <w:szCs w:val="24"/>
        </w:rPr>
        <w:t>Nueva Zelanda: Su sector reclamado, la Dependencia Ross, se encue</w:t>
      </w:r>
      <w:r w:rsidR="00457C63">
        <w:rPr>
          <w:rFonts w:ascii="Arial" w:hAnsi="Arial" w:cs="Arial"/>
          <w:sz w:val="24"/>
          <w:szCs w:val="24"/>
        </w:rPr>
        <w:t>ntra entre los meridianos 160° Este y 150° W</w:t>
      </w:r>
      <w:r w:rsidRPr="002778D9">
        <w:rPr>
          <w:rFonts w:ascii="Arial" w:hAnsi="Arial" w:cs="Arial"/>
          <w:sz w:val="24"/>
          <w:szCs w:val="24"/>
        </w:rPr>
        <w:t>este.</w:t>
      </w:r>
    </w:p>
    <w:p w14:paraId="2017E868" w14:textId="45A505E0" w:rsidR="00906A23" w:rsidRPr="00584ACC" w:rsidRDefault="00906A23" w:rsidP="00906A23">
      <w:pPr>
        <w:pStyle w:val="Ttulo2"/>
        <w:spacing w:line="240" w:lineRule="auto"/>
        <w:ind w:left="576"/>
        <w:rPr>
          <w:rFonts w:cs="Arial"/>
          <w:szCs w:val="24"/>
        </w:rPr>
      </w:pPr>
      <w:bookmarkStart w:id="9" w:name="_Toc179295424"/>
      <w:r w:rsidRPr="00584ACC">
        <w:rPr>
          <w:rFonts w:cs="Arial"/>
          <w:szCs w:val="24"/>
        </w:rPr>
        <w:t>Países Firmantes del Tratado Antártico</w:t>
      </w:r>
      <w:bookmarkEnd w:id="9"/>
    </w:p>
    <w:p w14:paraId="503BB320" w14:textId="702C8C29"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El Tratado Antártico fue firmado inicialmente por 12 países: Argentina, Australia, Bélgica, Chile, Estados Unidos, Francia, Japón, Nueva Zelanda, Noruega, Reino Unido, Sudáfrica y la Unión Soviética. Estos países se comprometieron a garantizar el uso pacífico de la </w:t>
      </w:r>
      <w:r w:rsidR="001428E7" w:rsidRPr="00584ACC">
        <w:rPr>
          <w:rFonts w:ascii="Arial" w:hAnsi="Arial" w:cs="Arial"/>
          <w:sz w:val="24"/>
          <w:szCs w:val="24"/>
        </w:rPr>
        <w:t>Antártica</w:t>
      </w:r>
      <w:r w:rsidRPr="00584ACC">
        <w:rPr>
          <w:rFonts w:ascii="Arial" w:hAnsi="Arial" w:cs="Arial"/>
          <w:sz w:val="24"/>
          <w:szCs w:val="24"/>
        </w:rPr>
        <w:t xml:space="preserve"> y a suspender las reclamaciones soberanas durante la vigencia del tratado. Desde su entrada en vigor en 1961, el número de países adherentes ha crecido significativamente, sumando más de 50 signatarios, incluyendo potencias como China, Brasil e India, que han mostrado un creciente interés en la región.</w:t>
      </w:r>
    </w:p>
    <w:p w14:paraId="1D53A832" w14:textId="47DCBC1F" w:rsidR="00906A23" w:rsidRPr="00584ACC" w:rsidRDefault="00906A23" w:rsidP="00906A23">
      <w:pPr>
        <w:pStyle w:val="Ttulo2"/>
        <w:spacing w:line="240" w:lineRule="auto"/>
        <w:ind w:left="576"/>
        <w:rPr>
          <w:rFonts w:cs="Arial"/>
          <w:szCs w:val="24"/>
        </w:rPr>
      </w:pPr>
      <w:bookmarkStart w:id="10" w:name="_Toc179295425"/>
      <w:r w:rsidRPr="00584ACC">
        <w:rPr>
          <w:rFonts w:cs="Arial"/>
          <w:szCs w:val="24"/>
        </w:rPr>
        <w:t>El Protocolo de Madrid (1991)</w:t>
      </w:r>
      <w:bookmarkEnd w:id="10"/>
    </w:p>
    <w:p w14:paraId="2D684A46" w14:textId="47E5DD7F"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El Protocolo de Madrid de 1991 es otro pilar clave en la gobernanza </w:t>
      </w:r>
      <w:r w:rsidR="001428E7" w:rsidRPr="00584ACC">
        <w:rPr>
          <w:rFonts w:ascii="Arial" w:hAnsi="Arial" w:cs="Arial"/>
          <w:sz w:val="24"/>
          <w:szCs w:val="24"/>
        </w:rPr>
        <w:t>Antártica</w:t>
      </w:r>
      <w:r w:rsidRPr="00584ACC">
        <w:rPr>
          <w:rFonts w:ascii="Arial" w:hAnsi="Arial" w:cs="Arial"/>
          <w:sz w:val="24"/>
          <w:szCs w:val="24"/>
        </w:rPr>
        <w:t>, ya que protege el medioambiente y prohíbe la explotación de recursos minerales hasta</w:t>
      </w:r>
      <w:r w:rsidR="007776C1">
        <w:rPr>
          <w:rFonts w:ascii="Arial" w:hAnsi="Arial" w:cs="Arial"/>
          <w:sz w:val="24"/>
          <w:szCs w:val="24"/>
        </w:rPr>
        <w:t>,</w:t>
      </w:r>
      <w:r w:rsidRPr="00584ACC">
        <w:rPr>
          <w:rFonts w:ascii="Arial" w:hAnsi="Arial" w:cs="Arial"/>
          <w:sz w:val="24"/>
          <w:szCs w:val="24"/>
        </w:rPr>
        <w:t xml:space="preserve"> al menos 2048. Este protocolo ha sido firmado por todos los países signatarios del Tratado Antártico y es fundamental para asegurar que la </w:t>
      </w:r>
      <w:r w:rsidR="001428E7" w:rsidRPr="00584ACC">
        <w:rPr>
          <w:rFonts w:ascii="Arial" w:hAnsi="Arial" w:cs="Arial"/>
          <w:sz w:val="24"/>
          <w:szCs w:val="24"/>
        </w:rPr>
        <w:t>Antártica</w:t>
      </w:r>
      <w:r w:rsidRPr="00584ACC">
        <w:rPr>
          <w:rFonts w:ascii="Arial" w:hAnsi="Arial" w:cs="Arial"/>
          <w:sz w:val="24"/>
          <w:szCs w:val="24"/>
        </w:rPr>
        <w:t xml:space="preserve"> continúe siendo un espacio dedicado a la paz y la investigación científica. Como señala </w:t>
      </w:r>
      <w:r w:rsidR="00C745E6" w:rsidRPr="00584ACC">
        <w:rPr>
          <w:rFonts w:ascii="Arial" w:hAnsi="Arial" w:cs="Arial"/>
          <w:sz w:val="24"/>
          <w:szCs w:val="24"/>
        </w:rPr>
        <w:t>De la Maza, C., &amp; Botta, P. (2023)</w:t>
      </w:r>
      <w:r w:rsidRPr="00584ACC">
        <w:rPr>
          <w:rFonts w:ascii="Arial" w:hAnsi="Arial" w:cs="Arial"/>
          <w:sz w:val="24"/>
          <w:szCs w:val="24"/>
        </w:rPr>
        <w:t xml:space="preserve">, </w:t>
      </w:r>
      <w:r w:rsidR="00EE2EDB" w:rsidRPr="00584ACC">
        <w:rPr>
          <w:rFonts w:ascii="Arial" w:hAnsi="Arial" w:cs="Arial"/>
          <w:sz w:val="24"/>
          <w:szCs w:val="24"/>
        </w:rPr>
        <w:t>t</w:t>
      </w:r>
      <w:r w:rsidR="00C745E6" w:rsidRPr="00584ACC">
        <w:rPr>
          <w:rFonts w:ascii="Arial" w:hAnsi="Arial" w:cs="Arial"/>
          <w:sz w:val="24"/>
          <w:szCs w:val="24"/>
        </w:rPr>
        <w:t xml:space="preserve">anto Chile como Argentina han apoyado de manera firme el Protocolo de Madrid y han destacado su importancia para la preservación de la región </w:t>
      </w:r>
      <w:r w:rsidR="001428E7" w:rsidRPr="00584ACC">
        <w:rPr>
          <w:rFonts w:ascii="Arial" w:hAnsi="Arial" w:cs="Arial"/>
          <w:sz w:val="24"/>
          <w:szCs w:val="24"/>
        </w:rPr>
        <w:t>Antártica</w:t>
      </w:r>
      <w:r w:rsidRPr="00584ACC">
        <w:rPr>
          <w:rFonts w:ascii="Arial" w:hAnsi="Arial" w:cs="Arial"/>
          <w:sz w:val="24"/>
          <w:szCs w:val="24"/>
        </w:rPr>
        <w:t>.</w:t>
      </w:r>
    </w:p>
    <w:p w14:paraId="14F63D8B" w14:textId="7E3DB253" w:rsidR="00906A23" w:rsidRPr="00584ACC" w:rsidRDefault="00906A23" w:rsidP="00906A23">
      <w:pPr>
        <w:pStyle w:val="Ttulo2"/>
        <w:spacing w:line="240" w:lineRule="auto"/>
        <w:ind w:left="576"/>
        <w:rPr>
          <w:rFonts w:cs="Arial"/>
          <w:szCs w:val="24"/>
        </w:rPr>
      </w:pPr>
      <w:bookmarkStart w:id="11" w:name="_Toc179295426"/>
      <w:r w:rsidRPr="00584ACC">
        <w:rPr>
          <w:rFonts w:cs="Arial"/>
          <w:szCs w:val="24"/>
        </w:rPr>
        <w:t>Compromiso de Chile y Argentina</w:t>
      </w:r>
      <w:bookmarkEnd w:id="11"/>
    </w:p>
    <w:p w14:paraId="178E0F99" w14:textId="6D4C5AA1" w:rsidR="00942C93" w:rsidRDefault="00906A23" w:rsidP="002778D9">
      <w:pPr>
        <w:spacing w:after="0" w:line="240" w:lineRule="auto"/>
        <w:rPr>
          <w:rFonts w:ascii="Arial" w:eastAsiaTheme="majorEastAsia" w:hAnsi="Arial" w:cs="Arial"/>
          <w:b/>
          <w:sz w:val="24"/>
          <w:szCs w:val="24"/>
        </w:rPr>
      </w:pPr>
      <w:r w:rsidRPr="00584ACC">
        <w:rPr>
          <w:rFonts w:ascii="Arial" w:hAnsi="Arial" w:cs="Arial"/>
          <w:sz w:val="24"/>
          <w:szCs w:val="24"/>
        </w:rPr>
        <w:t xml:space="preserve">Chile y Argentina </w:t>
      </w:r>
      <w:r w:rsidR="003F44A9" w:rsidRPr="00584ACC">
        <w:rPr>
          <w:rFonts w:ascii="Arial" w:hAnsi="Arial" w:cs="Arial"/>
          <w:sz w:val="24"/>
          <w:szCs w:val="24"/>
        </w:rPr>
        <w:t xml:space="preserve">han tenido </w:t>
      </w:r>
      <w:r w:rsidR="007776C1">
        <w:rPr>
          <w:rFonts w:ascii="Arial" w:hAnsi="Arial" w:cs="Arial"/>
          <w:sz w:val="24"/>
          <w:szCs w:val="24"/>
        </w:rPr>
        <w:t>esta coincidencia de intereses</w:t>
      </w:r>
      <w:r w:rsidR="003F44A9" w:rsidRPr="00584ACC">
        <w:rPr>
          <w:rFonts w:ascii="Arial" w:hAnsi="Arial" w:cs="Arial"/>
          <w:sz w:val="24"/>
          <w:szCs w:val="24"/>
        </w:rPr>
        <w:t xml:space="preserve"> desde el virreinato del </w:t>
      </w:r>
      <w:r w:rsidR="00A11C14" w:rsidRPr="00584ACC">
        <w:rPr>
          <w:rFonts w:ascii="Arial" w:hAnsi="Arial" w:cs="Arial"/>
          <w:sz w:val="24"/>
          <w:szCs w:val="24"/>
        </w:rPr>
        <w:t>Perú</w:t>
      </w:r>
      <w:r w:rsidR="003F44A9" w:rsidRPr="00584ACC">
        <w:rPr>
          <w:rFonts w:ascii="Arial" w:hAnsi="Arial" w:cs="Arial"/>
          <w:sz w:val="24"/>
          <w:szCs w:val="24"/>
        </w:rPr>
        <w:t xml:space="preserve"> bajo la corona de España</w:t>
      </w:r>
      <w:r w:rsidR="003F44A9" w:rsidRPr="00584ACC">
        <w:rPr>
          <w:rStyle w:val="Refdenotaalfinal"/>
          <w:rFonts w:ascii="Arial" w:hAnsi="Arial" w:cs="Arial"/>
          <w:sz w:val="24"/>
          <w:szCs w:val="24"/>
        </w:rPr>
        <w:endnoteReference w:id="6"/>
      </w:r>
      <w:r w:rsidR="003F44A9" w:rsidRPr="00584ACC">
        <w:rPr>
          <w:rFonts w:ascii="Arial" w:hAnsi="Arial" w:cs="Arial"/>
          <w:sz w:val="24"/>
          <w:szCs w:val="24"/>
        </w:rPr>
        <w:t xml:space="preserve">, pero </w:t>
      </w:r>
      <w:r w:rsidRPr="00584ACC">
        <w:rPr>
          <w:rFonts w:ascii="Arial" w:hAnsi="Arial" w:cs="Arial"/>
          <w:sz w:val="24"/>
          <w:szCs w:val="24"/>
        </w:rPr>
        <w:t xml:space="preserve">han demostrado un compromiso sólido con la gobernanza pacífica de la </w:t>
      </w:r>
      <w:r w:rsidR="001428E7" w:rsidRPr="00584ACC">
        <w:rPr>
          <w:rFonts w:ascii="Arial" w:hAnsi="Arial" w:cs="Arial"/>
          <w:sz w:val="24"/>
          <w:szCs w:val="24"/>
        </w:rPr>
        <w:t>Antártica</w:t>
      </w:r>
      <w:r w:rsidRPr="00584ACC">
        <w:rPr>
          <w:rFonts w:ascii="Arial" w:hAnsi="Arial" w:cs="Arial"/>
          <w:sz w:val="24"/>
          <w:szCs w:val="24"/>
        </w:rPr>
        <w:t xml:space="preserve">. En el ámbito científico, ambos países han </w:t>
      </w:r>
      <w:r w:rsidRPr="00584ACC">
        <w:rPr>
          <w:rFonts w:ascii="Arial" w:hAnsi="Arial" w:cs="Arial"/>
          <w:sz w:val="24"/>
          <w:szCs w:val="24"/>
        </w:rPr>
        <w:lastRenderedPageBreak/>
        <w:t xml:space="preserve">construido bases permanentes, cooperado en investigaciones conjuntas y creando programas binacionales de cooperación </w:t>
      </w:r>
      <w:r w:rsidR="001428E7" w:rsidRPr="00584ACC">
        <w:rPr>
          <w:rFonts w:ascii="Arial" w:hAnsi="Arial" w:cs="Arial"/>
          <w:sz w:val="24"/>
          <w:szCs w:val="24"/>
        </w:rPr>
        <w:t>Antártica</w:t>
      </w:r>
      <w:r w:rsidR="00432148" w:rsidRPr="00584ACC">
        <w:rPr>
          <w:rStyle w:val="Refdenotaalfinal"/>
          <w:rFonts w:ascii="Arial" w:hAnsi="Arial" w:cs="Arial"/>
          <w:sz w:val="24"/>
          <w:szCs w:val="24"/>
        </w:rPr>
        <w:endnoteReference w:id="7"/>
      </w:r>
      <w:r w:rsidRPr="00584ACC">
        <w:rPr>
          <w:rFonts w:ascii="Arial" w:hAnsi="Arial" w:cs="Arial"/>
          <w:sz w:val="24"/>
          <w:szCs w:val="24"/>
        </w:rPr>
        <w:t>. Asimismo, han sido activos en las discusiones diplomáticas sobre el futuro de la región, participando en las reuniones consultivas del Tratado Antártico y los foros internacionales dedicados a la protección ambiental</w:t>
      </w:r>
      <w:r w:rsidR="00A74757" w:rsidRPr="00584ACC">
        <w:rPr>
          <w:rFonts w:ascii="Arial" w:hAnsi="Arial" w:cs="Arial"/>
          <w:sz w:val="24"/>
          <w:szCs w:val="24"/>
        </w:rPr>
        <w:t xml:space="preserve">, siendo Chile participe en el control de la </w:t>
      </w:r>
      <w:r w:rsidR="00A11C14" w:rsidRPr="00584ACC">
        <w:rPr>
          <w:rFonts w:ascii="Arial" w:hAnsi="Arial" w:cs="Arial"/>
          <w:sz w:val="24"/>
          <w:szCs w:val="24"/>
        </w:rPr>
        <w:t>gobernanza</w:t>
      </w:r>
      <w:r w:rsidR="00A74757" w:rsidRPr="00584ACC">
        <w:rPr>
          <w:rFonts w:ascii="Arial" w:hAnsi="Arial" w:cs="Arial"/>
          <w:sz w:val="24"/>
          <w:szCs w:val="24"/>
        </w:rPr>
        <w:t xml:space="preserve"> </w:t>
      </w:r>
      <w:r w:rsidR="001428E7" w:rsidRPr="00584ACC">
        <w:rPr>
          <w:rFonts w:ascii="Arial" w:hAnsi="Arial" w:cs="Arial"/>
          <w:sz w:val="24"/>
          <w:szCs w:val="24"/>
        </w:rPr>
        <w:t>Antártica</w:t>
      </w:r>
      <w:r w:rsidR="00A74757" w:rsidRPr="00584ACC">
        <w:rPr>
          <w:rStyle w:val="Refdenotaalfinal"/>
          <w:rFonts w:ascii="Arial" w:hAnsi="Arial" w:cs="Arial"/>
          <w:sz w:val="24"/>
          <w:szCs w:val="24"/>
        </w:rPr>
        <w:endnoteReference w:id="8"/>
      </w:r>
      <w:r w:rsidRPr="00584ACC">
        <w:rPr>
          <w:rFonts w:ascii="Arial" w:hAnsi="Arial" w:cs="Arial"/>
          <w:sz w:val="24"/>
          <w:szCs w:val="24"/>
        </w:rPr>
        <w:t>. Este enfoque de cooperación ha sido crucial para mantener la paz en la región, incluso en presencia de reclamaciones territoriales superpuestas</w:t>
      </w:r>
      <w:r w:rsidR="00137BEA" w:rsidRPr="00584ACC">
        <w:rPr>
          <w:rFonts w:ascii="Arial" w:hAnsi="Arial" w:cs="Arial"/>
          <w:sz w:val="24"/>
          <w:szCs w:val="24"/>
        </w:rPr>
        <w:t>.</w:t>
      </w:r>
      <w:r w:rsidR="00E3172B" w:rsidRPr="00584ACC">
        <w:rPr>
          <w:rFonts w:ascii="Arial" w:hAnsi="Arial" w:cs="Arial"/>
          <w:sz w:val="24"/>
          <w:szCs w:val="24"/>
        </w:rPr>
        <w:t xml:space="preserve"> A este respecto</w:t>
      </w:r>
      <w:r w:rsidR="007776C1">
        <w:rPr>
          <w:rFonts w:ascii="Arial" w:hAnsi="Arial" w:cs="Arial"/>
          <w:sz w:val="24"/>
          <w:szCs w:val="24"/>
        </w:rPr>
        <w:t>,</w:t>
      </w:r>
      <w:r w:rsidR="00E3172B" w:rsidRPr="00584ACC">
        <w:rPr>
          <w:rFonts w:ascii="Arial" w:hAnsi="Arial" w:cs="Arial"/>
          <w:sz w:val="24"/>
          <w:szCs w:val="24"/>
        </w:rPr>
        <w:t xml:space="preserve"> Zambrano 2018, señala que "La cooperación </w:t>
      </w:r>
      <w:r w:rsidR="001428E7" w:rsidRPr="00584ACC">
        <w:rPr>
          <w:rFonts w:ascii="Arial" w:hAnsi="Arial" w:cs="Arial"/>
          <w:sz w:val="24"/>
          <w:szCs w:val="24"/>
        </w:rPr>
        <w:t>Antártica</w:t>
      </w:r>
      <w:r w:rsidR="00E3172B" w:rsidRPr="00584ACC">
        <w:rPr>
          <w:rFonts w:ascii="Arial" w:hAnsi="Arial" w:cs="Arial"/>
          <w:sz w:val="24"/>
          <w:szCs w:val="24"/>
        </w:rPr>
        <w:t xml:space="preserve"> entre Argentina y Chile ha sido fundamental para la preservación de los territorios antárticos y la protección del medio ambiente, destacándose la presentación conjunta de un Área Marítima Protegida ante la Comisión para la Conservación de los Recursos Vivos Marinos Antárticos". </w:t>
      </w:r>
    </w:p>
    <w:p w14:paraId="55BBB68E" w14:textId="5BA2E850" w:rsidR="00D65FFA" w:rsidRPr="00584ACC" w:rsidRDefault="00236675" w:rsidP="00236675">
      <w:pPr>
        <w:pStyle w:val="Ttulo1"/>
        <w:spacing w:line="240" w:lineRule="auto"/>
        <w:ind w:left="426" w:hanging="426"/>
        <w:rPr>
          <w:rFonts w:cs="Arial"/>
          <w:szCs w:val="24"/>
        </w:rPr>
      </w:pPr>
      <w:bookmarkStart w:id="12" w:name="_Toc179295427"/>
      <w:r>
        <w:rPr>
          <w:rFonts w:cs="Arial"/>
          <w:szCs w:val="24"/>
        </w:rPr>
        <w:t xml:space="preserve">CAPÍTULO 2: </w:t>
      </w:r>
      <w:r w:rsidR="001E7272">
        <w:rPr>
          <w:rFonts w:cs="Arial"/>
          <w:szCs w:val="24"/>
        </w:rPr>
        <w:t xml:space="preserve">VISUALIZACIÓN DE </w:t>
      </w:r>
      <w:r w:rsidR="00D65FFA" w:rsidRPr="00584ACC">
        <w:rPr>
          <w:rFonts w:cs="Arial"/>
          <w:szCs w:val="24"/>
        </w:rPr>
        <w:t xml:space="preserve">POSIBLES ESCENARIOS PARA 2048 EN LA GOBERNANZA </w:t>
      </w:r>
      <w:r w:rsidR="001428E7" w:rsidRPr="00584ACC">
        <w:rPr>
          <w:rFonts w:cs="Arial"/>
          <w:szCs w:val="24"/>
        </w:rPr>
        <w:t>ANTÁRTICA</w:t>
      </w:r>
      <w:bookmarkEnd w:id="12"/>
    </w:p>
    <w:p w14:paraId="35E4CCC3" w14:textId="63039C44"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El año 2048 marcará un momento crucial en la historia de la </w:t>
      </w:r>
      <w:r w:rsidR="001428E7" w:rsidRPr="00584ACC">
        <w:rPr>
          <w:rFonts w:ascii="Arial" w:hAnsi="Arial" w:cs="Arial"/>
          <w:sz w:val="24"/>
          <w:szCs w:val="24"/>
        </w:rPr>
        <w:t>Antártica</w:t>
      </w:r>
      <w:r w:rsidRPr="00584ACC">
        <w:rPr>
          <w:rFonts w:ascii="Arial" w:hAnsi="Arial" w:cs="Arial"/>
          <w:sz w:val="24"/>
          <w:szCs w:val="24"/>
        </w:rPr>
        <w:t>, ya que se abrirá la posibilidad de revisar el Protocolo de Madrid de 1991, que hasta ahora ha garantizado la protección ambiental del continente y la moratoria sobre la explotación de sus recursos naturales</w:t>
      </w:r>
      <w:r w:rsidR="00396A65" w:rsidRPr="00584ACC">
        <w:rPr>
          <w:rStyle w:val="Refdenotaalfinal"/>
          <w:rFonts w:ascii="Arial" w:hAnsi="Arial" w:cs="Arial"/>
          <w:sz w:val="24"/>
          <w:szCs w:val="24"/>
        </w:rPr>
        <w:endnoteReference w:id="9"/>
      </w:r>
      <w:r w:rsidRPr="00584ACC">
        <w:rPr>
          <w:rFonts w:ascii="Arial" w:hAnsi="Arial" w:cs="Arial"/>
          <w:sz w:val="24"/>
          <w:szCs w:val="24"/>
        </w:rPr>
        <w:t>. Esta revisión plantea varios desafíos sobre el futuro de la gobernanza en la región, particularmente para países como Chile y Argentina, que han mantenido reclamaciones territoriales históricas mientras han defendido la paz y la cooperación científica en el continente blanco</w:t>
      </w:r>
      <w:r w:rsidR="007457B1" w:rsidRPr="00584ACC">
        <w:rPr>
          <w:rFonts w:ascii="Arial" w:hAnsi="Arial" w:cs="Arial"/>
          <w:sz w:val="24"/>
          <w:szCs w:val="24"/>
        </w:rPr>
        <w:t>.</w:t>
      </w:r>
    </w:p>
    <w:p w14:paraId="4EB2519B" w14:textId="5B413FA0" w:rsidR="007457B1" w:rsidRPr="00584ACC" w:rsidRDefault="007457B1" w:rsidP="00906A23">
      <w:pPr>
        <w:spacing w:line="240" w:lineRule="auto"/>
        <w:rPr>
          <w:rFonts w:ascii="Arial" w:hAnsi="Arial" w:cs="Arial"/>
          <w:sz w:val="24"/>
          <w:szCs w:val="24"/>
        </w:rPr>
      </w:pPr>
      <w:r w:rsidRPr="00584ACC">
        <w:rPr>
          <w:rFonts w:ascii="Arial" w:hAnsi="Arial" w:cs="Arial"/>
          <w:sz w:val="24"/>
          <w:szCs w:val="24"/>
        </w:rPr>
        <w:t>Al respecto</w:t>
      </w:r>
      <w:r w:rsidR="007776C1">
        <w:rPr>
          <w:rFonts w:ascii="Arial" w:hAnsi="Arial" w:cs="Arial"/>
          <w:sz w:val="24"/>
          <w:szCs w:val="24"/>
        </w:rPr>
        <w:t>,</w:t>
      </w:r>
      <w:r w:rsidRPr="00584ACC">
        <w:rPr>
          <w:rFonts w:ascii="Arial" w:hAnsi="Arial" w:cs="Arial"/>
          <w:sz w:val="24"/>
          <w:szCs w:val="24"/>
        </w:rPr>
        <w:t xml:space="preserve"> </w:t>
      </w:r>
      <w:r w:rsidR="00AB4405" w:rsidRPr="00584ACC">
        <w:rPr>
          <w:rFonts w:ascii="Arial" w:hAnsi="Arial" w:cs="Arial"/>
          <w:sz w:val="24"/>
          <w:szCs w:val="24"/>
        </w:rPr>
        <w:t>Ríos</w:t>
      </w:r>
      <w:r w:rsidR="007776C1">
        <w:rPr>
          <w:rFonts w:ascii="Arial" w:hAnsi="Arial" w:cs="Arial"/>
          <w:sz w:val="24"/>
          <w:szCs w:val="24"/>
        </w:rPr>
        <w:t xml:space="preserve"> (2020), señala que t</w:t>
      </w:r>
      <w:r w:rsidRPr="00584ACC">
        <w:rPr>
          <w:rFonts w:ascii="Arial" w:hAnsi="Arial" w:cs="Arial"/>
          <w:sz w:val="24"/>
          <w:szCs w:val="24"/>
        </w:rPr>
        <w:t xml:space="preserve">anto Chile como Argentina han realizado históricamente reclamaciones de soberanía en la península </w:t>
      </w:r>
      <w:r w:rsidR="001428E7" w:rsidRPr="00584ACC">
        <w:rPr>
          <w:rFonts w:ascii="Arial" w:hAnsi="Arial" w:cs="Arial"/>
          <w:sz w:val="24"/>
          <w:szCs w:val="24"/>
        </w:rPr>
        <w:t>Antártica</w:t>
      </w:r>
      <w:r w:rsidRPr="00584ACC">
        <w:rPr>
          <w:rFonts w:ascii="Arial" w:hAnsi="Arial" w:cs="Arial"/>
          <w:sz w:val="24"/>
          <w:szCs w:val="24"/>
        </w:rPr>
        <w:t xml:space="preserve">, generando superposiciones territoriales, lo que ha llevado a ambos países a buscar soluciones diplomáticas en el contexto del Tratado </w:t>
      </w:r>
      <w:r w:rsidR="0061200A" w:rsidRPr="00584ACC">
        <w:rPr>
          <w:rFonts w:ascii="Arial" w:hAnsi="Arial" w:cs="Arial"/>
          <w:sz w:val="24"/>
          <w:szCs w:val="24"/>
        </w:rPr>
        <w:t>Antártico.</w:t>
      </w:r>
    </w:p>
    <w:p w14:paraId="308FA2A0" w14:textId="02C17D85" w:rsidR="007457B1" w:rsidRPr="00584ACC" w:rsidRDefault="007457B1" w:rsidP="00906A23">
      <w:pPr>
        <w:spacing w:line="240" w:lineRule="auto"/>
        <w:rPr>
          <w:rFonts w:ascii="Arial" w:hAnsi="Arial" w:cs="Arial"/>
          <w:sz w:val="24"/>
          <w:szCs w:val="24"/>
        </w:rPr>
      </w:pPr>
      <w:r w:rsidRPr="00584ACC">
        <w:rPr>
          <w:rFonts w:ascii="Arial" w:hAnsi="Arial" w:cs="Arial"/>
          <w:sz w:val="24"/>
          <w:szCs w:val="24"/>
        </w:rPr>
        <w:t xml:space="preserve">Según BBC Mundo (2020), el creciente interés en los recursos naturales de la </w:t>
      </w:r>
      <w:r w:rsidR="001428E7" w:rsidRPr="00584ACC">
        <w:rPr>
          <w:rFonts w:ascii="Arial" w:hAnsi="Arial" w:cs="Arial"/>
          <w:sz w:val="24"/>
          <w:szCs w:val="24"/>
        </w:rPr>
        <w:t>Antártica</w:t>
      </w:r>
      <w:r w:rsidRPr="00584ACC">
        <w:rPr>
          <w:rFonts w:ascii="Arial" w:hAnsi="Arial" w:cs="Arial"/>
          <w:sz w:val="24"/>
          <w:szCs w:val="24"/>
        </w:rPr>
        <w:t>, como minerales y gas, podría generar tensiones geopolíticas a medida que algunas potencias globales consideren su explotación, lo que representaría un reto significativo para la preservación de la región.</w:t>
      </w:r>
    </w:p>
    <w:p w14:paraId="25901940" w14:textId="30830AD3" w:rsidR="00906A23" w:rsidRPr="00584ACC" w:rsidRDefault="00906A23" w:rsidP="00906A23">
      <w:pPr>
        <w:pStyle w:val="Ttulo2"/>
        <w:spacing w:line="240" w:lineRule="auto"/>
        <w:ind w:left="576"/>
        <w:rPr>
          <w:rFonts w:cs="Arial"/>
          <w:szCs w:val="24"/>
        </w:rPr>
      </w:pPr>
      <w:bookmarkStart w:id="13" w:name="_Toc179295428"/>
      <w:r w:rsidRPr="00584ACC">
        <w:rPr>
          <w:rFonts w:cs="Arial"/>
          <w:szCs w:val="24"/>
        </w:rPr>
        <w:t>Primer escenario: Prolongación de las restricciones</w:t>
      </w:r>
      <w:bookmarkEnd w:id="13"/>
    </w:p>
    <w:p w14:paraId="24257FDF" w14:textId="113760EB"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El escenario más probable y deseable es que las naciones firmantes del Tratado Antártico y el Protocolo de Madrid lleguen a un nuevo acuerdo que prolongue la prohibición de cualquier explotación de recursos naturales por al menos 50 años más. En este escenario, la región mantendría su enfoque en la cooperación científica y la protección ambiental. Chile y Argentina continuarían colaborando en investigaciones científicas, manteniendo sus bases en la </w:t>
      </w:r>
      <w:r w:rsidR="001428E7" w:rsidRPr="00584ACC">
        <w:rPr>
          <w:rFonts w:ascii="Arial" w:hAnsi="Arial" w:cs="Arial"/>
          <w:sz w:val="24"/>
          <w:szCs w:val="24"/>
        </w:rPr>
        <w:t>Antártica</w:t>
      </w:r>
      <w:r w:rsidRPr="00584ACC">
        <w:rPr>
          <w:rFonts w:ascii="Arial" w:hAnsi="Arial" w:cs="Arial"/>
          <w:sz w:val="24"/>
          <w:szCs w:val="24"/>
        </w:rPr>
        <w:t>, y reforzando su presencia sin tensiones territoriales, tal como lo han hecho hasta ahora.</w:t>
      </w:r>
    </w:p>
    <w:p w14:paraId="4DA75CC3" w14:textId="160A8E4F"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Chile, en particular, ha adoptado una estrategia para consolidarse como una potencia </w:t>
      </w:r>
      <w:r w:rsidR="00457C63">
        <w:rPr>
          <w:rFonts w:ascii="Arial" w:hAnsi="Arial" w:cs="Arial"/>
          <w:sz w:val="24"/>
          <w:szCs w:val="24"/>
        </w:rPr>
        <w:t>a</w:t>
      </w:r>
      <w:r w:rsidR="001428E7" w:rsidRPr="00584ACC">
        <w:rPr>
          <w:rFonts w:ascii="Arial" w:hAnsi="Arial" w:cs="Arial"/>
          <w:sz w:val="24"/>
          <w:szCs w:val="24"/>
        </w:rPr>
        <w:t>ntártica</w:t>
      </w:r>
      <w:r w:rsidRPr="00584ACC">
        <w:rPr>
          <w:rFonts w:ascii="Arial" w:hAnsi="Arial" w:cs="Arial"/>
          <w:sz w:val="24"/>
          <w:szCs w:val="24"/>
        </w:rPr>
        <w:t xml:space="preserve">, fortaleciendo sus capacidades científicas y logísticas en la región de Magallanes. La construcción del Centro Antártico Internacional en Punta Arenas </w:t>
      </w:r>
      <w:r w:rsidRPr="00584ACC">
        <w:rPr>
          <w:rFonts w:ascii="Arial" w:hAnsi="Arial" w:cs="Arial"/>
          <w:sz w:val="24"/>
          <w:szCs w:val="24"/>
        </w:rPr>
        <w:lastRenderedPageBreak/>
        <w:t>se convertirá en un polo clave para el desarrollo científico y la cooperación internacional, lo que</w:t>
      </w:r>
      <w:r w:rsidR="00B30E61">
        <w:rPr>
          <w:rFonts w:ascii="Arial" w:hAnsi="Arial" w:cs="Arial"/>
          <w:sz w:val="24"/>
          <w:szCs w:val="24"/>
        </w:rPr>
        <w:t xml:space="preserve"> sumado a la construcción de un muelle multiuso para fines logísticos en Bahía Fildes,</w:t>
      </w:r>
      <w:r w:rsidRPr="00584ACC">
        <w:rPr>
          <w:rFonts w:ascii="Arial" w:hAnsi="Arial" w:cs="Arial"/>
          <w:sz w:val="24"/>
          <w:szCs w:val="24"/>
        </w:rPr>
        <w:t xml:space="preserve"> posicionará a Chile como un referente logístico y científico en la región</w:t>
      </w:r>
      <w:r w:rsidR="00AB4405" w:rsidRPr="00584ACC">
        <w:rPr>
          <w:rFonts w:ascii="Arial" w:hAnsi="Arial" w:cs="Arial"/>
          <w:sz w:val="24"/>
          <w:szCs w:val="24"/>
        </w:rPr>
        <w:t xml:space="preserve"> (Fernández, 2023). Con respecto a esto el Ministerio de Relaciones Exteriores de Chile en “Visión estratégica al 2035” (2015</w:t>
      </w:r>
      <w:r w:rsidR="00AB4405" w:rsidRPr="00584ACC">
        <w:rPr>
          <w:rFonts w:ascii="Arial" w:eastAsia="MS Gothic" w:hAnsi="Arial" w:cs="Arial"/>
          <w:sz w:val="24"/>
          <w:szCs w:val="24"/>
        </w:rPr>
        <w:t>)</w:t>
      </w:r>
      <w:r w:rsidR="00AB4405" w:rsidRPr="00584ACC">
        <w:rPr>
          <w:rFonts w:ascii="Arial" w:hAnsi="Arial" w:cs="Arial"/>
          <w:sz w:val="24"/>
          <w:szCs w:val="24"/>
        </w:rPr>
        <w:t>, expresa que “</w:t>
      </w:r>
      <w:r w:rsidRPr="00584ACC">
        <w:rPr>
          <w:rFonts w:ascii="Arial" w:hAnsi="Arial" w:cs="Arial"/>
          <w:sz w:val="24"/>
          <w:szCs w:val="24"/>
        </w:rPr>
        <w:t xml:space="preserve">Esta infraestructura permitirá que Chile continúe liderando en la gobernanza </w:t>
      </w:r>
      <w:r w:rsidR="001428E7" w:rsidRPr="00584ACC">
        <w:rPr>
          <w:rFonts w:ascii="Arial" w:hAnsi="Arial" w:cs="Arial"/>
          <w:sz w:val="24"/>
          <w:szCs w:val="24"/>
        </w:rPr>
        <w:t>Antártica</w:t>
      </w:r>
      <w:r w:rsidRPr="00584ACC">
        <w:rPr>
          <w:rFonts w:ascii="Arial" w:hAnsi="Arial" w:cs="Arial"/>
          <w:sz w:val="24"/>
          <w:szCs w:val="24"/>
        </w:rPr>
        <w:t>, apoyando la paz y la protección ambiental</w:t>
      </w:r>
      <w:r w:rsidR="00AB4405" w:rsidRPr="00584ACC">
        <w:rPr>
          <w:rFonts w:ascii="Arial" w:hAnsi="Arial" w:cs="Arial"/>
          <w:sz w:val="24"/>
          <w:szCs w:val="24"/>
        </w:rPr>
        <w:t>”</w:t>
      </w:r>
      <w:r w:rsidR="00014BA5" w:rsidRPr="00584ACC">
        <w:rPr>
          <w:rFonts w:ascii="Arial" w:hAnsi="Arial" w:cs="Arial"/>
          <w:sz w:val="24"/>
          <w:szCs w:val="24"/>
        </w:rPr>
        <w:t xml:space="preserve"> </w:t>
      </w:r>
    </w:p>
    <w:p w14:paraId="289E7B02" w14:textId="39D62C60" w:rsidR="00906A23" w:rsidRPr="00584ACC" w:rsidRDefault="00906A23" w:rsidP="00906A23">
      <w:pPr>
        <w:pStyle w:val="Ttulo2"/>
        <w:spacing w:line="240" w:lineRule="auto"/>
        <w:ind w:left="576"/>
        <w:rPr>
          <w:rFonts w:cs="Arial"/>
          <w:szCs w:val="24"/>
        </w:rPr>
      </w:pPr>
      <w:bookmarkStart w:id="14" w:name="_Toc179295429"/>
      <w:r w:rsidRPr="00584ACC">
        <w:rPr>
          <w:rFonts w:cs="Arial"/>
          <w:szCs w:val="24"/>
        </w:rPr>
        <w:t>Segundo escenario: Crisis internacional</w:t>
      </w:r>
      <w:bookmarkEnd w:id="14"/>
    </w:p>
    <w:p w14:paraId="62E1D138" w14:textId="0B86A210"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Un segundo escenario, menos probable pero plausible, sería que alguna potencia mundial, como China o Rusia, decida actuar unilateralmente, desafiando las restricciones actuales y buscando explotar los recursos naturales de la </w:t>
      </w:r>
      <w:r w:rsidR="001428E7" w:rsidRPr="00584ACC">
        <w:rPr>
          <w:rFonts w:ascii="Arial" w:hAnsi="Arial" w:cs="Arial"/>
          <w:sz w:val="24"/>
          <w:szCs w:val="24"/>
        </w:rPr>
        <w:t>Antártica</w:t>
      </w:r>
      <w:r w:rsidRPr="00584ACC">
        <w:rPr>
          <w:rFonts w:ascii="Arial" w:hAnsi="Arial" w:cs="Arial"/>
          <w:sz w:val="24"/>
          <w:szCs w:val="24"/>
        </w:rPr>
        <w:t xml:space="preserve">. Este tipo de acción podría desatar una crisis global, involucrando a otras potencias y generando un conflicto por el control de los recursos del continente. En este caso, la </w:t>
      </w:r>
      <w:r w:rsidR="001428E7" w:rsidRPr="00584ACC">
        <w:rPr>
          <w:rFonts w:ascii="Arial" w:hAnsi="Arial" w:cs="Arial"/>
          <w:sz w:val="24"/>
          <w:szCs w:val="24"/>
        </w:rPr>
        <w:t>Antártica</w:t>
      </w:r>
      <w:r w:rsidRPr="00584ACC">
        <w:rPr>
          <w:rFonts w:ascii="Arial" w:hAnsi="Arial" w:cs="Arial"/>
          <w:sz w:val="24"/>
          <w:szCs w:val="24"/>
        </w:rPr>
        <w:t xml:space="preserve"> dejaría de ser un territorio de cooperación y se convertiría en un campo de disputa geopolítica.</w:t>
      </w:r>
    </w:p>
    <w:p w14:paraId="0C2434DA" w14:textId="4FFCE46A"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El equilibrio entre la protección ambiental y los intereses económicos sería crucial para evitar una crisis en la región. Según la Política </w:t>
      </w:r>
      <w:r w:rsidR="001428E7" w:rsidRPr="00584ACC">
        <w:rPr>
          <w:rFonts w:ascii="Arial" w:hAnsi="Arial" w:cs="Arial"/>
          <w:sz w:val="24"/>
          <w:szCs w:val="24"/>
        </w:rPr>
        <w:t>Antártica</w:t>
      </w:r>
      <w:r w:rsidRPr="00584ACC">
        <w:rPr>
          <w:rFonts w:ascii="Arial" w:hAnsi="Arial" w:cs="Arial"/>
          <w:sz w:val="24"/>
          <w:szCs w:val="24"/>
        </w:rPr>
        <w:t xml:space="preserve"> Nacional de Chile, mantener la </w:t>
      </w:r>
      <w:r w:rsidR="001428E7" w:rsidRPr="00584ACC">
        <w:rPr>
          <w:rFonts w:ascii="Arial" w:hAnsi="Arial" w:cs="Arial"/>
          <w:sz w:val="24"/>
          <w:szCs w:val="24"/>
        </w:rPr>
        <w:t>Antártica</w:t>
      </w:r>
      <w:r w:rsidRPr="00584ACC">
        <w:rPr>
          <w:rFonts w:ascii="Arial" w:hAnsi="Arial" w:cs="Arial"/>
          <w:sz w:val="24"/>
          <w:szCs w:val="24"/>
        </w:rPr>
        <w:t xml:space="preserve"> como un espacio de paz y cooperación internacional es una prioridad estratégica</w:t>
      </w:r>
      <w:r w:rsidR="00014BA5" w:rsidRPr="00584ACC">
        <w:rPr>
          <w:rFonts w:ascii="Arial" w:eastAsia="MS Gothic" w:hAnsi="Arial" w:cs="Arial"/>
          <w:sz w:val="24"/>
          <w:szCs w:val="24"/>
        </w:rPr>
        <w:t xml:space="preserve"> (</w:t>
      </w:r>
      <w:r w:rsidRPr="00584ACC">
        <w:rPr>
          <w:rFonts w:ascii="Arial" w:hAnsi="Arial" w:cs="Arial"/>
          <w:sz w:val="24"/>
          <w:szCs w:val="24"/>
        </w:rPr>
        <w:t>Ministerio de Relaciones Exteriores, 20</w:t>
      </w:r>
      <w:r w:rsidR="00C34D0D" w:rsidRPr="00584ACC">
        <w:rPr>
          <w:rFonts w:ascii="Arial" w:hAnsi="Arial" w:cs="Arial"/>
          <w:sz w:val="24"/>
          <w:szCs w:val="24"/>
        </w:rPr>
        <w:t>15</w:t>
      </w:r>
      <w:r w:rsidR="00014BA5" w:rsidRPr="00584ACC">
        <w:rPr>
          <w:rFonts w:ascii="Arial" w:eastAsia="MS Gothic" w:hAnsi="Arial" w:cs="Arial"/>
          <w:sz w:val="24"/>
          <w:szCs w:val="24"/>
        </w:rPr>
        <w:t>)</w:t>
      </w:r>
      <w:r w:rsidRPr="00584ACC">
        <w:rPr>
          <w:rFonts w:ascii="Arial" w:hAnsi="Arial" w:cs="Arial"/>
          <w:sz w:val="24"/>
          <w:szCs w:val="24"/>
        </w:rPr>
        <w:t>. El desarrollo de infraestructura en Magallanes, como la Estación Satelital de Punta Arenas, refuerza el papel de Chile en el monitoreo de los cambios medioambientales, garantizando una respuesta rápida ante cualquier intento de explotar unilateralmente los recursos del continente</w:t>
      </w:r>
      <w:r w:rsidR="00014BA5" w:rsidRPr="00584ACC">
        <w:rPr>
          <w:rFonts w:ascii="Arial" w:hAnsi="Arial" w:cs="Arial"/>
          <w:sz w:val="24"/>
          <w:szCs w:val="24"/>
        </w:rPr>
        <w:t xml:space="preserve"> </w:t>
      </w:r>
      <w:r w:rsidR="00014BA5" w:rsidRPr="00584ACC">
        <w:rPr>
          <w:rFonts w:ascii="Arial" w:eastAsia="MS Gothic" w:hAnsi="Arial" w:cs="Arial"/>
          <w:sz w:val="24"/>
          <w:szCs w:val="24"/>
        </w:rPr>
        <w:t>(</w:t>
      </w:r>
      <w:r w:rsidRPr="00584ACC">
        <w:rPr>
          <w:rFonts w:ascii="Arial" w:hAnsi="Arial" w:cs="Arial"/>
          <w:sz w:val="24"/>
          <w:szCs w:val="24"/>
        </w:rPr>
        <w:t>La Prensa Austral, 2023</w:t>
      </w:r>
      <w:r w:rsidR="00014BA5" w:rsidRPr="00584ACC">
        <w:rPr>
          <w:rFonts w:ascii="Arial" w:eastAsia="MS Gothic" w:hAnsi="Arial" w:cs="Arial"/>
          <w:sz w:val="24"/>
          <w:szCs w:val="24"/>
        </w:rPr>
        <w:t>)</w:t>
      </w:r>
      <w:r w:rsidRPr="00584ACC">
        <w:rPr>
          <w:rFonts w:ascii="Arial" w:hAnsi="Arial" w:cs="Arial"/>
          <w:sz w:val="24"/>
          <w:szCs w:val="24"/>
        </w:rPr>
        <w:t>.</w:t>
      </w:r>
    </w:p>
    <w:p w14:paraId="640C4B10" w14:textId="1BF340F3" w:rsidR="00906A23" w:rsidRPr="00584ACC" w:rsidRDefault="00906A23" w:rsidP="00906A23">
      <w:pPr>
        <w:pStyle w:val="Ttulo2"/>
        <w:spacing w:line="240" w:lineRule="auto"/>
        <w:ind w:left="576"/>
        <w:rPr>
          <w:rFonts w:cs="Arial"/>
          <w:szCs w:val="24"/>
        </w:rPr>
      </w:pPr>
      <w:bookmarkStart w:id="15" w:name="_Toc179295430"/>
      <w:r w:rsidRPr="00584ACC">
        <w:rPr>
          <w:rFonts w:cs="Arial"/>
          <w:szCs w:val="24"/>
        </w:rPr>
        <w:t>Tercer escenario: Disputa legal internacional</w:t>
      </w:r>
      <w:bookmarkEnd w:id="15"/>
    </w:p>
    <w:p w14:paraId="46A883AC" w14:textId="03C1F540"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El tercer escenario, que es el enfoque principal de la tesis</w:t>
      </w:r>
      <w:r w:rsidR="00457C63">
        <w:rPr>
          <w:rFonts w:ascii="Arial" w:hAnsi="Arial" w:cs="Arial"/>
          <w:sz w:val="24"/>
          <w:szCs w:val="24"/>
        </w:rPr>
        <w:t xml:space="preserve"> de este ensayo</w:t>
      </w:r>
      <w:r w:rsidRPr="00584ACC">
        <w:rPr>
          <w:rFonts w:ascii="Arial" w:hAnsi="Arial" w:cs="Arial"/>
          <w:sz w:val="24"/>
          <w:szCs w:val="24"/>
        </w:rPr>
        <w:t>, plantea que si</w:t>
      </w:r>
      <w:r w:rsidR="00B30E61">
        <w:rPr>
          <w:rFonts w:ascii="Arial" w:hAnsi="Arial" w:cs="Arial"/>
          <w:sz w:val="24"/>
          <w:szCs w:val="24"/>
        </w:rPr>
        <w:t xml:space="preserve"> la revisión del</w:t>
      </w:r>
      <w:r w:rsidRPr="00584ACC">
        <w:rPr>
          <w:rFonts w:ascii="Arial" w:hAnsi="Arial" w:cs="Arial"/>
          <w:sz w:val="24"/>
          <w:szCs w:val="24"/>
        </w:rPr>
        <w:t xml:space="preserve"> tratado incluye la repartición de </w:t>
      </w:r>
      <w:r w:rsidR="00457C63">
        <w:rPr>
          <w:rFonts w:ascii="Arial" w:hAnsi="Arial" w:cs="Arial"/>
          <w:sz w:val="24"/>
          <w:szCs w:val="24"/>
        </w:rPr>
        <w:t>territorios a</w:t>
      </w:r>
      <w:r w:rsidR="00B30E61">
        <w:rPr>
          <w:rFonts w:ascii="Arial" w:hAnsi="Arial" w:cs="Arial"/>
          <w:sz w:val="24"/>
          <w:szCs w:val="24"/>
        </w:rPr>
        <w:t>ntárticos</w:t>
      </w:r>
      <w:r w:rsidR="00457C63">
        <w:rPr>
          <w:rFonts w:ascii="Arial" w:hAnsi="Arial" w:cs="Arial"/>
          <w:sz w:val="24"/>
          <w:szCs w:val="24"/>
        </w:rPr>
        <w:t>,</w:t>
      </w:r>
      <w:r w:rsidRPr="00584ACC">
        <w:rPr>
          <w:rFonts w:ascii="Arial" w:hAnsi="Arial" w:cs="Arial"/>
          <w:sz w:val="24"/>
          <w:szCs w:val="24"/>
        </w:rPr>
        <w:t xml:space="preserve"> Chile</w:t>
      </w:r>
      <w:r w:rsidR="00B30E61">
        <w:rPr>
          <w:rFonts w:ascii="Arial" w:hAnsi="Arial" w:cs="Arial"/>
          <w:sz w:val="24"/>
          <w:szCs w:val="24"/>
        </w:rPr>
        <w:t xml:space="preserve">, Argentina y un tercer actor “Reino Unido”, quien también superpone sus reclamaciones con Chile y Argentina, </w:t>
      </w:r>
      <w:r w:rsidRPr="00584ACC">
        <w:rPr>
          <w:rFonts w:ascii="Arial" w:hAnsi="Arial" w:cs="Arial"/>
          <w:sz w:val="24"/>
          <w:szCs w:val="24"/>
        </w:rPr>
        <w:t xml:space="preserve">se verían perjudicados por esta decisión, lo que los llevaría a </w:t>
      </w:r>
      <w:r w:rsidR="00C413D9" w:rsidRPr="00584ACC">
        <w:rPr>
          <w:rFonts w:ascii="Arial" w:hAnsi="Arial" w:cs="Arial"/>
          <w:sz w:val="24"/>
          <w:szCs w:val="24"/>
        </w:rPr>
        <w:t>una</w:t>
      </w:r>
      <w:r w:rsidRPr="00584ACC">
        <w:rPr>
          <w:rFonts w:ascii="Arial" w:hAnsi="Arial" w:cs="Arial"/>
          <w:sz w:val="24"/>
          <w:szCs w:val="24"/>
        </w:rPr>
        <w:t xml:space="preserve"> disputa ante un organismo internacional, como la Corte Internacional de Justicia. Ambos países</w:t>
      </w:r>
      <w:r w:rsidR="00B30E61">
        <w:rPr>
          <w:rFonts w:ascii="Arial" w:hAnsi="Arial" w:cs="Arial"/>
          <w:sz w:val="24"/>
          <w:szCs w:val="24"/>
        </w:rPr>
        <w:t>, Chile y Argentina,</w:t>
      </w:r>
      <w:r w:rsidRPr="00584ACC">
        <w:rPr>
          <w:rFonts w:ascii="Arial" w:hAnsi="Arial" w:cs="Arial"/>
          <w:sz w:val="24"/>
          <w:szCs w:val="24"/>
        </w:rPr>
        <w:t xml:space="preserve"> han sostenido históricas reclamaciones territoriales y, aunque han mantenido una cooperación pacífica en las últimas décadas, la posible intervención de potencias externas o la repartición territorial </w:t>
      </w:r>
      <w:r w:rsidR="000F4CC7" w:rsidRPr="00584ACC">
        <w:rPr>
          <w:rFonts w:ascii="Arial" w:hAnsi="Arial" w:cs="Arial"/>
          <w:sz w:val="24"/>
          <w:szCs w:val="24"/>
        </w:rPr>
        <w:t>podrían</w:t>
      </w:r>
      <w:r w:rsidRPr="00584ACC">
        <w:rPr>
          <w:rFonts w:ascii="Arial" w:hAnsi="Arial" w:cs="Arial"/>
          <w:sz w:val="24"/>
          <w:szCs w:val="24"/>
        </w:rPr>
        <w:t xml:space="preserve"> provocar que Chile y Argentina busquen defender sus derechos soberanos a nivel internacional.</w:t>
      </w:r>
    </w:p>
    <w:p w14:paraId="49D035AD" w14:textId="46A424C4" w:rsidR="00906A23" w:rsidRPr="00584ACC" w:rsidRDefault="00906A23" w:rsidP="00906A23">
      <w:pPr>
        <w:spacing w:line="240" w:lineRule="auto"/>
        <w:rPr>
          <w:rFonts w:ascii="Arial" w:hAnsi="Arial" w:cs="Arial"/>
          <w:sz w:val="24"/>
          <w:szCs w:val="24"/>
        </w:rPr>
      </w:pPr>
      <w:r w:rsidRPr="00584ACC">
        <w:rPr>
          <w:rFonts w:ascii="Arial" w:hAnsi="Arial" w:cs="Arial"/>
          <w:sz w:val="24"/>
          <w:szCs w:val="24"/>
        </w:rPr>
        <w:t xml:space="preserve">Este escenario refleja la posibilidad de que las tensiones diplomáticas entre ambas naciones resurjan, a pesar de la estabilidad alcanzada en años recientes. La presentación de sus casos ante un tribunal internacional sería la vía para evitar un conflicto más amplio y preservar la paz en la región. Así, la resolución pacífica de las disputas mediante mecanismos judiciales internacionales validaría que la cooperación y los marcos legales internacionales son esenciales para evitar el conflicto en la </w:t>
      </w:r>
      <w:r w:rsidR="001428E7" w:rsidRPr="00584ACC">
        <w:rPr>
          <w:rFonts w:ascii="Arial" w:hAnsi="Arial" w:cs="Arial"/>
          <w:sz w:val="24"/>
          <w:szCs w:val="24"/>
        </w:rPr>
        <w:t>Antártica</w:t>
      </w:r>
      <w:r w:rsidR="00A71C35" w:rsidRPr="00584ACC">
        <w:rPr>
          <w:rFonts w:ascii="Arial" w:hAnsi="Arial" w:cs="Arial"/>
          <w:sz w:val="24"/>
          <w:szCs w:val="24"/>
        </w:rPr>
        <w:t>.</w:t>
      </w:r>
    </w:p>
    <w:p w14:paraId="53A7FFAB" w14:textId="76E2C12C" w:rsidR="00906A23" w:rsidRPr="00584ACC" w:rsidRDefault="00972BEE" w:rsidP="00906A23">
      <w:pPr>
        <w:pStyle w:val="Ttulo2"/>
        <w:spacing w:line="240" w:lineRule="auto"/>
        <w:ind w:left="576"/>
        <w:rPr>
          <w:rFonts w:cs="Arial"/>
          <w:szCs w:val="24"/>
        </w:rPr>
      </w:pPr>
      <w:r>
        <w:rPr>
          <w:rFonts w:cs="Arial"/>
          <w:szCs w:val="24"/>
        </w:rPr>
        <w:lastRenderedPageBreak/>
        <w:t>Reflexiones</w:t>
      </w:r>
    </w:p>
    <w:p w14:paraId="199F69C4" w14:textId="09B4E17C" w:rsidR="00C22A3B" w:rsidRDefault="00906A23" w:rsidP="002778D9">
      <w:pPr>
        <w:pStyle w:val="NormalWeb"/>
        <w:jc w:val="both"/>
        <w:rPr>
          <w:rFonts w:ascii="Arial" w:eastAsiaTheme="majorEastAsia" w:hAnsi="Arial" w:cs="Arial"/>
          <w:b/>
          <w:lang w:val="es-ES"/>
        </w:rPr>
      </w:pPr>
      <w:r w:rsidRPr="00584ACC">
        <w:rPr>
          <w:rFonts w:ascii="Arial" w:hAnsi="Arial" w:cs="Arial"/>
        </w:rPr>
        <w:t xml:space="preserve">El año 2048 se presenta como un hito crucial para la gobernanza de la </w:t>
      </w:r>
      <w:r w:rsidR="001428E7" w:rsidRPr="00584ACC">
        <w:rPr>
          <w:rFonts w:ascii="Arial" w:hAnsi="Arial" w:cs="Arial"/>
        </w:rPr>
        <w:t>Antártica</w:t>
      </w:r>
      <w:r w:rsidRPr="00584ACC">
        <w:rPr>
          <w:rFonts w:ascii="Arial" w:hAnsi="Arial" w:cs="Arial"/>
        </w:rPr>
        <w:t xml:space="preserve">. Si bien el escenario más probable es la prolongación de las restricciones actuales, la creciente competencia global por los recursos naturales podría generar crisis geopolíticas. Además, la repartición territorial, en el caso de que ocurra, podría llevar a Chile y Argentina a resolver sus diferencias en tribunales internacionales, tal como plantea la </w:t>
      </w:r>
      <w:r w:rsidR="003C072A">
        <w:rPr>
          <w:rFonts w:ascii="Arial" w:hAnsi="Arial" w:cs="Arial"/>
        </w:rPr>
        <w:t>hipó</w:t>
      </w:r>
      <w:r w:rsidRPr="00584ACC">
        <w:rPr>
          <w:rFonts w:ascii="Arial" w:hAnsi="Arial" w:cs="Arial"/>
        </w:rPr>
        <w:t>tesis de este ensayo. Las decisiones que se tomen en ese momento tendrán repercusiones profundas para la región y la estabilidad global.</w:t>
      </w:r>
      <w:bookmarkStart w:id="16" w:name="_Toc12139732"/>
    </w:p>
    <w:p w14:paraId="6B66DE76" w14:textId="5C1B2D22" w:rsidR="00BA0ECA" w:rsidRPr="00584ACC" w:rsidRDefault="00BA0ECA" w:rsidP="0052089A">
      <w:pPr>
        <w:pStyle w:val="Ttulo1"/>
        <w:spacing w:line="240" w:lineRule="auto"/>
        <w:ind w:left="426" w:hanging="426"/>
        <w:jc w:val="left"/>
        <w:rPr>
          <w:rFonts w:cs="Arial"/>
          <w:szCs w:val="24"/>
          <w:lang w:val="es-ES"/>
        </w:rPr>
      </w:pPr>
      <w:bookmarkStart w:id="17" w:name="_Toc179295432"/>
      <w:r w:rsidRPr="00584ACC">
        <w:rPr>
          <w:rFonts w:cs="Arial"/>
          <w:szCs w:val="24"/>
          <w:lang w:val="es-ES"/>
        </w:rPr>
        <w:t>CONCLUSIONES.</w:t>
      </w:r>
      <w:bookmarkEnd w:id="16"/>
      <w:bookmarkEnd w:id="17"/>
    </w:p>
    <w:p w14:paraId="0B3B3959" w14:textId="183990EA" w:rsidR="00524943" w:rsidRPr="00524943" w:rsidRDefault="00524943" w:rsidP="00524943">
      <w:pPr>
        <w:spacing w:line="240" w:lineRule="auto"/>
        <w:rPr>
          <w:rFonts w:ascii="Arial" w:hAnsi="Arial" w:cs="Arial"/>
          <w:sz w:val="24"/>
          <w:szCs w:val="24"/>
        </w:rPr>
      </w:pPr>
      <w:r w:rsidRPr="00524943">
        <w:rPr>
          <w:rFonts w:ascii="Arial" w:hAnsi="Arial" w:cs="Arial"/>
          <w:sz w:val="24"/>
          <w:szCs w:val="24"/>
        </w:rPr>
        <w:t>El ensayo analiza las reclamacio</w:t>
      </w:r>
      <w:r w:rsidR="00972BEE">
        <w:rPr>
          <w:rFonts w:ascii="Arial" w:hAnsi="Arial" w:cs="Arial"/>
          <w:sz w:val="24"/>
          <w:szCs w:val="24"/>
        </w:rPr>
        <w:t>nes territoriales en la Antártic</w:t>
      </w:r>
      <w:r w:rsidRPr="00524943">
        <w:rPr>
          <w:rFonts w:ascii="Arial" w:hAnsi="Arial" w:cs="Arial"/>
          <w:sz w:val="24"/>
          <w:szCs w:val="24"/>
        </w:rPr>
        <w:t>a, enfocándose en los conflictos entre Chile, Argentina y el Reino Unido. Destaca la disposición de varios países para mantener la paz y estabilidad en la región mediante tratados vigentes. Se resalta la cooperación entre Chile y Argentina en ámbitos científicos y de preservación ambiental, lo que ha contribuido a la estabilidad regional.</w:t>
      </w:r>
    </w:p>
    <w:p w14:paraId="76ED653A" w14:textId="3930EC57" w:rsidR="00B511C5" w:rsidRDefault="00862BD7" w:rsidP="00524943">
      <w:pPr>
        <w:spacing w:line="240" w:lineRule="auto"/>
        <w:rPr>
          <w:rFonts w:ascii="Arial" w:hAnsi="Arial" w:cs="Arial"/>
          <w:sz w:val="24"/>
          <w:szCs w:val="24"/>
        </w:rPr>
      </w:pPr>
      <w:r w:rsidRPr="00584ACC">
        <w:rPr>
          <w:rFonts w:ascii="Arial" w:hAnsi="Arial" w:cs="Arial"/>
          <w:sz w:val="24"/>
          <w:szCs w:val="24"/>
        </w:rPr>
        <w:t xml:space="preserve">El objetivo principal del trabajo </w:t>
      </w:r>
      <w:r w:rsidR="00E91D08">
        <w:rPr>
          <w:rFonts w:ascii="Arial" w:hAnsi="Arial" w:cs="Arial"/>
          <w:sz w:val="24"/>
          <w:szCs w:val="24"/>
        </w:rPr>
        <w:t xml:space="preserve">se </w:t>
      </w:r>
      <w:r w:rsidR="00D60F72">
        <w:rPr>
          <w:rFonts w:ascii="Arial" w:hAnsi="Arial" w:cs="Arial"/>
          <w:sz w:val="24"/>
          <w:szCs w:val="24"/>
        </w:rPr>
        <w:t>desarrolló</w:t>
      </w:r>
      <w:r w:rsidR="00E91D08">
        <w:rPr>
          <w:rFonts w:ascii="Arial" w:hAnsi="Arial" w:cs="Arial"/>
          <w:sz w:val="24"/>
          <w:szCs w:val="24"/>
        </w:rPr>
        <w:t xml:space="preserve"> con haber establecido tres posibles escenarios que resultarían de la revisión del tratado el año 2048. Con lo anterior, se destacaron los riesgos y las oportunidades implicadas en la disputa de territorios antárticos. De esta manera se </w:t>
      </w:r>
      <w:r w:rsidR="00D60F72">
        <w:rPr>
          <w:rFonts w:ascii="Arial" w:hAnsi="Arial" w:cs="Arial"/>
          <w:sz w:val="24"/>
          <w:szCs w:val="24"/>
        </w:rPr>
        <w:t>respondió</w:t>
      </w:r>
      <w:r w:rsidR="00E91D08">
        <w:rPr>
          <w:rFonts w:ascii="Arial" w:hAnsi="Arial" w:cs="Arial"/>
          <w:sz w:val="24"/>
          <w:szCs w:val="24"/>
        </w:rPr>
        <w:t xml:space="preserve"> la pregunta clave planteada: </w:t>
      </w:r>
      <w:r w:rsidRPr="00584ACC">
        <w:rPr>
          <w:rFonts w:ascii="Arial" w:hAnsi="Arial" w:cs="Arial"/>
          <w:sz w:val="24"/>
          <w:szCs w:val="24"/>
        </w:rPr>
        <w:t xml:space="preserve">“¿Qué se espera respecto a la discusión de los territorios antárticos entre Chile y Argentina hacia 2048?”. </w:t>
      </w:r>
    </w:p>
    <w:p w14:paraId="7C9BA900" w14:textId="0C30D252" w:rsidR="00862BD7" w:rsidRPr="00584ACC" w:rsidRDefault="00862BD7" w:rsidP="00524943">
      <w:pPr>
        <w:spacing w:line="240" w:lineRule="auto"/>
        <w:rPr>
          <w:rFonts w:ascii="Arial" w:hAnsi="Arial" w:cs="Arial"/>
          <w:sz w:val="24"/>
          <w:szCs w:val="24"/>
        </w:rPr>
      </w:pPr>
      <w:r w:rsidRPr="00584ACC">
        <w:rPr>
          <w:rFonts w:ascii="Arial" w:hAnsi="Arial" w:cs="Arial"/>
          <w:sz w:val="24"/>
          <w:szCs w:val="24"/>
        </w:rPr>
        <w:t xml:space="preserve">Aunque </w:t>
      </w:r>
      <w:r w:rsidR="00B511C5">
        <w:rPr>
          <w:rFonts w:ascii="Arial" w:hAnsi="Arial" w:cs="Arial"/>
          <w:sz w:val="24"/>
          <w:szCs w:val="24"/>
        </w:rPr>
        <w:t>Chile y Argen</w:t>
      </w:r>
      <w:r w:rsidR="00B30E61">
        <w:rPr>
          <w:rFonts w:ascii="Arial" w:hAnsi="Arial" w:cs="Arial"/>
          <w:sz w:val="24"/>
          <w:szCs w:val="24"/>
        </w:rPr>
        <w:t>t</w:t>
      </w:r>
      <w:r w:rsidR="00B511C5">
        <w:rPr>
          <w:rFonts w:ascii="Arial" w:hAnsi="Arial" w:cs="Arial"/>
          <w:sz w:val="24"/>
          <w:szCs w:val="24"/>
        </w:rPr>
        <w:t>ina</w:t>
      </w:r>
      <w:r w:rsidRPr="00584ACC">
        <w:rPr>
          <w:rFonts w:ascii="Arial" w:hAnsi="Arial" w:cs="Arial"/>
          <w:sz w:val="24"/>
          <w:szCs w:val="24"/>
        </w:rPr>
        <w:t xml:space="preserve"> han gestionado sus reclamaciones mediante la diplomacia y la cooperación científica, es probable que la revisión del Protocolo de Madrid en 2048 pueda generar nuevas tensiones. Si se mantiene la prohibición de la explotación de recursos naturales y se prioriza la cooperación internacional, </w:t>
      </w:r>
      <w:r w:rsidR="00B511C5">
        <w:rPr>
          <w:rFonts w:ascii="Arial" w:hAnsi="Arial" w:cs="Arial"/>
          <w:sz w:val="24"/>
          <w:szCs w:val="24"/>
        </w:rPr>
        <w:t xml:space="preserve">ambos </w:t>
      </w:r>
      <w:r w:rsidR="00B30E61">
        <w:rPr>
          <w:rFonts w:ascii="Arial" w:hAnsi="Arial" w:cs="Arial"/>
          <w:sz w:val="24"/>
          <w:szCs w:val="24"/>
        </w:rPr>
        <w:t>países</w:t>
      </w:r>
      <w:r w:rsidRPr="00584ACC">
        <w:rPr>
          <w:rFonts w:ascii="Arial" w:hAnsi="Arial" w:cs="Arial"/>
          <w:sz w:val="24"/>
          <w:szCs w:val="24"/>
        </w:rPr>
        <w:t xml:space="preserve"> podrían seguir colaborando pacíficamente. De lo contrario, una disputa sobre los recursos podría llevar a ambos países a resolver el conflicto ante la Corte Internacional de Justicia.</w:t>
      </w:r>
    </w:p>
    <w:p w14:paraId="01BD1E2F" w14:textId="77777777" w:rsidR="00524943" w:rsidRPr="00524943" w:rsidRDefault="00524943" w:rsidP="00B869DA">
      <w:pPr>
        <w:spacing w:line="240" w:lineRule="auto"/>
        <w:rPr>
          <w:rFonts w:ascii="Arial" w:hAnsi="Arial" w:cs="Arial"/>
          <w:sz w:val="24"/>
          <w:szCs w:val="24"/>
        </w:rPr>
      </w:pPr>
      <w:r w:rsidRPr="00524943">
        <w:rPr>
          <w:rFonts w:ascii="Arial" w:hAnsi="Arial" w:cs="Arial"/>
          <w:sz w:val="24"/>
          <w:szCs w:val="24"/>
        </w:rPr>
        <w:t>Finalmente, aunque Chile y Argentina han mostrado un fuerte compromiso con la estabilidad en la Antártida, el ensayo no descarta que las tensiones aumenten si no se toman decisiones adecuadas en 2048, generando incertidumbre en las relaciones bilaterales.</w:t>
      </w:r>
    </w:p>
    <w:p w14:paraId="54C1FF40" w14:textId="211DDAA9" w:rsidR="007A3BBC" w:rsidRPr="00972BEE" w:rsidRDefault="007A3BBC" w:rsidP="00972BEE">
      <w:pPr>
        <w:spacing w:line="240" w:lineRule="auto"/>
        <w:rPr>
          <w:rFonts w:ascii="Arial" w:hAnsi="Arial" w:cs="Arial"/>
          <w:sz w:val="24"/>
          <w:szCs w:val="24"/>
        </w:rPr>
      </w:pPr>
      <w:r w:rsidRPr="00972BEE">
        <w:rPr>
          <w:rFonts w:ascii="Arial" w:hAnsi="Arial" w:cs="Arial"/>
          <w:sz w:val="24"/>
          <w:szCs w:val="24"/>
        </w:rPr>
        <w:t xml:space="preserve">La colaboración entre Chile y Argentina en la </w:t>
      </w:r>
      <w:r w:rsidR="001428E7" w:rsidRPr="00972BEE">
        <w:rPr>
          <w:rFonts w:ascii="Arial" w:hAnsi="Arial" w:cs="Arial"/>
          <w:sz w:val="24"/>
          <w:szCs w:val="24"/>
        </w:rPr>
        <w:t>Antártica</w:t>
      </w:r>
      <w:r w:rsidRPr="00972BEE">
        <w:rPr>
          <w:rFonts w:ascii="Arial" w:hAnsi="Arial" w:cs="Arial"/>
          <w:sz w:val="24"/>
          <w:szCs w:val="24"/>
        </w:rPr>
        <w:t xml:space="preserve"> demuestra que la diplomacia puede superar los conflictos territoriales históricos, privilegiando siempre la paz. De cara a la revisión del Protocolo de Madrid en 2048, será clave que los gobiernos de ese momento prioricen el diálogo y eviten situaciones que puedan llevar a una crisis. Aunque los intereses</w:t>
      </w:r>
      <w:r w:rsidR="00B511C5" w:rsidRPr="00972BEE">
        <w:rPr>
          <w:rFonts w:ascii="Arial" w:hAnsi="Arial" w:cs="Arial"/>
          <w:sz w:val="24"/>
          <w:szCs w:val="24"/>
        </w:rPr>
        <w:t xml:space="preserve"> </w:t>
      </w:r>
      <w:r w:rsidR="00972BEE" w:rsidRPr="00972BEE">
        <w:rPr>
          <w:rFonts w:ascii="Arial" w:hAnsi="Arial" w:cs="Arial"/>
          <w:sz w:val="24"/>
          <w:szCs w:val="24"/>
        </w:rPr>
        <w:t>geopolíticos</w:t>
      </w:r>
      <w:r w:rsidRPr="00972BEE">
        <w:rPr>
          <w:rFonts w:ascii="Arial" w:hAnsi="Arial" w:cs="Arial"/>
          <w:sz w:val="24"/>
          <w:szCs w:val="24"/>
        </w:rPr>
        <w:t xml:space="preserve"> estarán presentes, la prioridad debe ser la preservación de la región y el mantenimiento de la cooperación internacional. De esta manera, ambos países pueden seguir siendo un ejemplo de cómo resolver disputas de forma pacífica y evitar tensiones mayores.</w:t>
      </w:r>
    </w:p>
    <w:p w14:paraId="3AF589EE" w14:textId="031B9363" w:rsidR="0029264C" w:rsidRPr="00972BEE" w:rsidRDefault="00B30E61" w:rsidP="00972BEE">
      <w:pPr>
        <w:pStyle w:val="Prrafodelista"/>
        <w:spacing w:line="240" w:lineRule="auto"/>
        <w:ind w:left="0"/>
        <w:rPr>
          <w:rFonts w:ascii="Arial" w:eastAsiaTheme="majorEastAsia" w:hAnsi="Arial" w:cs="Arial"/>
          <w:b/>
          <w:sz w:val="24"/>
          <w:szCs w:val="24"/>
          <w:lang w:val="es-ES"/>
        </w:rPr>
      </w:pPr>
      <w:r w:rsidRPr="00972BEE">
        <w:rPr>
          <w:rFonts w:ascii="Arial" w:hAnsi="Arial" w:cs="Arial"/>
          <w:sz w:val="24"/>
          <w:szCs w:val="24"/>
        </w:rPr>
        <w:lastRenderedPageBreak/>
        <w:t>C</w:t>
      </w:r>
      <w:r w:rsidR="00972BEE" w:rsidRPr="00972BEE">
        <w:rPr>
          <w:rFonts w:ascii="Arial" w:hAnsi="Arial" w:cs="Arial"/>
          <w:sz w:val="24"/>
          <w:szCs w:val="24"/>
        </w:rPr>
        <w:t>omo país</w:t>
      </w:r>
      <w:r w:rsidRPr="00972BEE">
        <w:rPr>
          <w:rFonts w:ascii="Arial" w:hAnsi="Arial" w:cs="Arial"/>
          <w:sz w:val="24"/>
          <w:szCs w:val="24"/>
        </w:rPr>
        <w:t xml:space="preserve"> y especia</w:t>
      </w:r>
      <w:r w:rsidR="00972BEE" w:rsidRPr="00972BEE">
        <w:rPr>
          <w:rFonts w:ascii="Arial" w:hAnsi="Arial" w:cs="Arial"/>
          <w:sz w:val="24"/>
          <w:szCs w:val="24"/>
        </w:rPr>
        <w:t>lmente desde el punto de vista de la Defensa</w:t>
      </w:r>
      <w:r w:rsidR="00575829" w:rsidRPr="00972BEE">
        <w:rPr>
          <w:rFonts w:ascii="Arial" w:hAnsi="Arial" w:cs="Arial"/>
          <w:sz w:val="24"/>
          <w:szCs w:val="24"/>
        </w:rPr>
        <w:t>, es relevante tener esto</w:t>
      </w:r>
      <w:r w:rsidRPr="00972BEE">
        <w:rPr>
          <w:rFonts w:ascii="Arial" w:hAnsi="Arial" w:cs="Arial"/>
          <w:sz w:val="24"/>
          <w:szCs w:val="24"/>
        </w:rPr>
        <w:t xml:space="preserve">s </w:t>
      </w:r>
      <w:r w:rsidR="00575829" w:rsidRPr="00972BEE">
        <w:rPr>
          <w:rFonts w:ascii="Arial" w:hAnsi="Arial" w:cs="Arial"/>
          <w:sz w:val="24"/>
          <w:szCs w:val="24"/>
        </w:rPr>
        <w:t>escenarios</w:t>
      </w:r>
      <w:r w:rsidRPr="00972BEE">
        <w:rPr>
          <w:rFonts w:ascii="Arial" w:hAnsi="Arial" w:cs="Arial"/>
          <w:sz w:val="24"/>
          <w:szCs w:val="24"/>
        </w:rPr>
        <w:t xml:space="preserve"> previst</w:t>
      </w:r>
      <w:r w:rsidR="00575829" w:rsidRPr="00972BEE">
        <w:rPr>
          <w:rFonts w:ascii="Arial" w:hAnsi="Arial" w:cs="Arial"/>
          <w:sz w:val="24"/>
          <w:szCs w:val="24"/>
        </w:rPr>
        <w:t>o</w:t>
      </w:r>
      <w:r w:rsidRPr="00972BEE">
        <w:rPr>
          <w:rFonts w:ascii="Arial" w:hAnsi="Arial" w:cs="Arial"/>
          <w:sz w:val="24"/>
          <w:szCs w:val="24"/>
        </w:rPr>
        <w:t>s en la planificación estratégica y en el correspondiente desarrollo de fuerzas, ya que, si bien la diplomacia hará su mejor esfuerzo por evitar un conflicto, la disuasión será vital para evitar que los intereses nacionales sean vulnerados.</w:t>
      </w:r>
    </w:p>
    <w:p w14:paraId="73A2BBE7" w14:textId="01641A26" w:rsidR="00354B14" w:rsidRPr="004E4914" w:rsidRDefault="00487CC9" w:rsidP="004E4914">
      <w:pPr>
        <w:pStyle w:val="Ttulo1"/>
        <w:spacing w:line="240" w:lineRule="auto"/>
        <w:ind w:left="426" w:hanging="426"/>
        <w:jc w:val="left"/>
        <w:rPr>
          <w:rFonts w:cs="Arial"/>
          <w:szCs w:val="24"/>
          <w:lang w:val="es-ES"/>
        </w:rPr>
      </w:pPr>
      <w:bookmarkStart w:id="18" w:name="_Toc179295434"/>
      <w:r w:rsidRPr="004E4914">
        <w:rPr>
          <w:rFonts w:cs="Arial"/>
          <w:szCs w:val="24"/>
          <w:lang w:val="es-ES"/>
        </w:rPr>
        <w:t>B</w:t>
      </w:r>
      <w:r w:rsidR="00354B14" w:rsidRPr="004E4914">
        <w:rPr>
          <w:rFonts w:cs="Arial"/>
          <w:szCs w:val="24"/>
          <w:lang w:val="es-ES"/>
        </w:rPr>
        <w:t>IBLIOGRAFÍA</w:t>
      </w:r>
      <w:bookmarkEnd w:id="18"/>
    </w:p>
    <w:p w14:paraId="656A885F" w14:textId="77777777" w:rsidR="000277E5" w:rsidRDefault="000277E5" w:rsidP="000277E5">
      <w:pPr>
        <w:ind w:left="851" w:hanging="851"/>
        <w:rPr>
          <w:rStyle w:val="Hipervnculo"/>
          <w:rFonts w:ascii="Arial" w:hAnsi="Arial" w:cs="Arial"/>
          <w:sz w:val="24"/>
          <w:szCs w:val="24"/>
        </w:rPr>
      </w:pPr>
      <w:r w:rsidRPr="00584ACC">
        <w:rPr>
          <w:rFonts w:ascii="Arial" w:hAnsi="Arial" w:cs="Arial"/>
          <w:sz w:val="24"/>
          <w:szCs w:val="24"/>
        </w:rPr>
        <w:t xml:space="preserve">BBC NEWS (2020). Antártida: qué países reclaman su soberanía y por qué. Extraído de </w:t>
      </w:r>
      <w:hyperlink r:id="rId9" w:history="1">
        <w:r w:rsidRPr="00584ACC">
          <w:rPr>
            <w:rStyle w:val="Hipervnculo"/>
            <w:rFonts w:ascii="Arial" w:hAnsi="Arial" w:cs="Arial"/>
            <w:sz w:val="24"/>
            <w:szCs w:val="24"/>
          </w:rPr>
          <w:t>https://www.bbc.com/mundo/noticias-54833919</w:t>
        </w:r>
      </w:hyperlink>
    </w:p>
    <w:p w14:paraId="6AA6CB0E" w14:textId="6766EE0E" w:rsidR="000277E5" w:rsidRDefault="000277E5" w:rsidP="000277E5">
      <w:pPr>
        <w:ind w:left="851" w:hanging="851"/>
        <w:rPr>
          <w:rFonts w:ascii="Arial" w:hAnsi="Arial" w:cs="Arial"/>
          <w:sz w:val="24"/>
          <w:szCs w:val="24"/>
        </w:rPr>
      </w:pPr>
      <w:r w:rsidRPr="00584ACC">
        <w:rPr>
          <w:rFonts w:ascii="Arial" w:hAnsi="Arial" w:cs="Arial"/>
          <w:sz w:val="24"/>
          <w:szCs w:val="24"/>
        </w:rPr>
        <w:t xml:space="preserve">Centro de Investigación GAIA Antártica (2020). Investigadores destacan a Magallanes como ambiente ideal para la Teledetección. Extraído de </w:t>
      </w:r>
      <w:hyperlink r:id="rId10" w:tgtFrame="_new" w:history="1">
        <w:r w:rsidRPr="00584ACC">
          <w:rPr>
            <w:rStyle w:val="Hipervnculo"/>
            <w:rFonts w:ascii="Arial" w:hAnsi="Arial" w:cs="Arial"/>
            <w:sz w:val="24"/>
            <w:szCs w:val="24"/>
          </w:rPr>
          <w:t>http://www.umag.cl/gaiaantartica/?p=6233</w:t>
        </w:r>
      </w:hyperlink>
    </w:p>
    <w:p w14:paraId="7FD9E62F" w14:textId="60B3472F" w:rsidR="000277E5" w:rsidRDefault="000277E5" w:rsidP="000277E5">
      <w:pPr>
        <w:ind w:left="851" w:hanging="851"/>
        <w:rPr>
          <w:rFonts w:ascii="Arial" w:hAnsi="Arial" w:cs="Arial"/>
          <w:sz w:val="24"/>
          <w:szCs w:val="24"/>
        </w:rPr>
      </w:pPr>
      <w:r w:rsidRPr="00584ACC">
        <w:rPr>
          <w:rFonts w:ascii="Arial" w:hAnsi="Arial" w:cs="Arial"/>
          <w:sz w:val="24"/>
          <w:szCs w:val="24"/>
        </w:rPr>
        <w:t>De la Maza, C., &amp; Botta, P</w:t>
      </w:r>
      <w:r w:rsidRPr="00584ACC">
        <w:rPr>
          <w:rFonts w:ascii="Arial" w:hAnsi="Arial" w:cs="Arial"/>
          <w:b/>
          <w:bCs/>
          <w:sz w:val="24"/>
          <w:szCs w:val="24"/>
        </w:rPr>
        <w:t>.</w:t>
      </w:r>
      <w:r w:rsidRPr="00584ACC">
        <w:rPr>
          <w:rFonts w:ascii="Arial" w:hAnsi="Arial" w:cs="Arial"/>
          <w:sz w:val="24"/>
          <w:szCs w:val="24"/>
        </w:rPr>
        <w:t xml:space="preserve"> (2023). </w:t>
      </w:r>
      <w:r w:rsidRPr="00584ACC">
        <w:rPr>
          <w:rFonts w:ascii="Arial" w:hAnsi="Arial" w:cs="Arial"/>
          <w:i/>
          <w:iCs/>
          <w:sz w:val="24"/>
          <w:szCs w:val="24"/>
        </w:rPr>
        <w:t>Antártica: Una aproximación desde Argentina y Chile</w:t>
      </w:r>
      <w:r w:rsidRPr="00584ACC">
        <w:rPr>
          <w:rFonts w:ascii="Arial" w:hAnsi="Arial" w:cs="Arial"/>
          <w:sz w:val="24"/>
          <w:szCs w:val="24"/>
        </w:rPr>
        <w:t xml:space="preserve">. Konrad Adenauer Stiftung. Extraído de </w:t>
      </w:r>
      <w:hyperlink r:id="rId11" w:history="1">
        <w:r w:rsidRPr="00584ACC">
          <w:rPr>
            <w:rStyle w:val="Hipervnculo"/>
            <w:rFonts w:ascii="Arial" w:hAnsi="Arial" w:cs="Arial"/>
            <w:sz w:val="24"/>
            <w:szCs w:val="24"/>
          </w:rPr>
          <w:t>https://centroestudiosinternacionales.uc.cl/images/publicaciones/publicaciones-ceiuc/antartica-web.pdf</w:t>
        </w:r>
      </w:hyperlink>
    </w:p>
    <w:p w14:paraId="5AA8D53F" w14:textId="58BED1C8" w:rsidR="003A1BE5" w:rsidRDefault="00606974" w:rsidP="0045111D">
      <w:pPr>
        <w:ind w:left="851" w:hanging="851"/>
        <w:rPr>
          <w:rStyle w:val="Hipervnculo"/>
          <w:rFonts w:ascii="Arial" w:hAnsi="Arial" w:cs="Arial"/>
          <w:sz w:val="24"/>
          <w:szCs w:val="24"/>
        </w:rPr>
      </w:pPr>
      <w:r w:rsidRPr="00584ACC">
        <w:rPr>
          <w:rFonts w:ascii="Arial" w:hAnsi="Arial" w:cs="Arial"/>
          <w:sz w:val="24"/>
          <w:szCs w:val="24"/>
        </w:rPr>
        <w:t>Fernández.</w:t>
      </w:r>
      <w:r w:rsidR="003A1BE5" w:rsidRPr="00584ACC">
        <w:rPr>
          <w:rFonts w:ascii="Arial" w:hAnsi="Arial" w:cs="Arial"/>
          <w:sz w:val="24"/>
          <w:szCs w:val="24"/>
        </w:rPr>
        <w:t xml:space="preserve">, </w:t>
      </w:r>
      <w:r w:rsidRPr="00584ACC">
        <w:rPr>
          <w:rFonts w:ascii="Arial" w:hAnsi="Arial" w:cs="Arial"/>
          <w:sz w:val="24"/>
          <w:szCs w:val="24"/>
        </w:rPr>
        <w:t>S</w:t>
      </w:r>
      <w:r w:rsidR="003A1BE5" w:rsidRPr="00584ACC">
        <w:rPr>
          <w:rFonts w:ascii="Arial" w:hAnsi="Arial" w:cs="Arial"/>
          <w:sz w:val="24"/>
          <w:szCs w:val="24"/>
        </w:rPr>
        <w:t>. (202</w:t>
      </w:r>
      <w:r w:rsidRPr="00584ACC">
        <w:rPr>
          <w:rFonts w:ascii="Arial" w:hAnsi="Arial" w:cs="Arial"/>
          <w:sz w:val="24"/>
          <w:szCs w:val="24"/>
        </w:rPr>
        <w:t>3</w:t>
      </w:r>
      <w:r w:rsidR="003A1BE5" w:rsidRPr="00584ACC">
        <w:rPr>
          <w:rFonts w:ascii="Arial" w:hAnsi="Arial" w:cs="Arial"/>
          <w:sz w:val="24"/>
          <w:szCs w:val="24"/>
        </w:rPr>
        <w:t xml:space="preserve">). Chile y su estrategia para consolidarse como potencia </w:t>
      </w:r>
      <w:r w:rsidR="001428E7" w:rsidRPr="00584ACC">
        <w:rPr>
          <w:rFonts w:ascii="Arial" w:hAnsi="Arial" w:cs="Arial"/>
          <w:sz w:val="24"/>
          <w:szCs w:val="24"/>
        </w:rPr>
        <w:t>Antártica</w:t>
      </w:r>
      <w:r w:rsidR="003A1BE5" w:rsidRPr="00584ACC">
        <w:rPr>
          <w:rFonts w:ascii="Arial" w:hAnsi="Arial" w:cs="Arial"/>
          <w:sz w:val="24"/>
          <w:szCs w:val="24"/>
        </w:rPr>
        <w:t xml:space="preserve">. </w:t>
      </w:r>
      <w:r w:rsidR="003A1BE5" w:rsidRPr="00584ACC">
        <w:rPr>
          <w:rFonts w:ascii="Arial" w:hAnsi="Arial" w:cs="Arial"/>
          <w:i/>
          <w:iCs/>
          <w:sz w:val="24"/>
          <w:szCs w:val="24"/>
        </w:rPr>
        <w:t>Revista Marina</w:t>
      </w:r>
      <w:r w:rsidR="003A1BE5" w:rsidRPr="00584ACC">
        <w:rPr>
          <w:rFonts w:ascii="Arial" w:hAnsi="Arial" w:cs="Arial"/>
          <w:sz w:val="24"/>
          <w:szCs w:val="24"/>
        </w:rPr>
        <w:t xml:space="preserve">. </w:t>
      </w:r>
      <w:hyperlink r:id="rId12" w:tgtFrame="_new" w:history="1">
        <w:r w:rsidR="003A1BE5" w:rsidRPr="00584ACC">
          <w:rPr>
            <w:rStyle w:val="Hipervnculo"/>
            <w:rFonts w:ascii="Arial" w:hAnsi="Arial" w:cs="Arial"/>
            <w:sz w:val="24"/>
            <w:szCs w:val="24"/>
          </w:rPr>
          <w:t>https://revistamarina.cl/es/articulo/chile-y-su-estrategia-para-consolidarse-como-potencia-antartica</w:t>
        </w:r>
      </w:hyperlink>
    </w:p>
    <w:p w14:paraId="2B82BB3A" w14:textId="2EE76664" w:rsidR="000277E5" w:rsidRPr="00584ACC" w:rsidRDefault="000277E5" w:rsidP="0045111D">
      <w:pPr>
        <w:ind w:left="851" w:hanging="851"/>
        <w:rPr>
          <w:rStyle w:val="Hipervnculo"/>
          <w:rFonts w:ascii="Arial" w:hAnsi="Arial" w:cs="Arial"/>
          <w:sz w:val="24"/>
          <w:szCs w:val="24"/>
        </w:rPr>
      </w:pPr>
      <w:r w:rsidRPr="00584ACC">
        <w:rPr>
          <w:rFonts w:ascii="Arial" w:hAnsi="Arial" w:cs="Arial"/>
          <w:sz w:val="24"/>
          <w:szCs w:val="24"/>
        </w:rPr>
        <w:t xml:space="preserve">Ferrada, L. (2021). Reflexiones sobre la nueva Ley Chilena Antártica. </w:t>
      </w:r>
      <w:r w:rsidRPr="00584ACC">
        <w:rPr>
          <w:rFonts w:ascii="Arial" w:hAnsi="Arial" w:cs="Arial"/>
          <w:i/>
          <w:iCs/>
          <w:sz w:val="24"/>
          <w:szCs w:val="24"/>
        </w:rPr>
        <w:t>Revista U-Antártica</w:t>
      </w:r>
      <w:r w:rsidRPr="00584ACC">
        <w:rPr>
          <w:rFonts w:ascii="Arial" w:hAnsi="Arial" w:cs="Arial"/>
          <w:sz w:val="24"/>
          <w:szCs w:val="24"/>
        </w:rPr>
        <w:t xml:space="preserve">. </w:t>
      </w:r>
      <w:hyperlink r:id="rId13" w:tgtFrame="_new" w:history="1">
        <w:r w:rsidRPr="00584ACC">
          <w:rPr>
            <w:rStyle w:val="Hipervnculo"/>
            <w:rFonts w:ascii="Arial" w:hAnsi="Arial" w:cs="Arial"/>
            <w:sz w:val="24"/>
            <w:szCs w:val="24"/>
          </w:rPr>
          <w:t>https://u-antartica.uchile.cl/wp-content/uploads/2022/09/Reflexiones-sobre-la-nueva-Ley-Chilena-Antartica.pdf</w:t>
        </w:r>
      </w:hyperlink>
    </w:p>
    <w:p w14:paraId="1A09B7B8" w14:textId="18B61B1C" w:rsidR="003A1BE5" w:rsidRPr="00584ACC" w:rsidRDefault="003A1BE5" w:rsidP="0045111D">
      <w:pPr>
        <w:ind w:left="851" w:hanging="851"/>
        <w:rPr>
          <w:rFonts w:ascii="Arial" w:hAnsi="Arial" w:cs="Arial"/>
          <w:sz w:val="24"/>
          <w:szCs w:val="24"/>
        </w:rPr>
      </w:pPr>
      <w:r w:rsidRPr="00584ACC">
        <w:rPr>
          <w:rFonts w:ascii="Arial" w:hAnsi="Arial" w:cs="Arial"/>
          <w:sz w:val="24"/>
          <w:szCs w:val="24"/>
        </w:rPr>
        <w:t xml:space="preserve">Filippi, A. (2016). El sistema jurídico del Tratado Antártico y su relevancia para Chile. </w:t>
      </w:r>
      <w:r w:rsidRPr="00584ACC">
        <w:rPr>
          <w:rFonts w:ascii="Arial" w:hAnsi="Arial" w:cs="Arial"/>
          <w:i/>
          <w:iCs/>
          <w:sz w:val="24"/>
          <w:szCs w:val="24"/>
        </w:rPr>
        <w:t>Revista de Marina</w:t>
      </w:r>
      <w:r w:rsidRPr="00584ACC">
        <w:rPr>
          <w:rFonts w:ascii="Arial" w:hAnsi="Arial" w:cs="Arial"/>
          <w:sz w:val="24"/>
          <w:szCs w:val="24"/>
        </w:rPr>
        <w:t xml:space="preserve">. </w:t>
      </w:r>
      <w:hyperlink r:id="rId14" w:tgtFrame="_new" w:history="1">
        <w:r w:rsidRPr="00584ACC">
          <w:rPr>
            <w:rStyle w:val="Hipervnculo"/>
            <w:rFonts w:ascii="Arial" w:hAnsi="Arial" w:cs="Arial"/>
            <w:sz w:val="24"/>
            <w:szCs w:val="24"/>
          </w:rPr>
          <w:t>https://revistamarina.cl/revistas/2016/1/afilippip.pdf</w:t>
        </w:r>
      </w:hyperlink>
    </w:p>
    <w:p w14:paraId="7B1F40CA" w14:textId="01F5D613" w:rsidR="000277E5" w:rsidRPr="00D01D13" w:rsidRDefault="000277E5" w:rsidP="00D01D13">
      <w:pPr>
        <w:ind w:left="851" w:hanging="851"/>
        <w:rPr>
          <w:rStyle w:val="Hipervnculo"/>
          <w:rFonts w:ascii="Arial" w:hAnsi="Arial" w:cs="Arial"/>
          <w:color w:val="auto"/>
          <w:sz w:val="24"/>
          <w:szCs w:val="24"/>
          <w:u w:val="none"/>
        </w:rPr>
      </w:pPr>
      <w:r w:rsidRPr="00584ACC">
        <w:rPr>
          <w:rFonts w:ascii="Arial" w:hAnsi="Arial" w:cs="Arial"/>
          <w:sz w:val="24"/>
          <w:szCs w:val="24"/>
        </w:rPr>
        <w:t xml:space="preserve">INACH (2023). Objetivos del Centro Antártico Internacional. Extraído de </w:t>
      </w:r>
      <w:hyperlink r:id="rId15" w:anchor=":~:text=Objetivos%20del%20Centro%20Ant%C3%A1rtico%20Internacional,y%20turismo%20en%20la%20zona" w:history="1">
        <w:r w:rsidRPr="00584ACC">
          <w:rPr>
            <w:rStyle w:val="Hipervnculo"/>
            <w:rFonts w:ascii="Arial" w:hAnsi="Arial" w:cs="Arial"/>
            <w:sz w:val="24"/>
            <w:szCs w:val="24"/>
          </w:rPr>
          <w:t>https://www.inach.cl/iniciativas-de-divulgacion/centro-antartico-internacional/#:~:text=Objetivos%20del%20Centro%20Ant%C3%A1rtico%20Internacional,y%20turismo%20en%20la%20zona</w:t>
        </w:r>
      </w:hyperlink>
      <w:r w:rsidRPr="00584ACC">
        <w:rPr>
          <w:rStyle w:val="Hipervnculo"/>
          <w:rFonts w:ascii="Arial" w:hAnsi="Arial" w:cs="Arial"/>
          <w:sz w:val="24"/>
          <w:szCs w:val="24"/>
        </w:rPr>
        <w:t>.</w:t>
      </w:r>
    </w:p>
    <w:p w14:paraId="01D9BB8E" w14:textId="16BD6904" w:rsidR="003A1BE5" w:rsidRPr="00584ACC" w:rsidRDefault="000277E5" w:rsidP="0045111D">
      <w:pPr>
        <w:ind w:left="851" w:hanging="851"/>
        <w:rPr>
          <w:rFonts w:ascii="Arial" w:hAnsi="Arial" w:cs="Arial"/>
          <w:sz w:val="24"/>
          <w:szCs w:val="24"/>
        </w:rPr>
      </w:pPr>
      <w:r>
        <w:rPr>
          <w:rFonts w:ascii="Arial" w:hAnsi="Arial" w:cs="Arial"/>
          <w:sz w:val="24"/>
          <w:szCs w:val="24"/>
        </w:rPr>
        <w:t xml:space="preserve">La </w:t>
      </w:r>
      <w:r w:rsidRPr="00584ACC">
        <w:rPr>
          <w:rFonts w:ascii="Arial" w:hAnsi="Arial" w:cs="Arial"/>
          <w:sz w:val="24"/>
          <w:szCs w:val="24"/>
        </w:rPr>
        <w:t xml:space="preserve">Prensa Austral (2023). FACH anunció para Magallanes una estación de control satelital y un Centro Espacial en la Región (2023). Extraído de </w:t>
      </w:r>
      <w:hyperlink r:id="rId16" w:tgtFrame="_new" w:history="1">
        <w:r w:rsidRPr="00584ACC">
          <w:rPr>
            <w:rStyle w:val="Hipervnculo"/>
            <w:rFonts w:ascii="Arial" w:hAnsi="Arial" w:cs="Arial"/>
            <w:sz w:val="24"/>
            <w:szCs w:val="24"/>
          </w:rPr>
          <w:t>https://laprensaaustral.cl/2023/03/22/fach-anuncio-para-magallanes-una-estacion-de-control-satelital-y-un-centro-espacial-regional/</w:t>
        </w:r>
      </w:hyperlink>
    </w:p>
    <w:p w14:paraId="4E7BDD7F" w14:textId="394A5AB4" w:rsidR="000277E5" w:rsidRDefault="000277E5" w:rsidP="000277E5">
      <w:pPr>
        <w:ind w:left="851" w:hanging="851"/>
        <w:rPr>
          <w:rStyle w:val="Hipervnculo"/>
          <w:rFonts w:ascii="Arial" w:hAnsi="Arial" w:cs="Arial"/>
          <w:sz w:val="24"/>
          <w:szCs w:val="24"/>
        </w:rPr>
      </w:pPr>
      <w:r w:rsidRPr="00584ACC">
        <w:rPr>
          <w:rFonts w:ascii="Arial" w:hAnsi="Arial" w:cs="Arial"/>
          <w:sz w:val="24"/>
          <w:szCs w:val="24"/>
        </w:rPr>
        <w:t xml:space="preserve">Ley 21255 “ESTABLECE EL ESTATUTO CHILENO ANTÁRTICO” (2020). Extraído de </w:t>
      </w:r>
      <w:hyperlink r:id="rId17" w:tgtFrame="_new" w:history="1">
        <w:r w:rsidRPr="00584ACC">
          <w:rPr>
            <w:rStyle w:val="Hipervnculo"/>
            <w:rFonts w:ascii="Arial" w:hAnsi="Arial" w:cs="Arial"/>
            <w:sz w:val="24"/>
            <w:szCs w:val="24"/>
          </w:rPr>
          <w:t>https://www.bcn.cl/leychile/navegar?idNorma=1149631</w:t>
        </w:r>
      </w:hyperlink>
      <w:r w:rsidRPr="00584ACC">
        <w:rPr>
          <w:rFonts w:ascii="Arial" w:hAnsi="Arial" w:cs="Arial"/>
          <w:sz w:val="24"/>
          <w:szCs w:val="24"/>
        </w:rPr>
        <w:t>Ministerio de Relaciones Exteriores de Chile (2021). Política Antártica Nacional (2021). Extraído de</w:t>
      </w:r>
      <w:r w:rsidRPr="00584ACC">
        <w:rPr>
          <w:rFonts w:ascii="Arial" w:hAnsi="Arial" w:cs="Arial"/>
          <w:sz w:val="24"/>
          <w:szCs w:val="24"/>
        </w:rPr>
        <w:br/>
      </w:r>
      <w:hyperlink r:id="rId18" w:history="1">
        <w:r w:rsidRPr="00584ACC">
          <w:rPr>
            <w:rStyle w:val="Hipervnculo"/>
            <w:rFonts w:ascii="Arial" w:hAnsi="Arial" w:cs="Arial"/>
            <w:sz w:val="24"/>
            <w:szCs w:val="24"/>
          </w:rPr>
          <w:t>https://www.minrel.gob.cl/minrel/site/docs/20190906/20190906113642/3a___texto_politica_antartica_nacional_de_2021__aprobada_16_3_2021.pdf</w:t>
        </w:r>
      </w:hyperlink>
    </w:p>
    <w:p w14:paraId="74867771" w14:textId="0CAACD99" w:rsidR="00D01D13" w:rsidRPr="00D01D13" w:rsidRDefault="00D01D13" w:rsidP="00D01D13">
      <w:pPr>
        <w:ind w:left="851" w:hanging="851"/>
        <w:rPr>
          <w:rStyle w:val="Hipervnculo"/>
          <w:rFonts w:ascii="Arial" w:hAnsi="Arial" w:cs="Arial"/>
          <w:color w:val="auto"/>
          <w:sz w:val="24"/>
          <w:szCs w:val="24"/>
          <w:u w:val="none"/>
        </w:rPr>
      </w:pPr>
      <w:r w:rsidRPr="00584ACC">
        <w:rPr>
          <w:rFonts w:ascii="Arial" w:hAnsi="Arial" w:cs="Arial"/>
          <w:sz w:val="24"/>
          <w:szCs w:val="24"/>
        </w:rPr>
        <w:t xml:space="preserve">Ministerio de Relaciones Exteriores de Chile. (2012). Visión estratégica al 2035: Chile y el futuro de la Antártica. </w:t>
      </w:r>
      <w:hyperlink r:id="rId19" w:history="1">
        <w:r w:rsidRPr="00584ACC">
          <w:rPr>
            <w:rStyle w:val="Hipervnculo"/>
            <w:rFonts w:ascii="Arial" w:hAnsi="Arial" w:cs="Arial"/>
            <w:sz w:val="24"/>
            <w:szCs w:val="24"/>
          </w:rPr>
          <w:t>https://www.minrel.gob.cl/minrel_old/site/artic/20121010/asocfile/20121010172919/vision_estrategica.pdf</w:t>
        </w:r>
      </w:hyperlink>
    </w:p>
    <w:p w14:paraId="6F389B77" w14:textId="4006FB5D" w:rsidR="00D01D13" w:rsidRPr="00584ACC" w:rsidRDefault="00D01D13" w:rsidP="00D01D13">
      <w:pPr>
        <w:ind w:left="851" w:hanging="851"/>
        <w:rPr>
          <w:rFonts w:ascii="Arial" w:hAnsi="Arial" w:cs="Arial"/>
          <w:sz w:val="24"/>
          <w:szCs w:val="24"/>
        </w:rPr>
      </w:pPr>
      <w:r w:rsidRPr="00584ACC">
        <w:rPr>
          <w:rFonts w:ascii="Arial" w:hAnsi="Arial" w:cs="Arial"/>
          <w:sz w:val="24"/>
          <w:szCs w:val="24"/>
        </w:rPr>
        <w:t xml:space="preserve">Ríos, R. (2020). El Sistema del Tratado Antártico (STA) y la promoción de la cooperación científica internacional: una evaluación del régimen. Revista de Estudios Internacionales. Extraído de </w:t>
      </w:r>
      <w:hyperlink r:id="rId20" w:history="1">
        <w:r w:rsidRPr="00584ACC">
          <w:rPr>
            <w:rStyle w:val="Hipervnculo"/>
            <w:rFonts w:ascii="Arial" w:hAnsi="Arial" w:cs="Arial"/>
            <w:sz w:val="24"/>
            <w:szCs w:val="24"/>
          </w:rPr>
          <w:t>https://revistaei.uchile.cl/index.php/REI/article/view/55653/58604</w:t>
        </w:r>
      </w:hyperlink>
    </w:p>
    <w:p w14:paraId="7E09EB9B" w14:textId="1CDF4210" w:rsidR="003A1BE5" w:rsidRPr="00584ACC" w:rsidRDefault="003A1BE5" w:rsidP="00D01D13">
      <w:pPr>
        <w:ind w:left="851" w:hanging="851"/>
        <w:rPr>
          <w:rFonts w:ascii="Arial" w:hAnsi="Arial" w:cs="Arial"/>
          <w:sz w:val="24"/>
          <w:szCs w:val="24"/>
        </w:rPr>
      </w:pPr>
      <w:r w:rsidRPr="00584ACC">
        <w:rPr>
          <w:rFonts w:ascii="Arial" w:hAnsi="Arial" w:cs="Arial"/>
          <w:sz w:val="24"/>
          <w:szCs w:val="24"/>
        </w:rPr>
        <w:t xml:space="preserve">Santibáñez, R.  (2021). </w:t>
      </w:r>
      <w:r w:rsidR="001428E7" w:rsidRPr="00584ACC">
        <w:rPr>
          <w:rFonts w:ascii="Arial" w:hAnsi="Arial" w:cs="Arial"/>
          <w:i/>
          <w:iCs/>
          <w:sz w:val="24"/>
          <w:szCs w:val="24"/>
        </w:rPr>
        <w:t>Antártica</w:t>
      </w:r>
      <w:r w:rsidRPr="00584ACC">
        <w:rPr>
          <w:rFonts w:ascii="Arial" w:hAnsi="Arial" w:cs="Arial"/>
          <w:i/>
          <w:iCs/>
          <w:sz w:val="24"/>
          <w:szCs w:val="24"/>
        </w:rPr>
        <w:t xml:space="preserve"> sudamericana: Chile y Argentina, una meta en común (primera mitad del siglo XX)</w:t>
      </w:r>
      <w:r w:rsidR="003476B3" w:rsidRPr="00584ACC">
        <w:rPr>
          <w:rFonts w:ascii="Arial" w:hAnsi="Arial" w:cs="Arial"/>
          <w:sz w:val="24"/>
          <w:szCs w:val="24"/>
        </w:rPr>
        <w:t xml:space="preserve">. </w:t>
      </w:r>
      <w:r w:rsidRPr="00584ACC">
        <w:rPr>
          <w:rFonts w:ascii="Arial" w:hAnsi="Arial" w:cs="Arial"/>
          <w:sz w:val="24"/>
          <w:szCs w:val="24"/>
        </w:rPr>
        <w:t xml:space="preserve">Repositorio de la Universidad de Chile. </w:t>
      </w:r>
      <w:hyperlink r:id="rId21" w:tgtFrame="_new" w:history="1">
        <w:r w:rsidRPr="00584ACC">
          <w:rPr>
            <w:rStyle w:val="Hipervnculo"/>
            <w:rFonts w:ascii="Arial" w:hAnsi="Arial" w:cs="Arial"/>
            <w:sz w:val="24"/>
            <w:szCs w:val="24"/>
          </w:rPr>
          <w:t>https://repositorio.uchile.cl/handle/2250/184158</w:t>
        </w:r>
      </w:hyperlink>
    </w:p>
    <w:p w14:paraId="7B52E78C" w14:textId="74A593A6" w:rsidR="005801C4" w:rsidRDefault="00E3172B" w:rsidP="00E3172B">
      <w:pPr>
        <w:ind w:left="851" w:hanging="851"/>
        <w:rPr>
          <w:rStyle w:val="Hipervnculo"/>
          <w:rFonts w:ascii="Arial" w:hAnsi="Arial" w:cs="Arial"/>
          <w:sz w:val="24"/>
          <w:szCs w:val="24"/>
        </w:rPr>
      </w:pPr>
      <w:r w:rsidRPr="00584ACC">
        <w:rPr>
          <w:rFonts w:ascii="Arial" w:hAnsi="Arial" w:cs="Arial"/>
          <w:sz w:val="24"/>
          <w:szCs w:val="24"/>
        </w:rPr>
        <w:t xml:space="preserve">Zambrano, P. (2018). El Sistema del Tratado Antártico y la cuestión de la soberanía: ¿Es realmente un problema la ambigüedad del artículo IV? Cuadernos de trabajo del Centro de Investigaciones y Estudios Estratégicos. Extraído de </w:t>
      </w:r>
      <w:hyperlink r:id="rId22" w:history="1">
        <w:r w:rsidRPr="00584ACC">
          <w:rPr>
            <w:rStyle w:val="Hipervnculo"/>
            <w:rFonts w:ascii="Arial" w:hAnsi="Arial" w:cs="Arial"/>
            <w:sz w:val="24"/>
            <w:szCs w:val="24"/>
          </w:rPr>
          <w:t>https://anepe.cl/wp-content/uploads/2020/11/Cuaderno-de-Trabajo-N%C2%B013-2018.pdf</w:t>
        </w:r>
      </w:hyperlink>
    </w:p>
    <w:p w14:paraId="0F1E4F4E" w14:textId="170F301F" w:rsidR="001659A9" w:rsidRDefault="001659A9" w:rsidP="00E3172B">
      <w:pPr>
        <w:ind w:left="851" w:hanging="851"/>
        <w:rPr>
          <w:rStyle w:val="Hipervnculo"/>
          <w:rFonts w:ascii="Arial" w:hAnsi="Arial" w:cs="Arial"/>
          <w:sz w:val="24"/>
          <w:szCs w:val="24"/>
        </w:rPr>
      </w:pPr>
    </w:p>
    <w:p w14:paraId="3CB5CC69" w14:textId="7BF02939" w:rsidR="001659A9" w:rsidRDefault="001659A9" w:rsidP="00E3172B">
      <w:pPr>
        <w:ind w:left="851" w:hanging="851"/>
        <w:rPr>
          <w:rStyle w:val="Hipervnculo"/>
          <w:rFonts w:ascii="Arial" w:hAnsi="Arial" w:cs="Arial"/>
          <w:sz w:val="24"/>
          <w:szCs w:val="24"/>
        </w:rPr>
      </w:pPr>
    </w:p>
    <w:p w14:paraId="476A7514" w14:textId="6F4C1124" w:rsidR="001659A9" w:rsidRDefault="001659A9" w:rsidP="00E3172B">
      <w:pPr>
        <w:ind w:left="851" w:hanging="851"/>
        <w:rPr>
          <w:rStyle w:val="Hipervnculo"/>
          <w:rFonts w:ascii="Arial" w:hAnsi="Arial" w:cs="Arial"/>
          <w:sz w:val="24"/>
          <w:szCs w:val="24"/>
        </w:rPr>
      </w:pPr>
    </w:p>
    <w:p w14:paraId="543A7761" w14:textId="0EEDDE37" w:rsidR="001659A9" w:rsidRDefault="001659A9" w:rsidP="00E3172B">
      <w:pPr>
        <w:ind w:left="851" w:hanging="851"/>
        <w:rPr>
          <w:rStyle w:val="Hipervnculo"/>
          <w:rFonts w:ascii="Arial" w:hAnsi="Arial" w:cs="Arial"/>
          <w:sz w:val="24"/>
          <w:szCs w:val="24"/>
        </w:rPr>
      </w:pPr>
    </w:p>
    <w:p w14:paraId="5672AE02" w14:textId="3EE6E5EB" w:rsidR="001659A9" w:rsidRDefault="001659A9" w:rsidP="00E3172B">
      <w:pPr>
        <w:ind w:left="851" w:hanging="851"/>
        <w:rPr>
          <w:rStyle w:val="Hipervnculo"/>
          <w:rFonts w:ascii="Arial" w:hAnsi="Arial" w:cs="Arial"/>
          <w:sz w:val="24"/>
          <w:szCs w:val="24"/>
        </w:rPr>
      </w:pPr>
    </w:p>
    <w:p w14:paraId="559F59EF" w14:textId="329CCE62" w:rsidR="001659A9" w:rsidRDefault="001659A9" w:rsidP="00E3172B">
      <w:pPr>
        <w:ind w:left="851" w:hanging="851"/>
        <w:rPr>
          <w:rStyle w:val="Hipervnculo"/>
          <w:rFonts w:ascii="Arial" w:hAnsi="Arial" w:cs="Arial"/>
          <w:sz w:val="24"/>
          <w:szCs w:val="24"/>
        </w:rPr>
      </w:pPr>
    </w:p>
    <w:p w14:paraId="44A641D8" w14:textId="77777777" w:rsidR="001659A9" w:rsidRPr="00584ACC" w:rsidRDefault="001659A9" w:rsidP="00E3172B">
      <w:pPr>
        <w:ind w:left="851" w:hanging="851"/>
        <w:rPr>
          <w:rFonts w:ascii="Arial" w:hAnsi="Arial" w:cs="Arial"/>
          <w:sz w:val="24"/>
          <w:szCs w:val="24"/>
        </w:rPr>
      </w:pPr>
    </w:p>
    <w:p w14:paraId="6D7FDDF0" w14:textId="1947DAE7" w:rsidR="001659A9" w:rsidRPr="001659A9" w:rsidRDefault="009545F7" w:rsidP="001659A9">
      <w:pPr>
        <w:pStyle w:val="Ttulo1"/>
        <w:spacing w:line="240" w:lineRule="auto"/>
        <w:ind w:left="426" w:hanging="426"/>
        <w:jc w:val="left"/>
        <w:rPr>
          <w:rFonts w:cs="Arial"/>
          <w:szCs w:val="24"/>
          <w:lang w:val="es-ES"/>
        </w:rPr>
      </w:pPr>
      <w:bookmarkStart w:id="19" w:name="_Toc179295435"/>
      <w:r w:rsidRPr="003B0CC7">
        <w:rPr>
          <w:rFonts w:cs="Arial"/>
          <w:szCs w:val="24"/>
          <w:lang w:val="es-ES"/>
        </w:rPr>
        <w:lastRenderedPageBreak/>
        <w:t>IMÁGENES</w:t>
      </w:r>
      <w:bookmarkEnd w:id="19"/>
    </w:p>
    <w:p w14:paraId="5F530C84" w14:textId="1C88DA40" w:rsidR="001659A9" w:rsidRPr="001659A9" w:rsidRDefault="009545F7" w:rsidP="001659A9">
      <w:pPr>
        <w:pStyle w:val="Ttulo2"/>
        <w:spacing w:line="240" w:lineRule="auto"/>
        <w:ind w:left="576"/>
        <w:rPr>
          <w:rFonts w:eastAsia="Times New Roman" w:cs="Arial"/>
          <w:szCs w:val="24"/>
          <w:lang w:eastAsia="es-CL"/>
        </w:rPr>
      </w:pPr>
      <w:bookmarkStart w:id="20" w:name="_Toc179295436"/>
      <w:r w:rsidRPr="00584ACC">
        <w:rPr>
          <w:rFonts w:cs="Arial"/>
          <w:szCs w:val="24"/>
        </w:rPr>
        <w:t xml:space="preserve">Reclamaciones </w:t>
      </w:r>
      <w:r w:rsidR="001428E7" w:rsidRPr="00584ACC">
        <w:rPr>
          <w:rFonts w:cs="Arial"/>
          <w:szCs w:val="24"/>
        </w:rPr>
        <w:t>Antártica</w:t>
      </w:r>
      <w:r w:rsidRPr="00584ACC">
        <w:rPr>
          <w:rFonts w:cs="Arial"/>
          <w:szCs w:val="24"/>
        </w:rPr>
        <w:t>s</w:t>
      </w:r>
      <w:bookmarkEnd w:id="20"/>
    </w:p>
    <w:p w14:paraId="220716DB" w14:textId="492982CB" w:rsidR="005801C4" w:rsidRDefault="00D80CAB" w:rsidP="005801C4">
      <w:pPr>
        <w:spacing w:before="100" w:beforeAutospacing="1" w:after="100" w:afterAutospacing="1" w:line="240" w:lineRule="auto"/>
        <w:jc w:val="left"/>
        <w:rPr>
          <w:rFonts w:ascii="Arial" w:eastAsia="Times New Roman" w:hAnsi="Arial" w:cs="Arial"/>
          <w:sz w:val="24"/>
          <w:szCs w:val="24"/>
          <w:lang w:eastAsia="es-CL"/>
        </w:rPr>
      </w:pPr>
      <w:r w:rsidRPr="00584ACC">
        <w:rPr>
          <w:rFonts w:ascii="Arial" w:eastAsia="Times New Roman" w:hAnsi="Arial" w:cs="Arial"/>
          <w:noProof/>
          <w:sz w:val="24"/>
          <w:szCs w:val="24"/>
          <w:lang w:val="en-US"/>
        </w:rPr>
        <w:drawing>
          <wp:inline distT="0" distB="0" distL="0" distR="0" wp14:anchorId="4A7B3BEB" wp14:editId="384EFEC7">
            <wp:extent cx="5495925" cy="5804574"/>
            <wp:effectExtent l="0" t="0" r="0" b="5715"/>
            <wp:docPr id="156007749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02058" cy="5811051"/>
                    </a:xfrm>
                    <a:prstGeom prst="rect">
                      <a:avLst/>
                    </a:prstGeom>
                    <a:noFill/>
                    <a:ln>
                      <a:noFill/>
                    </a:ln>
                  </pic:spPr>
                </pic:pic>
              </a:graphicData>
            </a:graphic>
          </wp:inline>
        </w:drawing>
      </w:r>
    </w:p>
    <w:p w14:paraId="588B92C4" w14:textId="7D8A4E0E" w:rsidR="001659A9" w:rsidRDefault="001659A9" w:rsidP="005801C4">
      <w:pPr>
        <w:spacing w:before="100" w:beforeAutospacing="1" w:after="100" w:afterAutospacing="1" w:line="240" w:lineRule="auto"/>
        <w:jc w:val="left"/>
        <w:rPr>
          <w:rFonts w:ascii="Arial" w:eastAsia="Times New Roman" w:hAnsi="Arial" w:cs="Arial"/>
          <w:sz w:val="24"/>
          <w:szCs w:val="24"/>
          <w:lang w:eastAsia="es-CL"/>
        </w:rPr>
      </w:pPr>
    </w:p>
    <w:p w14:paraId="3DE15BA8" w14:textId="6AB08CCF" w:rsidR="001659A9" w:rsidRDefault="001659A9" w:rsidP="005801C4">
      <w:pPr>
        <w:spacing w:before="100" w:beforeAutospacing="1" w:after="100" w:afterAutospacing="1" w:line="240" w:lineRule="auto"/>
        <w:jc w:val="left"/>
        <w:rPr>
          <w:rFonts w:ascii="Arial" w:eastAsia="Times New Roman" w:hAnsi="Arial" w:cs="Arial"/>
          <w:sz w:val="24"/>
          <w:szCs w:val="24"/>
          <w:lang w:eastAsia="es-CL"/>
        </w:rPr>
      </w:pPr>
    </w:p>
    <w:p w14:paraId="19D065BE" w14:textId="55169D05" w:rsidR="001659A9" w:rsidRPr="00584ACC" w:rsidRDefault="001659A9" w:rsidP="005801C4">
      <w:pPr>
        <w:spacing w:before="100" w:beforeAutospacing="1" w:after="100" w:afterAutospacing="1" w:line="240" w:lineRule="auto"/>
        <w:jc w:val="left"/>
        <w:rPr>
          <w:rFonts w:ascii="Arial" w:eastAsia="Times New Roman" w:hAnsi="Arial" w:cs="Arial"/>
          <w:sz w:val="24"/>
          <w:szCs w:val="24"/>
          <w:lang w:eastAsia="es-CL"/>
        </w:rPr>
      </w:pPr>
    </w:p>
    <w:p w14:paraId="5CEE729D" w14:textId="11751AE3" w:rsidR="009545F7" w:rsidRPr="003B0CC7" w:rsidRDefault="009545F7" w:rsidP="003B0CC7">
      <w:pPr>
        <w:pStyle w:val="Ttulo1"/>
        <w:spacing w:line="240" w:lineRule="auto"/>
        <w:ind w:left="426" w:hanging="426"/>
        <w:jc w:val="left"/>
        <w:rPr>
          <w:rFonts w:cs="Arial"/>
          <w:szCs w:val="24"/>
          <w:lang w:val="es-ES"/>
        </w:rPr>
      </w:pPr>
      <w:bookmarkStart w:id="21" w:name="_Toc179295437"/>
      <w:r w:rsidRPr="003B0CC7">
        <w:rPr>
          <w:rFonts w:cs="Arial"/>
          <w:szCs w:val="24"/>
          <w:lang w:val="es-ES"/>
        </w:rPr>
        <w:lastRenderedPageBreak/>
        <w:t>NOTAS ACLARATORIAS</w:t>
      </w:r>
      <w:bookmarkEnd w:id="21"/>
    </w:p>
    <w:sectPr w:rsidR="009545F7" w:rsidRPr="003B0CC7" w:rsidSect="00683A7F">
      <w:headerReference w:type="default" r:id="rId24"/>
      <w:endnotePr>
        <w:numFmt w:val="decimal"/>
      </w:endnotePr>
      <w:pgSz w:w="12240" w:h="15840"/>
      <w:pgMar w:top="1701" w:right="1701" w:bottom="1560" w:left="1701" w:header="0" w:footer="34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363E33" w14:textId="77777777" w:rsidR="00554EB2" w:rsidRDefault="00554EB2" w:rsidP="009449B4">
      <w:pPr>
        <w:spacing w:after="0" w:line="240" w:lineRule="auto"/>
      </w:pPr>
      <w:r>
        <w:separator/>
      </w:r>
    </w:p>
  </w:endnote>
  <w:endnote w:type="continuationSeparator" w:id="0">
    <w:p w14:paraId="44CC07CB" w14:textId="77777777" w:rsidR="00554EB2" w:rsidRDefault="00554EB2" w:rsidP="009449B4">
      <w:pPr>
        <w:spacing w:after="0" w:line="240" w:lineRule="auto"/>
      </w:pPr>
      <w:r>
        <w:continuationSeparator/>
      </w:r>
    </w:p>
  </w:endnote>
  <w:endnote w:id="1">
    <w:p w14:paraId="580BA586" w14:textId="3613FD60" w:rsidR="00432148" w:rsidRPr="002778D9" w:rsidRDefault="00F77E92" w:rsidP="00F77E92">
      <w:pPr>
        <w:spacing w:after="0" w:line="240" w:lineRule="auto"/>
        <w:rPr>
          <w:rFonts w:ascii="Arial" w:hAnsi="Arial" w:cs="Arial"/>
        </w:rPr>
      </w:pPr>
      <w:r w:rsidRPr="002778D9">
        <w:rPr>
          <w:rStyle w:val="Refdenotaalfinal"/>
          <w:rFonts w:ascii="Arial" w:hAnsi="Arial" w:cs="Arial"/>
        </w:rPr>
        <w:endnoteRef/>
      </w:r>
      <w:r w:rsidRPr="002778D9">
        <w:rPr>
          <w:rFonts w:ascii="Arial" w:hAnsi="Arial" w:cs="Arial"/>
        </w:rPr>
        <w:t xml:space="preserve"> </w:t>
      </w:r>
      <w:r w:rsidRPr="002778D9">
        <w:rPr>
          <w:rFonts w:ascii="Arial" w:hAnsi="Arial" w:cs="Arial"/>
          <w:lang w:val="es-ES"/>
        </w:rPr>
        <w:t>Tratado antártico</w:t>
      </w:r>
      <w:r w:rsidR="004B5632">
        <w:rPr>
          <w:rFonts w:ascii="Arial" w:hAnsi="Arial" w:cs="Arial"/>
          <w:lang w:val="es-ES"/>
        </w:rPr>
        <w:t xml:space="preserve">: </w:t>
      </w:r>
      <w:r w:rsidR="00432148" w:rsidRPr="002778D9">
        <w:rPr>
          <w:rFonts w:ascii="Arial" w:hAnsi="Arial" w:cs="Arial"/>
          <w:lang w:val="es-ES"/>
        </w:rPr>
        <w:t>e</w:t>
      </w:r>
      <w:r w:rsidR="00432148" w:rsidRPr="002778D9">
        <w:rPr>
          <w:rFonts w:ascii="Arial" w:hAnsi="Arial" w:cs="Arial"/>
        </w:rPr>
        <w:t xml:space="preserve">l Tratado Antártico, firmado en 1959 y en vigor desde 1961, es uno de los acuerdos internacionales más trascendentales en la diplomacia global. Su objetivo principal es garantizar que la </w:t>
      </w:r>
      <w:r w:rsidR="001428E7" w:rsidRPr="002778D9">
        <w:rPr>
          <w:rFonts w:ascii="Arial" w:hAnsi="Arial" w:cs="Arial"/>
        </w:rPr>
        <w:t>Antártica</w:t>
      </w:r>
      <w:r w:rsidR="00432148" w:rsidRPr="002778D9">
        <w:rPr>
          <w:rFonts w:ascii="Arial" w:hAnsi="Arial" w:cs="Arial"/>
        </w:rPr>
        <w:t xml:space="preserve"> sea utilizada exclusivamente para fines pacíficos y científicos, prohibiendo cualquier tipo de actividad militar. Además, el tratado promueve la libertad de investigación científica, prohíbe los ensayos nucleares y la eliminación de desechos radioactivos.</w:t>
      </w:r>
      <w:r w:rsidR="004F5960">
        <w:rPr>
          <w:rFonts w:ascii="Arial" w:hAnsi="Arial" w:cs="Arial"/>
        </w:rPr>
        <w:t xml:space="preserve"> </w:t>
      </w:r>
      <w:r w:rsidR="004F5960" w:rsidRPr="004F5960">
        <w:rPr>
          <w:rFonts w:ascii="Arial" w:hAnsi="Arial" w:cs="Arial"/>
        </w:rPr>
        <w:t>El Tratado suspende cualquier reclamación de soberanía existente y prohíbe nuevas reclamaciones mientras esté en vigor</w:t>
      </w:r>
      <w:r w:rsidR="004F5960">
        <w:rPr>
          <w:rFonts w:ascii="Arial" w:hAnsi="Arial" w:cs="Arial"/>
        </w:rPr>
        <w:t>.</w:t>
      </w:r>
    </w:p>
    <w:p w14:paraId="5006960D" w14:textId="14F57664" w:rsidR="00F77E92" w:rsidRPr="002778D9" w:rsidRDefault="00F77E92">
      <w:pPr>
        <w:pStyle w:val="Textonotaalfinal"/>
        <w:rPr>
          <w:rFonts w:ascii="Arial" w:hAnsi="Arial" w:cs="Arial"/>
          <w:sz w:val="22"/>
          <w:szCs w:val="22"/>
          <w:lang w:val="es-ES"/>
        </w:rPr>
      </w:pPr>
    </w:p>
  </w:endnote>
  <w:endnote w:id="2">
    <w:p w14:paraId="5153E06D" w14:textId="7B6FF13A" w:rsidR="007B691F" w:rsidRDefault="0010456E" w:rsidP="0010456E">
      <w:pPr>
        <w:pStyle w:val="Textonotaalfinal"/>
        <w:rPr>
          <w:rFonts w:ascii="Arial" w:hAnsi="Arial" w:cs="Arial"/>
          <w:sz w:val="22"/>
          <w:szCs w:val="22"/>
        </w:rPr>
      </w:pPr>
      <w:r w:rsidRPr="002778D9">
        <w:rPr>
          <w:rStyle w:val="Refdenotaalfinal"/>
          <w:rFonts w:ascii="Arial" w:hAnsi="Arial" w:cs="Arial"/>
          <w:sz w:val="22"/>
          <w:szCs w:val="22"/>
        </w:rPr>
        <w:endnoteRef/>
      </w:r>
      <w:r w:rsidR="004B5632">
        <w:rPr>
          <w:rFonts w:ascii="Arial" w:hAnsi="Arial" w:cs="Arial"/>
          <w:sz w:val="22"/>
          <w:szCs w:val="22"/>
        </w:rPr>
        <w:t>El Protocolo de Madrid de 199,</w:t>
      </w:r>
      <w:r w:rsidR="007B691F" w:rsidRPr="007B691F">
        <w:rPr>
          <w:rFonts w:ascii="Arial" w:hAnsi="Arial" w:cs="Arial"/>
          <w:sz w:val="22"/>
          <w:szCs w:val="22"/>
        </w:rPr>
        <w:t xml:space="preserve"> prohíbe la explotación de recursos minerales en la Antártica, excepto para fines científicos. Además, establece medidas para la protección ambiental del continente, designándolo como una </w:t>
      </w:r>
      <w:r w:rsidR="007B691F" w:rsidRPr="004861B1">
        <w:rPr>
          <w:rFonts w:ascii="Arial" w:hAnsi="Arial" w:cs="Arial"/>
          <w:sz w:val="22"/>
          <w:szCs w:val="22"/>
        </w:rPr>
        <w:t>reserva natural</w:t>
      </w:r>
      <w:r w:rsidR="007B691F" w:rsidRPr="007B691F">
        <w:rPr>
          <w:rFonts w:ascii="Arial" w:hAnsi="Arial" w:cs="Arial"/>
          <w:sz w:val="22"/>
          <w:szCs w:val="22"/>
        </w:rPr>
        <w:t xml:space="preserve"> dedica</w:t>
      </w:r>
      <w:r w:rsidR="004B5632">
        <w:rPr>
          <w:rFonts w:ascii="Arial" w:hAnsi="Arial" w:cs="Arial"/>
          <w:sz w:val="22"/>
          <w:szCs w:val="22"/>
        </w:rPr>
        <w:t>da a la paz y la ciencia, con</w:t>
      </w:r>
      <w:r w:rsidR="007B691F" w:rsidRPr="007B691F">
        <w:rPr>
          <w:rFonts w:ascii="Arial" w:hAnsi="Arial" w:cs="Arial"/>
          <w:sz w:val="22"/>
          <w:szCs w:val="22"/>
        </w:rPr>
        <w:t xml:space="preserve"> vigencia hasta 2048.</w:t>
      </w:r>
    </w:p>
    <w:p w14:paraId="6EC2DC8D" w14:textId="44D242A7" w:rsidR="0010456E" w:rsidRPr="002778D9" w:rsidRDefault="0010456E" w:rsidP="0010456E">
      <w:pPr>
        <w:pStyle w:val="Textonotaalfinal"/>
        <w:rPr>
          <w:rFonts w:ascii="Arial" w:hAnsi="Arial" w:cs="Arial"/>
          <w:sz w:val="22"/>
          <w:szCs w:val="22"/>
          <w:lang w:val="es-ES"/>
        </w:rPr>
      </w:pPr>
      <w:r w:rsidRPr="002778D9">
        <w:rPr>
          <w:rFonts w:ascii="Arial" w:hAnsi="Arial" w:cs="Arial"/>
          <w:sz w:val="22"/>
          <w:szCs w:val="22"/>
        </w:rPr>
        <w:t xml:space="preserve"> </w:t>
      </w:r>
    </w:p>
  </w:endnote>
  <w:endnote w:id="3">
    <w:p w14:paraId="6902DAE5" w14:textId="079266A7" w:rsidR="00F649FF" w:rsidRDefault="00F77E92">
      <w:pPr>
        <w:pStyle w:val="Textonotaalfinal"/>
        <w:rPr>
          <w:rFonts w:ascii="Arial" w:hAnsi="Arial" w:cs="Arial"/>
          <w:sz w:val="22"/>
          <w:szCs w:val="22"/>
        </w:rPr>
      </w:pPr>
      <w:r w:rsidRPr="002778D9">
        <w:rPr>
          <w:rStyle w:val="Refdenotaalfinal"/>
          <w:rFonts w:ascii="Arial" w:hAnsi="Arial" w:cs="Arial"/>
          <w:sz w:val="22"/>
          <w:szCs w:val="22"/>
        </w:rPr>
        <w:endnoteRef/>
      </w:r>
      <w:r w:rsidRPr="002778D9">
        <w:rPr>
          <w:rFonts w:ascii="Arial" w:hAnsi="Arial" w:cs="Arial"/>
          <w:sz w:val="22"/>
          <w:szCs w:val="22"/>
        </w:rPr>
        <w:t xml:space="preserve"> </w:t>
      </w:r>
      <w:r w:rsidR="00C2568A" w:rsidRPr="00C2568A">
        <w:rPr>
          <w:rFonts w:ascii="Arial" w:hAnsi="Arial" w:cs="Arial"/>
          <w:sz w:val="22"/>
          <w:szCs w:val="22"/>
        </w:rPr>
        <w:t>La Corte Internacional de Justicia es uno de los organismos encargados de resolver disputas territoriales entre Estados, siempre y cuando ambas partes acepten su jurisdicción. En el contexto de la Antártica, las disputas suelen resolverse de manera diplomática según los principios del Tratado Antártico</w:t>
      </w:r>
      <w:r w:rsidR="00C2568A">
        <w:rPr>
          <w:rFonts w:ascii="Arial" w:hAnsi="Arial" w:cs="Arial"/>
          <w:sz w:val="22"/>
          <w:szCs w:val="22"/>
        </w:rPr>
        <w:t>.</w:t>
      </w:r>
    </w:p>
    <w:p w14:paraId="290AD2E1" w14:textId="77777777" w:rsidR="00C2568A" w:rsidRPr="002778D9" w:rsidRDefault="00C2568A">
      <w:pPr>
        <w:pStyle w:val="Textonotaalfinal"/>
        <w:rPr>
          <w:rFonts w:ascii="Arial" w:hAnsi="Arial" w:cs="Arial"/>
          <w:sz w:val="22"/>
          <w:szCs w:val="22"/>
          <w:lang w:val="es-ES"/>
        </w:rPr>
      </w:pPr>
    </w:p>
  </w:endnote>
  <w:endnote w:id="4">
    <w:p w14:paraId="7197F8B8" w14:textId="5D99454D" w:rsidR="0010456E" w:rsidRPr="002778D9" w:rsidRDefault="0010456E" w:rsidP="0010456E">
      <w:pPr>
        <w:pStyle w:val="Textonotaalfinal"/>
        <w:rPr>
          <w:rFonts w:ascii="Arial" w:hAnsi="Arial" w:cs="Arial"/>
          <w:sz w:val="22"/>
          <w:szCs w:val="22"/>
        </w:rPr>
      </w:pPr>
      <w:r w:rsidRPr="002778D9">
        <w:rPr>
          <w:rStyle w:val="Refdenotaalfinal"/>
          <w:rFonts w:ascii="Arial" w:hAnsi="Arial" w:cs="Arial"/>
          <w:sz w:val="22"/>
          <w:szCs w:val="22"/>
        </w:rPr>
        <w:endnoteRef/>
      </w:r>
      <w:r w:rsidRPr="002778D9">
        <w:rPr>
          <w:rFonts w:ascii="Arial" w:hAnsi="Arial" w:cs="Arial"/>
          <w:sz w:val="22"/>
          <w:szCs w:val="22"/>
        </w:rPr>
        <w:t xml:space="preserve"> </w:t>
      </w:r>
      <w:r w:rsidRPr="002778D9">
        <w:rPr>
          <w:rFonts w:ascii="Arial" w:hAnsi="Arial" w:cs="Arial"/>
          <w:sz w:val="22"/>
          <w:szCs w:val="22"/>
          <w:lang w:val="es-ES"/>
        </w:rPr>
        <w:t>Reclamaciones superpuestas, refieren a las áreas que Chile, Reino Unido y Argentina disputan, comprendiendo l</w:t>
      </w:r>
      <w:r w:rsidRPr="002778D9">
        <w:rPr>
          <w:rFonts w:ascii="Arial" w:hAnsi="Arial" w:cs="Arial"/>
          <w:sz w:val="22"/>
          <w:szCs w:val="22"/>
        </w:rPr>
        <w:t xml:space="preserve">os meridianos 53° y 90° para Chile, los meridianos 25° y 74° para Reino Unido y los meridianos 20° y 80° </w:t>
      </w:r>
      <w:r w:rsidR="00B10D61" w:rsidRPr="002778D9">
        <w:rPr>
          <w:rFonts w:ascii="Arial" w:hAnsi="Arial" w:cs="Arial"/>
          <w:sz w:val="22"/>
          <w:szCs w:val="22"/>
        </w:rPr>
        <w:t>para Argentina</w:t>
      </w:r>
      <w:r w:rsidRPr="002778D9">
        <w:rPr>
          <w:rFonts w:ascii="Arial" w:hAnsi="Arial" w:cs="Arial"/>
          <w:sz w:val="22"/>
          <w:szCs w:val="22"/>
        </w:rPr>
        <w:t>.</w:t>
      </w:r>
    </w:p>
    <w:p w14:paraId="6A6FCD3D" w14:textId="77777777" w:rsidR="00432148" w:rsidRPr="002778D9" w:rsidRDefault="00432148" w:rsidP="0010456E">
      <w:pPr>
        <w:pStyle w:val="Textonotaalfinal"/>
        <w:rPr>
          <w:rFonts w:ascii="Arial" w:hAnsi="Arial" w:cs="Arial"/>
          <w:sz w:val="22"/>
          <w:szCs w:val="22"/>
          <w:lang w:val="es-ES"/>
        </w:rPr>
      </w:pPr>
    </w:p>
  </w:endnote>
  <w:endnote w:id="5">
    <w:p w14:paraId="4EC03147" w14:textId="00B7D0F3" w:rsidR="00A74757" w:rsidRPr="002778D9" w:rsidRDefault="00A74757" w:rsidP="00896A18">
      <w:pPr>
        <w:spacing w:line="240" w:lineRule="auto"/>
        <w:rPr>
          <w:rFonts w:ascii="Arial" w:hAnsi="Arial" w:cs="Arial"/>
          <w:lang w:val="es-ES"/>
        </w:rPr>
      </w:pPr>
      <w:r w:rsidRPr="002778D9">
        <w:rPr>
          <w:rStyle w:val="Refdenotaalfinal"/>
          <w:rFonts w:ascii="Arial" w:hAnsi="Arial" w:cs="Arial"/>
        </w:rPr>
        <w:endnoteRef/>
      </w:r>
      <w:r w:rsidRPr="002778D9">
        <w:rPr>
          <w:rFonts w:ascii="Arial" w:hAnsi="Arial" w:cs="Arial"/>
        </w:rPr>
        <w:t xml:space="preserve"> </w:t>
      </w:r>
      <w:r w:rsidR="00896A18" w:rsidRPr="002778D9">
        <w:rPr>
          <w:rFonts w:ascii="Arial" w:hAnsi="Arial" w:cs="Arial"/>
        </w:rPr>
        <w:t>El reconocimiento de la soberanía ejercida por la Armada de Chile en la Antártica refuerza su posición estratégica, reafirmando su compromiso con el Tratado Antártico y su rol pacífico. Izas de bandera chilena en la región no solo tienen valor simbólico, sino que aseguran la presencia chilena y defienden sus intereses, promoviendo la cooperación internacional.</w:t>
      </w:r>
    </w:p>
  </w:endnote>
  <w:endnote w:id="6">
    <w:p w14:paraId="1986FB9F" w14:textId="74CF2DE2" w:rsidR="00432148" w:rsidRPr="002778D9" w:rsidRDefault="003F44A9">
      <w:pPr>
        <w:pStyle w:val="Textonotaalfinal"/>
        <w:rPr>
          <w:rFonts w:ascii="Arial" w:hAnsi="Arial" w:cs="Arial"/>
          <w:sz w:val="22"/>
          <w:szCs w:val="22"/>
        </w:rPr>
      </w:pPr>
      <w:r w:rsidRPr="002778D9">
        <w:rPr>
          <w:rStyle w:val="Refdenotaalfinal"/>
          <w:rFonts w:ascii="Arial" w:hAnsi="Arial" w:cs="Arial"/>
          <w:sz w:val="22"/>
          <w:szCs w:val="22"/>
        </w:rPr>
        <w:endnoteRef/>
      </w:r>
      <w:r w:rsidRPr="002778D9">
        <w:rPr>
          <w:rFonts w:ascii="Arial" w:hAnsi="Arial" w:cs="Arial"/>
          <w:sz w:val="22"/>
          <w:szCs w:val="22"/>
        </w:rPr>
        <w:t xml:space="preserve"> </w:t>
      </w:r>
      <w:r w:rsidR="005B43D9" w:rsidRPr="002778D9">
        <w:rPr>
          <w:rFonts w:ascii="Arial" w:hAnsi="Arial" w:cs="Arial"/>
          <w:sz w:val="22"/>
          <w:szCs w:val="22"/>
        </w:rPr>
        <w:t>El conflicto territorial entre Chile y Argentina por la Antártica se originó en la época colonial, cuando ambos países pe</w:t>
      </w:r>
      <w:r w:rsidR="004B5632">
        <w:rPr>
          <w:rFonts w:ascii="Arial" w:hAnsi="Arial" w:cs="Arial"/>
          <w:sz w:val="22"/>
          <w:szCs w:val="22"/>
        </w:rPr>
        <w:t>rtenecían al Imperio Español</w:t>
      </w:r>
      <w:r w:rsidR="005B43D9" w:rsidRPr="002778D9">
        <w:rPr>
          <w:rFonts w:ascii="Arial" w:hAnsi="Arial" w:cs="Arial"/>
          <w:sz w:val="22"/>
          <w:szCs w:val="22"/>
        </w:rPr>
        <w:t>. Tras sus independencias en el siglo XIX, las disputas por las regiones australes, como la Patagonia y las Islas del Atlántico Sur, sentaron las bases para las tensiones sobre la Antártica.</w:t>
      </w:r>
    </w:p>
    <w:p w14:paraId="09D7CB1B" w14:textId="77777777" w:rsidR="005B43D9" w:rsidRPr="002778D9" w:rsidRDefault="005B43D9">
      <w:pPr>
        <w:pStyle w:val="Textonotaalfinal"/>
        <w:rPr>
          <w:sz w:val="22"/>
          <w:szCs w:val="22"/>
          <w:lang w:val="es-ES"/>
        </w:rPr>
      </w:pPr>
    </w:p>
  </w:endnote>
  <w:endnote w:id="7">
    <w:p w14:paraId="1807E722" w14:textId="3096CAC4" w:rsidR="00432148" w:rsidRPr="002778D9" w:rsidRDefault="00432148" w:rsidP="000619C4">
      <w:pPr>
        <w:spacing w:line="240" w:lineRule="auto"/>
        <w:rPr>
          <w:lang w:val="es-ES"/>
        </w:rPr>
      </w:pPr>
      <w:r w:rsidRPr="002778D9">
        <w:rPr>
          <w:rStyle w:val="Refdenotaalfinal"/>
          <w:rFonts w:ascii="Arial" w:hAnsi="Arial" w:cs="Arial"/>
        </w:rPr>
        <w:endnoteRef/>
      </w:r>
      <w:r w:rsidRPr="002778D9">
        <w:t xml:space="preserve"> </w:t>
      </w:r>
      <w:r w:rsidR="00266A9E" w:rsidRPr="002778D9">
        <w:rPr>
          <w:rFonts w:ascii="Arial" w:hAnsi="Arial" w:cs="Arial"/>
        </w:rPr>
        <w:t>El Tratado Antártico ha permitido la cooperación entre Chile y Argentina, quienes han establecido bases científicas y colaborado en investigaciones conjuntas sobre cambio climático y conservación de los ecosistemas antárticos</w:t>
      </w:r>
      <w:r w:rsidR="00126A90">
        <w:rPr>
          <w:rFonts w:ascii="Arial" w:hAnsi="Arial" w:cs="Arial"/>
        </w:rPr>
        <w:t>.</w:t>
      </w:r>
    </w:p>
  </w:endnote>
  <w:endnote w:id="8">
    <w:p w14:paraId="29CF670B" w14:textId="77AACC0D" w:rsidR="00A74757" w:rsidRPr="002778D9" w:rsidRDefault="00A74757">
      <w:pPr>
        <w:pStyle w:val="Textonotaalfinal"/>
        <w:rPr>
          <w:rFonts w:ascii="Arial" w:hAnsi="Arial" w:cs="Arial"/>
          <w:sz w:val="22"/>
          <w:szCs w:val="22"/>
        </w:rPr>
      </w:pPr>
      <w:r w:rsidRPr="002778D9">
        <w:rPr>
          <w:rStyle w:val="Refdenotaalfinal"/>
          <w:rFonts w:ascii="Arial" w:hAnsi="Arial" w:cs="Arial"/>
          <w:sz w:val="22"/>
          <w:szCs w:val="22"/>
        </w:rPr>
        <w:endnoteRef/>
      </w:r>
      <w:r w:rsidRPr="002778D9">
        <w:rPr>
          <w:rFonts w:ascii="Arial" w:hAnsi="Arial" w:cs="Arial"/>
          <w:sz w:val="22"/>
          <w:szCs w:val="22"/>
        </w:rPr>
        <w:t xml:space="preserve"> La Armada ha implementado diversas medidas para asegurar el control y la seguridad en las aguas </w:t>
      </w:r>
      <w:r w:rsidR="004B5632">
        <w:rPr>
          <w:rFonts w:ascii="Arial" w:hAnsi="Arial" w:cs="Arial"/>
          <w:sz w:val="22"/>
          <w:szCs w:val="22"/>
        </w:rPr>
        <w:t>a</w:t>
      </w:r>
      <w:r w:rsidR="001428E7" w:rsidRPr="002778D9">
        <w:rPr>
          <w:rFonts w:ascii="Arial" w:hAnsi="Arial" w:cs="Arial"/>
          <w:sz w:val="22"/>
          <w:szCs w:val="22"/>
        </w:rPr>
        <w:t>ntártica</w:t>
      </w:r>
      <w:r w:rsidRPr="002778D9">
        <w:rPr>
          <w:rFonts w:ascii="Arial" w:hAnsi="Arial" w:cs="Arial"/>
          <w:sz w:val="22"/>
          <w:szCs w:val="22"/>
        </w:rPr>
        <w:t>s. Entre estas acciones están las labores de fiscalización marítima y medioambiental, patrullajes regulares, y el mantenimiento de la señalización marítima, incluyendo la instalación de faros para garantizar la seguridad en la navegación en una de las zonas más hostiles del mundo.</w:t>
      </w:r>
    </w:p>
    <w:p w14:paraId="73E5478F" w14:textId="77777777" w:rsidR="00A74757" w:rsidRPr="002778D9" w:rsidRDefault="00A74757">
      <w:pPr>
        <w:pStyle w:val="Textonotaalfinal"/>
        <w:rPr>
          <w:rFonts w:ascii="Arial" w:hAnsi="Arial" w:cs="Arial"/>
          <w:sz w:val="22"/>
          <w:szCs w:val="22"/>
          <w:lang w:val="es-ES"/>
        </w:rPr>
      </w:pPr>
    </w:p>
  </w:endnote>
  <w:endnote w:id="9">
    <w:p w14:paraId="36A9E143" w14:textId="03E40A38" w:rsidR="00396A65" w:rsidRPr="00396A65" w:rsidRDefault="00396A65">
      <w:pPr>
        <w:pStyle w:val="Textonotaalfinal"/>
        <w:rPr>
          <w:lang w:val="es-ES"/>
        </w:rPr>
      </w:pPr>
      <w:r w:rsidRPr="002778D9">
        <w:rPr>
          <w:rStyle w:val="Refdenotaalfinal"/>
          <w:rFonts w:ascii="Arial" w:hAnsi="Arial" w:cs="Arial"/>
          <w:sz w:val="22"/>
          <w:szCs w:val="22"/>
        </w:rPr>
        <w:endnoteRef/>
      </w:r>
      <w:r w:rsidRPr="002778D9">
        <w:rPr>
          <w:rFonts w:ascii="Arial" w:hAnsi="Arial" w:cs="Arial"/>
          <w:sz w:val="22"/>
          <w:szCs w:val="22"/>
        </w:rPr>
        <w:t xml:space="preserve"> </w:t>
      </w:r>
      <w:r w:rsidR="000619C4" w:rsidRPr="000619C4">
        <w:rPr>
          <w:rFonts w:ascii="Arial" w:hAnsi="Arial" w:cs="Arial"/>
          <w:sz w:val="22"/>
          <w:szCs w:val="22"/>
        </w:rPr>
        <w:t>El debate sobre la futura explotación de recursos naturales en la Antártica plantea la necesidad de equilibrar el desarrollo económico con la protección ambiental, respetando los principios establecidos en el Tratado Antártico y el Protocolo de Madrid, vigente hasta 2048.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448F5" w14:textId="77777777" w:rsidR="00554EB2" w:rsidRDefault="00554EB2" w:rsidP="009449B4">
      <w:pPr>
        <w:spacing w:after="0" w:line="240" w:lineRule="auto"/>
      </w:pPr>
      <w:r>
        <w:separator/>
      </w:r>
    </w:p>
  </w:footnote>
  <w:footnote w:type="continuationSeparator" w:id="0">
    <w:p w14:paraId="132219CA" w14:textId="77777777" w:rsidR="00554EB2" w:rsidRDefault="00554EB2" w:rsidP="009449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69876" w14:textId="6B261F95" w:rsidR="00E3637C" w:rsidRDefault="00E3637C">
    <w:pPr>
      <w:pStyle w:val="Encabezado"/>
    </w:pPr>
  </w:p>
  <w:p w14:paraId="309696E2" w14:textId="1C272A67" w:rsidR="00491D16" w:rsidRDefault="00491D16">
    <w:pPr>
      <w:pStyle w:val="Encabezado"/>
    </w:pPr>
  </w:p>
  <w:p w14:paraId="25928424" w14:textId="00E420F0" w:rsidR="00491D16" w:rsidRDefault="00491D16">
    <w:pPr>
      <w:pStyle w:val="Encabezado"/>
    </w:pPr>
  </w:p>
  <w:p w14:paraId="4AD05215" w14:textId="77777777" w:rsidR="00491D16" w:rsidRDefault="00491D1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5962BF"/>
    <w:multiLevelType w:val="multilevel"/>
    <w:tmpl w:val="FB42D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0D712A"/>
    <w:multiLevelType w:val="multilevel"/>
    <w:tmpl w:val="F46461D8"/>
    <w:lvl w:ilvl="0">
      <w:start w:val="1"/>
      <w:numFmt w:val="decimal"/>
      <w:pStyle w:val="Ttulo1"/>
      <w:lvlText w:val="%1."/>
      <w:lvlJc w:val="left"/>
      <w:pPr>
        <w:ind w:left="2201" w:hanging="360"/>
      </w:pPr>
      <w:rPr>
        <w:rFonts w:hint="default"/>
        <w:color w:val="auto"/>
      </w:rPr>
    </w:lvl>
    <w:lvl w:ilvl="1">
      <w:start w:val="1"/>
      <w:numFmt w:val="decimal"/>
      <w:pStyle w:val="Ttulo2"/>
      <w:lvlText w:val="%1.%2"/>
      <w:lvlJc w:val="left"/>
      <w:pPr>
        <w:ind w:left="1992" w:hanging="576"/>
      </w:pPr>
    </w:lvl>
    <w:lvl w:ilvl="2">
      <w:start w:val="1"/>
      <w:numFmt w:val="decimal"/>
      <w:pStyle w:val="Ttulo3"/>
      <w:lvlText w:val="%1.%2.%3"/>
      <w:lvlJc w:val="left"/>
      <w:pPr>
        <w:ind w:left="2136" w:hanging="720"/>
      </w:pPr>
    </w:lvl>
    <w:lvl w:ilvl="3">
      <w:start w:val="1"/>
      <w:numFmt w:val="decimal"/>
      <w:pStyle w:val="Ttulo4"/>
      <w:lvlText w:val="%1.%2.%3.%4"/>
      <w:lvlJc w:val="left"/>
      <w:pPr>
        <w:ind w:left="2280" w:hanging="864"/>
      </w:pPr>
      <w:rPr>
        <w:color w:val="auto"/>
      </w:rPr>
    </w:lvl>
    <w:lvl w:ilvl="4">
      <w:start w:val="1"/>
      <w:numFmt w:val="decimal"/>
      <w:pStyle w:val="Ttulo5"/>
      <w:lvlText w:val="%1.%2.%3.%4.%5"/>
      <w:lvlJc w:val="left"/>
      <w:pPr>
        <w:ind w:left="2424" w:hanging="1008"/>
      </w:pPr>
    </w:lvl>
    <w:lvl w:ilvl="5">
      <w:start w:val="1"/>
      <w:numFmt w:val="decimal"/>
      <w:pStyle w:val="Ttulo6"/>
      <w:lvlText w:val="%1.%2.%3.%4.%5.%6"/>
      <w:lvlJc w:val="left"/>
      <w:pPr>
        <w:ind w:left="2568" w:hanging="1152"/>
      </w:pPr>
    </w:lvl>
    <w:lvl w:ilvl="6">
      <w:start w:val="1"/>
      <w:numFmt w:val="decimal"/>
      <w:pStyle w:val="Ttulo7"/>
      <w:lvlText w:val="%1.%2.%3.%4.%5.%6.%7"/>
      <w:lvlJc w:val="left"/>
      <w:pPr>
        <w:ind w:left="2712" w:hanging="1296"/>
      </w:pPr>
    </w:lvl>
    <w:lvl w:ilvl="7">
      <w:start w:val="1"/>
      <w:numFmt w:val="decimal"/>
      <w:pStyle w:val="Ttulo8"/>
      <w:lvlText w:val="%1.%2.%3.%4.%5.%6.%7.%8"/>
      <w:lvlJc w:val="left"/>
      <w:pPr>
        <w:ind w:left="2856" w:hanging="1440"/>
      </w:pPr>
    </w:lvl>
    <w:lvl w:ilvl="8">
      <w:start w:val="1"/>
      <w:numFmt w:val="decimal"/>
      <w:pStyle w:val="Ttulo9"/>
      <w:lvlText w:val="%1.%2.%3.%4.%5.%6.%7.%8.%9"/>
      <w:lvlJc w:val="left"/>
      <w:pPr>
        <w:ind w:left="3000" w:hanging="1584"/>
      </w:pPr>
    </w:lvl>
  </w:abstractNum>
  <w:abstractNum w:abstractNumId="2" w15:restartNumberingAfterBreak="0">
    <w:nsid w:val="5C8B0B49"/>
    <w:multiLevelType w:val="multilevel"/>
    <w:tmpl w:val="1CEC0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6246D7"/>
    <w:multiLevelType w:val="multilevel"/>
    <w:tmpl w:val="E916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2E1F76"/>
    <w:multiLevelType w:val="multilevel"/>
    <w:tmpl w:val="4C68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301A9E"/>
    <w:multiLevelType w:val="hybridMultilevel"/>
    <w:tmpl w:val="A614C02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 w:numId="6">
    <w:abstractNumId w:val="1"/>
  </w:num>
  <w:num w:numId="7">
    <w:abstractNumId w:val="1"/>
  </w:num>
  <w:num w:numId="8">
    <w:abstractNumId w:val="1"/>
  </w:num>
  <w:num w:numId="9">
    <w:abstractNumId w:val="1"/>
  </w:num>
  <w:num w:numId="10">
    <w:abstractNumId w:val="1"/>
  </w:num>
  <w:num w:numId="11">
    <w:abstractNumId w:val="1"/>
  </w:num>
  <w:num w:numId="12">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9B4"/>
    <w:rsid w:val="000010DF"/>
    <w:rsid w:val="0000295D"/>
    <w:rsid w:val="00003676"/>
    <w:rsid w:val="000058B4"/>
    <w:rsid w:val="00007141"/>
    <w:rsid w:val="00012A70"/>
    <w:rsid w:val="00014BA5"/>
    <w:rsid w:val="00015556"/>
    <w:rsid w:val="0001780A"/>
    <w:rsid w:val="000277E5"/>
    <w:rsid w:val="00031C1C"/>
    <w:rsid w:val="00033BE5"/>
    <w:rsid w:val="00036B51"/>
    <w:rsid w:val="0004083B"/>
    <w:rsid w:val="00040D05"/>
    <w:rsid w:val="00040D08"/>
    <w:rsid w:val="00042B15"/>
    <w:rsid w:val="000439D4"/>
    <w:rsid w:val="00046D51"/>
    <w:rsid w:val="0004714E"/>
    <w:rsid w:val="00050AFB"/>
    <w:rsid w:val="00052E3B"/>
    <w:rsid w:val="00053935"/>
    <w:rsid w:val="00055361"/>
    <w:rsid w:val="0005561A"/>
    <w:rsid w:val="0005583F"/>
    <w:rsid w:val="00056882"/>
    <w:rsid w:val="000619C4"/>
    <w:rsid w:val="000736B2"/>
    <w:rsid w:val="00074163"/>
    <w:rsid w:val="00075158"/>
    <w:rsid w:val="00076E4E"/>
    <w:rsid w:val="00083D8A"/>
    <w:rsid w:val="0009156A"/>
    <w:rsid w:val="000924E6"/>
    <w:rsid w:val="0009665F"/>
    <w:rsid w:val="00097C90"/>
    <w:rsid w:val="000A113D"/>
    <w:rsid w:val="000A349A"/>
    <w:rsid w:val="000A4B9B"/>
    <w:rsid w:val="000A4FB6"/>
    <w:rsid w:val="000B0710"/>
    <w:rsid w:val="000B3A19"/>
    <w:rsid w:val="000B6219"/>
    <w:rsid w:val="000B7AE6"/>
    <w:rsid w:val="000C3F89"/>
    <w:rsid w:val="000C4328"/>
    <w:rsid w:val="000D029C"/>
    <w:rsid w:val="000D5728"/>
    <w:rsid w:val="000D6E18"/>
    <w:rsid w:val="000E07F1"/>
    <w:rsid w:val="000E07F3"/>
    <w:rsid w:val="000E1A86"/>
    <w:rsid w:val="000E1A91"/>
    <w:rsid w:val="000E4F00"/>
    <w:rsid w:val="000F2CDA"/>
    <w:rsid w:val="000F4CC7"/>
    <w:rsid w:val="000F593B"/>
    <w:rsid w:val="000F7A77"/>
    <w:rsid w:val="00100EEA"/>
    <w:rsid w:val="0010456E"/>
    <w:rsid w:val="00105E9D"/>
    <w:rsid w:val="00110207"/>
    <w:rsid w:val="00113AB5"/>
    <w:rsid w:val="001170DA"/>
    <w:rsid w:val="00122634"/>
    <w:rsid w:val="001242F0"/>
    <w:rsid w:val="001248F2"/>
    <w:rsid w:val="00126526"/>
    <w:rsid w:val="00126A90"/>
    <w:rsid w:val="00132823"/>
    <w:rsid w:val="00134E0A"/>
    <w:rsid w:val="00135FCA"/>
    <w:rsid w:val="00137BEA"/>
    <w:rsid w:val="001428E7"/>
    <w:rsid w:val="0014536A"/>
    <w:rsid w:val="00146CDE"/>
    <w:rsid w:val="00147F27"/>
    <w:rsid w:val="00153925"/>
    <w:rsid w:val="0016188B"/>
    <w:rsid w:val="0016408A"/>
    <w:rsid w:val="001659A9"/>
    <w:rsid w:val="00172CE7"/>
    <w:rsid w:val="00174F17"/>
    <w:rsid w:val="00177708"/>
    <w:rsid w:val="0018534A"/>
    <w:rsid w:val="001A11FE"/>
    <w:rsid w:val="001A30A9"/>
    <w:rsid w:val="001A40C7"/>
    <w:rsid w:val="001A43D4"/>
    <w:rsid w:val="001A6951"/>
    <w:rsid w:val="001B2BE2"/>
    <w:rsid w:val="001B757A"/>
    <w:rsid w:val="001C70FA"/>
    <w:rsid w:val="001D1472"/>
    <w:rsid w:val="001D1797"/>
    <w:rsid w:val="001D3603"/>
    <w:rsid w:val="001D3ACA"/>
    <w:rsid w:val="001D5E1D"/>
    <w:rsid w:val="001D7129"/>
    <w:rsid w:val="001E2DAC"/>
    <w:rsid w:val="001E4682"/>
    <w:rsid w:val="001E7272"/>
    <w:rsid w:val="001E7860"/>
    <w:rsid w:val="001F44E1"/>
    <w:rsid w:val="00200A97"/>
    <w:rsid w:val="00204E9F"/>
    <w:rsid w:val="00210CF7"/>
    <w:rsid w:val="00214698"/>
    <w:rsid w:val="00220F04"/>
    <w:rsid w:val="00224A11"/>
    <w:rsid w:val="002263B2"/>
    <w:rsid w:val="002300B6"/>
    <w:rsid w:val="002304E2"/>
    <w:rsid w:val="002311A9"/>
    <w:rsid w:val="0023431C"/>
    <w:rsid w:val="00236675"/>
    <w:rsid w:val="002400D0"/>
    <w:rsid w:val="0025327B"/>
    <w:rsid w:val="00253DC7"/>
    <w:rsid w:val="0026073A"/>
    <w:rsid w:val="0026159C"/>
    <w:rsid w:val="002629E3"/>
    <w:rsid w:val="002643DB"/>
    <w:rsid w:val="00265519"/>
    <w:rsid w:val="00266A9E"/>
    <w:rsid w:val="00270268"/>
    <w:rsid w:val="0027451E"/>
    <w:rsid w:val="00274D4F"/>
    <w:rsid w:val="002778D9"/>
    <w:rsid w:val="002901A7"/>
    <w:rsid w:val="002913FD"/>
    <w:rsid w:val="0029264C"/>
    <w:rsid w:val="00294B3F"/>
    <w:rsid w:val="002A1F1D"/>
    <w:rsid w:val="002A23B5"/>
    <w:rsid w:val="002A422E"/>
    <w:rsid w:val="002B12D2"/>
    <w:rsid w:val="002B314B"/>
    <w:rsid w:val="002B569F"/>
    <w:rsid w:val="002C6D07"/>
    <w:rsid w:val="002D42EE"/>
    <w:rsid w:val="002E04FF"/>
    <w:rsid w:val="002E5E74"/>
    <w:rsid w:val="002F0F97"/>
    <w:rsid w:val="002F305F"/>
    <w:rsid w:val="002F3221"/>
    <w:rsid w:val="002F3AAC"/>
    <w:rsid w:val="002F3FC1"/>
    <w:rsid w:val="002F4351"/>
    <w:rsid w:val="002F68C2"/>
    <w:rsid w:val="002F7701"/>
    <w:rsid w:val="00302DB7"/>
    <w:rsid w:val="00307D32"/>
    <w:rsid w:val="00311892"/>
    <w:rsid w:val="00311F57"/>
    <w:rsid w:val="0031302A"/>
    <w:rsid w:val="00314BAC"/>
    <w:rsid w:val="003166AC"/>
    <w:rsid w:val="003318C4"/>
    <w:rsid w:val="0033218E"/>
    <w:rsid w:val="0033775F"/>
    <w:rsid w:val="00340283"/>
    <w:rsid w:val="00341989"/>
    <w:rsid w:val="003464F5"/>
    <w:rsid w:val="00346502"/>
    <w:rsid w:val="003476B3"/>
    <w:rsid w:val="00351A21"/>
    <w:rsid w:val="00352590"/>
    <w:rsid w:val="00354B14"/>
    <w:rsid w:val="00360658"/>
    <w:rsid w:val="003608B9"/>
    <w:rsid w:val="003644AA"/>
    <w:rsid w:val="003677E2"/>
    <w:rsid w:val="003701D1"/>
    <w:rsid w:val="003704F2"/>
    <w:rsid w:val="00371082"/>
    <w:rsid w:val="003739BF"/>
    <w:rsid w:val="00383FAF"/>
    <w:rsid w:val="00385295"/>
    <w:rsid w:val="0038588D"/>
    <w:rsid w:val="00385A2B"/>
    <w:rsid w:val="00386BE4"/>
    <w:rsid w:val="00395FEE"/>
    <w:rsid w:val="00396A65"/>
    <w:rsid w:val="00396B2C"/>
    <w:rsid w:val="0039795C"/>
    <w:rsid w:val="003A1BE5"/>
    <w:rsid w:val="003A1CC7"/>
    <w:rsid w:val="003A61C0"/>
    <w:rsid w:val="003B028A"/>
    <w:rsid w:val="003B0CC7"/>
    <w:rsid w:val="003B1057"/>
    <w:rsid w:val="003B6A75"/>
    <w:rsid w:val="003C072A"/>
    <w:rsid w:val="003C3146"/>
    <w:rsid w:val="003C4664"/>
    <w:rsid w:val="003C77CF"/>
    <w:rsid w:val="003D1C06"/>
    <w:rsid w:val="003D2514"/>
    <w:rsid w:val="003D2790"/>
    <w:rsid w:val="003D4344"/>
    <w:rsid w:val="003E1803"/>
    <w:rsid w:val="003E5C42"/>
    <w:rsid w:val="003E6F9B"/>
    <w:rsid w:val="003E758E"/>
    <w:rsid w:val="003E75FA"/>
    <w:rsid w:val="003F2CF7"/>
    <w:rsid w:val="003F2DB4"/>
    <w:rsid w:val="003F34B5"/>
    <w:rsid w:val="003F44A9"/>
    <w:rsid w:val="003F49BF"/>
    <w:rsid w:val="003F62AC"/>
    <w:rsid w:val="003F74EE"/>
    <w:rsid w:val="0040516C"/>
    <w:rsid w:val="0041201D"/>
    <w:rsid w:val="00413783"/>
    <w:rsid w:val="004170BA"/>
    <w:rsid w:val="00421747"/>
    <w:rsid w:val="00425E07"/>
    <w:rsid w:val="00427321"/>
    <w:rsid w:val="00432148"/>
    <w:rsid w:val="0043365B"/>
    <w:rsid w:val="00434D43"/>
    <w:rsid w:val="004352D1"/>
    <w:rsid w:val="00437C57"/>
    <w:rsid w:val="00442F19"/>
    <w:rsid w:val="00443953"/>
    <w:rsid w:val="004462D8"/>
    <w:rsid w:val="004464D8"/>
    <w:rsid w:val="0045111D"/>
    <w:rsid w:val="00457C63"/>
    <w:rsid w:val="004602E1"/>
    <w:rsid w:val="0046246E"/>
    <w:rsid w:val="004624E6"/>
    <w:rsid w:val="00470775"/>
    <w:rsid w:val="004721F8"/>
    <w:rsid w:val="004724F1"/>
    <w:rsid w:val="0047295E"/>
    <w:rsid w:val="0047385A"/>
    <w:rsid w:val="00475CDA"/>
    <w:rsid w:val="00480AC7"/>
    <w:rsid w:val="004861B1"/>
    <w:rsid w:val="00487CC9"/>
    <w:rsid w:val="00487F2F"/>
    <w:rsid w:val="00491D16"/>
    <w:rsid w:val="004971C4"/>
    <w:rsid w:val="004A32C7"/>
    <w:rsid w:val="004A3D32"/>
    <w:rsid w:val="004A5550"/>
    <w:rsid w:val="004A566B"/>
    <w:rsid w:val="004A7BAA"/>
    <w:rsid w:val="004B2258"/>
    <w:rsid w:val="004B5632"/>
    <w:rsid w:val="004B5C89"/>
    <w:rsid w:val="004B7DC4"/>
    <w:rsid w:val="004D3EA5"/>
    <w:rsid w:val="004E2E50"/>
    <w:rsid w:val="004E388F"/>
    <w:rsid w:val="004E4914"/>
    <w:rsid w:val="004F5960"/>
    <w:rsid w:val="004F7794"/>
    <w:rsid w:val="004F7D36"/>
    <w:rsid w:val="00503B7A"/>
    <w:rsid w:val="005044D5"/>
    <w:rsid w:val="005069C3"/>
    <w:rsid w:val="0051374E"/>
    <w:rsid w:val="00514623"/>
    <w:rsid w:val="0052089A"/>
    <w:rsid w:val="00521A88"/>
    <w:rsid w:val="005227B3"/>
    <w:rsid w:val="00523481"/>
    <w:rsid w:val="00524943"/>
    <w:rsid w:val="00524C59"/>
    <w:rsid w:val="005259E0"/>
    <w:rsid w:val="0053270F"/>
    <w:rsid w:val="005406AD"/>
    <w:rsid w:val="00540E9F"/>
    <w:rsid w:val="005436FE"/>
    <w:rsid w:val="005473A7"/>
    <w:rsid w:val="005478C8"/>
    <w:rsid w:val="00554EB2"/>
    <w:rsid w:val="00557082"/>
    <w:rsid w:val="00560C86"/>
    <w:rsid w:val="0056189F"/>
    <w:rsid w:val="00562D70"/>
    <w:rsid w:val="00565D82"/>
    <w:rsid w:val="00567C1A"/>
    <w:rsid w:val="00574951"/>
    <w:rsid w:val="005754AD"/>
    <w:rsid w:val="00575829"/>
    <w:rsid w:val="005801C4"/>
    <w:rsid w:val="00582996"/>
    <w:rsid w:val="00582E60"/>
    <w:rsid w:val="005844CF"/>
    <w:rsid w:val="00584ACC"/>
    <w:rsid w:val="005906A1"/>
    <w:rsid w:val="00594AFA"/>
    <w:rsid w:val="00594E26"/>
    <w:rsid w:val="00595F4F"/>
    <w:rsid w:val="0059624A"/>
    <w:rsid w:val="005A0D4C"/>
    <w:rsid w:val="005B1D10"/>
    <w:rsid w:val="005B43D9"/>
    <w:rsid w:val="005C1144"/>
    <w:rsid w:val="005C43F7"/>
    <w:rsid w:val="005C7E79"/>
    <w:rsid w:val="005D07FC"/>
    <w:rsid w:val="005D73BF"/>
    <w:rsid w:val="005E13ED"/>
    <w:rsid w:val="005E43C0"/>
    <w:rsid w:val="005E57D1"/>
    <w:rsid w:val="005F3C75"/>
    <w:rsid w:val="005F6C8F"/>
    <w:rsid w:val="006002D6"/>
    <w:rsid w:val="0060172E"/>
    <w:rsid w:val="00601993"/>
    <w:rsid w:val="00602471"/>
    <w:rsid w:val="00606974"/>
    <w:rsid w:val="0061048A"/>
    <w:rsid w:val="0061103B"/>
    <w:rsid w:val="0061200A"/>
    <w:rsid w:val="0061258D"/>
    <w:rsid w:val="00613A41"/>
    <w:rsid w:val="00613AFB"/>
    <w:rsid w:val="00613C14"/>
    <w:rsid w:val="006171F9"/>
    <w:rsid w:val="00627C4C"/>
    <w:rsid w:val="00631D70"/>
    <w:rsid w:val="006345EE"/>
    <w:rsid w:val="00637804"/>
    <w:rsid w:val="00640264"/>
    <w:rsid w:val="00644310"/>
    <w:rsid w:val="00644CB6"/>
    <w:rsid w:val="006458B2"/>
    <w:rsid w:val="00651627"/>
    <w:rsid w:val="00657075"/>
    <w:rsid w:val="00660C58"/>
    <w:rsid w:val="006649BB"/>
    <w:rsid w:val="00664D0E"/>
    <w:rsid w:val="006709BA"/>
    <w:rsid w:val="00675331"/>
    <w:rsid w:val="00680F0B"/>
    <w:rsid w:val="006835C6"/>
    <w:rsid w:val="00683A7F"/>
    <w:rsid w:val="0068444F"/>
    <w:rsid w:val="00687798"/>
    <w:rsid w:val="006A04C1"/>
    <w:rsid w:val="006A4E16"/>
    <w:rsid w:val="006B21F0"/>
    <w:rsid w:val="006B674B"/>
    <w:rsid w:val="006B7452"/>
    <w:rsid w:val="006C17CB"/>
    <w:rsid w:val="006C2D91"/>
    <w:rsid w:val="006C2FD3"/>
    <w:rsid w:val="006D13C6"/>
    <w:rsid w:val="006D2247"/>
    <w:rsid w:val="006D3D32"/>
    <w:rsid w:val="006D4246"/>
    <w:rsid w:val="006D6823"/>
    <w:rsid w:val="006D6FCB"/>
    <w:rsid w:val="006E7C44"/>
    <w:rsid w:val="006F1F3E"/>
    <w:rsid w:val="006F377F"/>
    <w:rsid w:val="006F3D98"/>
    <w:rsid w:val="006F7F99"/>
    <w:rsid w:val="007045AE"/>
    <w:rsid w:val="00705574"/>
    <w:rsid w:val="00705F90"/>
    <w:rsid w:val="007127F0"/>
    <w:rsid w:val="00713F1C"/>
    <w:rsid w:val="00714783"/>
    <w:rsid w:val="007166E2"/>
    <w:rsid w:val="00722FBF"/>
    <w:rsid w:val="00725BB6"/>
    <w:rsid w:val="00733344"/>
    <w:rsid w:val="00744EF9"/>
    <w:rsid w:val="007457B1"/>
    <w:rsid w:val="00755AE2"/>
    <w:rsid w:val="00756FD5"/>
    <w:rsid w:val="007576FA"/>
    <w:rsid w:val="007579E0"/>
    <w:rsid w:val="00763792"/>
    <w:rsid w:val="00772734"/>
    <w:rsid w:val="0077390D"/>
    <w:rsid w:val="007746E3"/>
    <w:rsid w:val="007776C1"/>
    <w:rsid w:val="00781028"/>
    <w:rsid w:val="00782AFE"/>
    <w:rsid w:val="0078378A"/>
    <w:rsid w:val="007861AD"/>
    <w:rsid w:val="007878EB"/>
    <w:rsid w:val="00794492"/>
    <w:rsid w:val="00794BED"/>
    <w:rsid w:val="00796BB9"/>
    <w:rsid w:val="007A04B8"/>
    <w:rsid w:val="007A280E"/>
    <w:rsid w:val="007A3BBC"/>
    <w:rsid w:val="007A5BA9"/>
    <w:rsid w:val="007B22CE"/>
    <w:rsid w:val="007B231A"/>
    <w:rsid w:val="007B2FA4"/>
    <w:rsid w:val="007B31E9"/>
    <w:rsid w:val="007B6110"/>
    <w:rsid w:val="007B691F"/>
    <w:rsid w:val="007C0F3D"/>
    <w:rsid w:val="007C3A0F"/>
    <w:rsid w:val="007C4BEF"/>
    <w:rsid w:val="007C5411"/>
    <w:rsid w:val="007C63A1"/>
    <w:rsid w:val="007C68E0"/>
    <w:rsid w:val="007D51D5"/>
    <w:rsid w:val="007D610C"/>
    <w:rsid w:val="007E017F"/>
    <w:rsid w:val="007E3964"/>
    <w:rsid w:val="007E3C1F"/>
    <w:rsid w:val="00803093"/>
    <w:rsid w:val="0080745A"/>
    <w:rsid w:val="0080793B"/>
    <w:rsid w:val="00810527"/>
    <w:rsid w:val="008155D8"/>
    <w:rsid w:val="00831792"/>
    <w:rsid w:val="00837BF6"/>
    <w:rsid w:val="008425DC"/>
    <w:rsid w:val="0085199A"/>
    <w:rsid w:val="008556D7"/>
    <w:rsid w:val="00862BD7"/>
    <w:rsid w:val="008643F0"/>
    <w:rsid w:val="0086727E"/>
    <w:rsid w:val="00872342"/>
    <w:rsid w:val="00874973"/>
    <w:rsid w:val="008751CC"/>
    <w:rsid w:val="00876C21"/>
    <w:rsid w:val="008772A1"/>
    <w:rsid w:val="00877899"/>
    <w:rsid w:val="008811AC"/>
    <w:rsid w:val="008841F0"/>
    <w:rsid w:val="008856D6"/>
    <w:rsid w:val="008873E4"/>
    <w:rsid w:val="008910FB"/>
    <w:rsid w:val="00891A08"/>
    <w:rsid w:val="00895568"/>
    <w:rsid w:val="00896A18"/>
    <w:rsid w:val="008A07CC"/>
    <w:rsid w:val="008A0ABC"/>
    <w:rsid w:val="008A2137"/>
    <w:rsid w:val="008A2BB4"/>
    <w:rsid w:val="008A3208"/>
    <w:rsid w:val="008A3212"/>
    <w:rsid w:val="008A5D3E"/>
    <w:rsid w:val="008B10F6"/>
    <w:rsid w:val="008B3B18"/>
    <w:rsid w:val="008C168F"/>
    <w:rsid w:val="008C2A27"/>
    <w:rsid w:val="008C4173"/>
    <w:rsid w:val="008E0DE5"/>
    <w:rsid w:val="008E24F9"/>
    <w:rsid w:val="008E5037"/>
    <w:rsid w:val="008E56E7"/>
    <w:rsid w:val="008E5E6F"/>
    <w:rsid w:val="008F17DD"/>
    <w:rsid w:val="008F487C"/>
    <w:rsid w:val="008F788E"/>
    <w:rsid w:val="0090082D"/>
    <w:rsid w:val="00903FAC"/>
    <w:rsid w:val="009059B1"/>
    <w:rsid w:val="00906A23"/>
    <w:rsid w:val="0091028C"/>
    <w:rsid w:val="0091289E"/>
    <w:rsid w:val="009135D4"/>
    <w:rsid w:val="0091441C"/>
    <w:rsid w:val="00916129"/>
    <w:rsid w:val="0092047F"/>
    <w:rsid w:val="0092065A"/>
    <w:rsid w:val="009303FE"/>
    <w:rsid w:val="009359EC"/>
    <w:rsid w:val="00942C93"/>
    <w:rsid w:val="009449B4"/>
    <w:rsid w:val="009545F7"/>
    <w:rsid w:val="0095573E"/>
    <w:rsid w:val="00955896"/>
    <w:rsid w:val="00956D28"/>
    <w:rsid w:val="009641DE"/>
    <w:rsid w:val="00966D36"/>
    <w:rsid w:val="00967151"/>
    <w:rsid w:val="00972BEE"/>
    <w:rsid w:val="00973B24"/>
    <w:rsid w:val="00984303"/>
    <w:rsid w:val="00990B41"/>
    <w:rsid w:val="00990BD6"/>
    <w:rsid w:val="00991505"/>
    <w:rsid w:val="00993446"/>
    <w:rsid w:val="009979DD"/>
    <w:rsid w:val="00997CF2"/>
    <w:rsid w:val="009A2ABA"/>
    <w:rsid w:val="009A39D8"/>
    <w:rsid w:val="009A4F95"/>
    <w:rsid w:val="009A5BAF"/>
    <w:rsid w:val="009B0209"/>
    <w:rsid w:val="009B0A02"/>
    <w:rsid w:val="009B5794"/>
    <w:rsid w:val="009B648F"/>
    <w:rsid w:val="009C1CF5"/>
    <w:rsid w:val="009C24AE"/>
    <w:rsid w:val="009C3277"/>
    <w:rsid w:val="009C6CF5"/>
    <w:rsid w:val="009D02EE"/>
    <w:rsid w:val="009D6BB3"/>
    <w:rsid w:val="009D7324"/>
    <w:rsid w:val="009D7911"/>
    <w:rsid w:val="009E37F2"/>
    <w:rsid w:val="009E5227"/>
    <w:rsid w:val="009E6203"/>
    <w:rsid w:val="009E6881"/>
    <w:rsid w:val="009F4865"/>
    <w:rsid w:val="00A00C3F"/>
    <w:rsid w:val="00A02D97"/>
    <w:rsid w:val="00A0522F"/>
    <w:rsid w:val="00A07651"/>
    <w:rsid w:val="00A11C14"/>
    <w:rsid w:val="00A11C33"/>
    <w:rsid w:val="00A121A6"/>
    <w:rsid w:val="00A14D54"/>
    <w:rsid w:val="00A3709E"/>
    <w:rsid w:val="00A37E3E"/>
    <w:rsid w:val="00A41153"/>
    <w:rsid w:val="00A41CDC"/>
    <w:rsid w:val="00A427D5"/>
    <w:rsid w:val="00A4304F"/>
    <w:rsid w:val="00A54787"/>
    <w:rsid w:val="00A548CA"/>
    <w:rsid w:val="00A55EEF"/>
    <w:rsid w:val="00A561F1"/>
    <w:rsid w:val="00A60818"/>
    <w:rsid w:val="00A70453"/>
    <w:rsid w:val="00A716A1"/>
    <w:rsid w:val="00A71C35"/>
    <w:rsid w:val="00A7347A"/>
    <w:rsid w:val="00A73E0D"/>
    <w:rsid w:val="00A74757"/>
    <w:rsid w:val="00A82C55"/>
    <w:rsid w:val="00A845D6"/>
    <w:rsid w:val="00A91209"/>
    <w:rsid w:val="00A93F13"/>
    <w:rsid w:val="00A968B3"/>
    <w:rsid w:val="00AA3240"/>
    <w:rsid w:val="00AB075A"/>
    <w:rsid w:val="00AB4008"/>
    <w:rsid w:val="00AB4405"/>
    <w:rsid w:val="00AB5C1E"/>
    <w:rsid w:val="00AB6C57"/>
    <w:rsid w:val="00AB73B1"/>
    <w:rsid w:val="00AC10CB"/>
    <w:rsid w:val="00AC1BF7"/>
    <w:rsid w:val="00AC4D32"/>
    <w:rsid w:val="00AC783C"/>
    <w:rsid w:val="00AD4BE7"/>
    <w:rsid w:val="00AE530D"/>
    <w:rsid w:val="00AE684C"/>
    <w:rsid w:val="00AF6071"/>
    <w:rsid w:val="00AF7D5B"/>
    <w:rsid w:val="00B057C0"/>
    <w:rsid w:val="00B069CE"/>
    <w:rsid w:val="00B10D61"/>
    <w:rsid w:val="00B12A0D"/>
    <w:rsid w:val="00B13AD9"/>
    <w:rsid w:val="00B15375"/>
    <w:rsid w:val="00B16B2A"/>
    <w:rsid w:val="00B24C1D"/>
    <w:rsid w:val="00B2683E"/>
    <w:rsid w:val="00B30E61"/>
    <w:rsid w:val="00B36EC1"/>
    <w:rsid w:val="00B40BDC"/>
    <w:rsid w:val="00B42211"/>
    <w:rsid w:val="00B472AC"/>
    <w:rsid w:val="00B511C5"/>
    <w:rsid w:val="00B54B7C"/>
    <w:rsid w:val="00B5684A"/>
    <w:rsid w:val="00B604D3"/>
    <w:rsid w:val="00B627B4"/>
    <w:rsid w:val="00B706A6"/>
    <w:rsid w:val="00B71BFB"/>
    <w:rsid w:val="00B74D24"/>
    <w:rsid w:val="00B81C0C"/>
    <w:rsid w:val="00B83061"/>
    <w:rsid w:val="00B8352F"/>
    <w:rsid w:val="00B84AF8"/>
    <w:rsid w:val="00B84D02"/>
    <w:rsid w:val="00B85A1E"/>
    <w:rsid w:val="00B86731"/>
    <w:rsid w:val="00B869DA"/>
    <w:rsid w:val="00BA0ECA"/>
    <w:rsid w:val="00BA1E63"/>
    <w:rsid w:val="00BA30C8"/>
    <w:rsid w:val="00BA5AB0"/>
    <w:rsid w:val="00BB14F8"/>
    <w:rsid w:val="00BB3DE8"/>
    <w:rsid w:val="00BB6F1F"/>
    <w:rsid w:val="00BC161D"/>
    <w:rsid w:val="00BC1FCA"/>
    <w:rsid w:val="00BF03DC"/>
    <w:rsid w:val="00BF4F2F"/>
    <w:rsid w:val="00BF5929"/>
    <w:rsid w:val="00C0657F"/>
    <w:rsid w:val="00C07824"/>
    <w:rsid w:val="00C120CE"/>
    <w:rsid w:val="00C212C2"/>
    <w:rsid w:val="00C22A3B"/>
    <w:rsid w:val="00C237F0"/>
    <w:rsid w:val="00C24E8A"/>
    <w:rsid w:val="00C2568A"/>
    <w:rsid w:val="00C26D1B"/>
    <w:rsid w:val="00C30D71"/>
    <w:rsid w:val="00C3114E"/>
    <w:rsid w:val="00C317C6"/>
    <w:rsid w:val="00C34664"/>
    <w:rsid w:val="00C34D0D"/>
    <w:rsid w:val="00C35828"/>
    <w:rsid w:val="00C36946"/>
    <w:rsid w:val="00C370D7"/>
    <w:rsid w:val="00C413D9"/>
    <w:rsid w:val="00C5044B"/>
    <w:rsid w:val="00C54776"/>
    <w:rsid w:val="00C5528F"/>
    <w:rsid w:val="00C57DA9"/>
    <w:rsid w:val="00C61D69"/>
    <w:rsid w:val="00C621A0"/>
    <w:rsid w:val="00C63142"/>
    <w:rsid w:val="00C67574"/>
    <w:rsid w:val="00C72254"/>
    <w:rsid w:val="00C74252"/>
    <w:rsid w:val="00C745E6"/>
    <w:rsid w:val="00C7688B"/>
    <w:rsid w:val="00C82424"/>
    <w:rsid w:val="00C842B6"/>
    <w:rsid w:val="00C87733"/>
    <w:rsid w:val="00C940B4"/>
    <w:rsid w:val="00CA0970"/>
    <w:rsid w:val="00CA31A2"/>
    <w:rsid w:val="00CA7FE2"/>
    <w:rsid w:val="00CB29CA"/>
    <w:rsid w:val="00CB6BC3"/>
    <w:rsid w:val="00CC11B4"/>
    <w:rsid w:val="00CC341C"/>
    <w:rsid w:val="00CC3839"/>
    <w:rsid w:val="00CC6053"/>
    <w:rsid w:val="00CC770D"/>
    <w:rsid w:val="00CD2080"/>
    <w:rsid w:val="00CD6660"/>
    <w:rsid w:val="00CF1777"/>
    <w:rsid w:val="00CF1DDC"/>
    <w:rsid w:val="00CF28A7"/>
    <w:rsid w:val="00CF528D"/>
    <w:rsid w:val="00D019A3"/>
    <w:rsid w:val="00D01D13"/>
    <w:rsid w:val="00D0417F"/>
    <w:rsid w:val="00D11A8F"/>
    <w:rsid w:val="00D11C63"/>
    <w:rsid w:val="00D127E5"/>
    <w:rsid w:val="00D21432"/>
    <w:rsid w:val="00D2737B"/>
    <w:rsid w:val="00D42B07"/>
    <w:rsid w:val="00D44D0A"/>
    <w:rsid w:val="00D47D4D"/>
    <w:rsid w:val="00D5606C"/>
    <w:rsid w:val="00D60F72"/>
    <w:rsid w:val="00D634F3"/>
    <w:rsid w:val="00D65FFA"/>
    <w:rsid w:val="00D66625"/>
    <w:rsid w:val="00D7389C"/>
    <w:rsid w:val="00D73D4A"/>
    <w:rsid w:val="00D74307"/>
    <w:rsid w:val="00D74532"/>
    <w:rsid w:val="00D75781"/>
    <w:rsid w:val="00D80CAB"/>
    <w:rsid w:val="00D82161"/>
    <w:rsid w:val="00D918D3"/>
    <w:rsid w:val="00D97040"/>
    <w:rsid w:val="00D97466"/>
    <w:rsid w:val="00DA26D3"/>
    <w:rsid w:val="00DA75F5"/>
    <w:rsid w:val="00DB0731"/>
    <w:rsid w:val="00DC5572"/>
    <w:rsid w:val="00DD3110"/>
    <w:rsid w:val="00DD4450"/>
    <w:rsid w:val="00DE042D"/>
    <w:rsid w:val="00DE0E59"/>
    <w:rsid w:val="00DE261C"/>
    <w:rsid w:val="00DE51CC"/>
    <w:rsid w:val="00DF292E"/>
    <w:rsid w:val="00E01825"/>
    <w:rsid w:val="00E03458"/>
    <w:rsid w:val="00E0397D"/>
    <w:rsid w:val="00E1040C"/>
    <w:rsid w:val="00E13123"/>
    <w:rsid w:val="00E14777"/>
    <w:rsid w:val="00E162EF"/>
    <w:rsid w:val="00E222EC"/>
    <w:rsid w:val="00E24F2B"/>
    <w:rsid w:val="00E2715A"/>
    <w:rsid w:val="00E3172B"/>
    <w:rsid w:val="00E31938"/>
    <w:rsid w:val="00E3350E"/>
    <w:rsid w:val="00E33D90"/>
    <w:rsid w:val="00E3625C"/>
    <w:rsid w:val="00E3637C"/>
    <w:rsid w:val="00E3779E"/>
    <w:rsid w:val="00E41A87"/>
    <w:rsid w:val="00E43A3D"/>
    <w:rsid w:val="00E44262"/>
    <w:rsid w:val="00E51042"/>
    <w:rsid w:val="00E54149"/>
    <w:rsid w:val="00E6481C"/>
    <w:rsid w:val="00E66C81"/>
    <w:rsid w:val="00E66ECB"/>
    <w:rsid w:val="00E6789E"/>
    <w:rsid w:val="00E74DB5"/>
    <w:rsid w:val="00E832E9"/>
    <w:rsid w:val="00E84D5C"/>
    <w:rsid w:val="00E87248"/>
    <w:rsid w:val="00E91D08"/>
    <w:rsid w:val="00E94347"/>
    <w:rsid w:val="00EA0552"/>
    <w:rsid w:val="00EA2E9E"/>
    <w:rsid w:val="00EB6EAC"/>
    <w:rsid w:val="00EC3B2E"/>
    <w:rsid w:val="00EC5B41"/>
    <w:rsid w:val="00ED4195"/>
    <w:rsid w:val="00ED5625"/>
    <w:rsid w:val="00ED742F"/>
    <w:rsid w:val="00ED74F5"/>
    <w:rsid w:val="00EE1741"/>
    <w:rsid w:val="00EE2EDB"/>
    <w:rsid w:val="00EF4E3A"/>
    <w:rsid w:val="00EF7613"/>
    <w:rsid w:val="00F002C3"/>
    <w:rsid w:val="00F04D13"/>
    <w:rsid w:val="00F14F12"/>
    <w:rsid w:val="00F20B5A"/>
    <w:rsid w:val="00F218F2"/>
    <w:rsid w:val="00F220E4"/>
    <w:rsid w:val="00F267E9"/>
    <w:rsid w:val="00F332C2"/>
    <w:rsid w:val="00F3622B"/>
    <w:rsid w:val="00F36DB6"/>
    <w:rsid w:val="00F41AF1"/>
    <w:rsid w:val="00F42633"/>
    <w:rsid w:val="00F43A77"/>
    <w:rsid w:val="00F44E87"/>
    <w:rsid w:val="00F512A7"/>
    <w:rsid w:val="00F54398"/>
    <w:rsid w:val="00F603C1"/>
    <w:rsid w:val="00F607F9"/>
    <w:rsid w:val="00F620A0"/>
    <w:rsid w:val="00F62592"/>
    <w:rsid w:val="00F62EA0"/>
    <w:rsid w:val="00F649FF"/>
    <w:rsid w:val="00F667AF"/>
    <w:rsid w:val="00F70AD0"/>
    <w:rsid w:val="00F71D15"/>
    <w:rsid w:val="00F7220A"/>
    <w:rsid w:val="00F751D6"/>
    <w:rsid w:val="00F77E92"/>
    <w:rsid w:val="00F81E76"/>
    <w:rsid w:val="00F81EB3"/>
    <w:rsid w:val="00F83B82"/>
    <w:rsid w:val="00F84153"/>
    <w:rsid w:val="00F8481C"/>
    <w:rsid w:val="00F90DEE"/>
    <w:rsid w:val="00FA5B59"/>
    <w:rsid w:val="00FB3912"/>
    <w:rsid w:val="00FB41EC"/>
    <w:rsid w:val="00FC1DA6"/>
    <w:rsid w:val="00FC28AC"/>
    <w:rsid w:val="00FC4BC2"/>
    <w:rsid w:val="00FD2111"/>
    <w:rsid w:val="00FD35D0"/>
    <w:rsid w:val="00FD3C46"/>
    <w:rsid w:val="00FD410D"/>
    <w:rsid w:val="00FD4CC7"/>
    <w:rsid w:val="00FE45BB"/>
    <w:rsid w:val="00FE4C14"/>
  </w:rsids>
  <m:mathPr>
    <m:mathFont m:val="Cambria Math"/>
    <m:brkBin m:val="before"/>
    <m:brkBinSub m:val="--"/>
    <m:smallFrac m:val="0"/>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9A07CBE"/>
  <w15:docId w15:val="{FDAF13FD-82E7-44D3-ABA5-53EE8711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818"/>
    <w:pPr>
      <w:jc w:val="both"/>
    </w:pPr>
  </w:style>
  <w:style w:type="paragraph" w:styleId="Ttulo1">
    <w:name w:val="heading 1"/>
    <w:basedOn w:val="Normal"/>
    <w:next w:val="Normal"/>
    <w:link w:val="Ttulo1Car"/>
    <w:uiPriority w:val="9"/>
    <w:qFormat/>
    <w:rsid w:val="00236675"/>
    <w:pPr>
      <w:keepNext/>
      <w:keepLines/>
      <w:numPr>
        <w:numId w:val="1"/>
      </w:numPr>
      <w:spacing w:before="480" w:after="240" w:line="360" w:lineRule="auto"/>
      <w:outlineLvl w:val="0"/>
    </w:pPr>
    <w:rPr>
      <w:rFonts w:ascii="Arial" w:eastAsiaTheme="majorEastAsia" w:hAnsi="Arial" w:cstheme="majorBidi"/>
      <w:b/>
      <w:sz w:val="24"/>
      <w:szCs w:val="32"/>
    </w:rPr>
  </w:style>
  <w:style w:type="paragraph" w:styleId="Ttulo2">
    <w:name w:val="heading 2"/>
    <w:basedOn w:val="Normal"/>
    <w:next w:val="Normal"/>
    <w:link w:val="Ttulo2Car"/>
    <w:uiPriority w:val="9"/>
    <w:unhideWhenUsed/>
    <w:qFormat/>
    <w:rsid w:val="00906A23"/>
    <w:pPr>
      <w:keepNext/>
      <w:keepLines/>
      <w:numPr>
        <w:ilvl w:val="1"/>
        <w:numId w:val="1"/>
      </w:numPr>
      <w:spacing w:before="160" w:after="120" w:line="360" w:lineRule="auto"/>
      <w:outlineLvl w:val="1"/>
    </w:pPr>
    <w:rPr>
      <w:rFonts w:ascii="Arial" w:eastAsiaTheme="majorEastAsia" w:hAnsi="Arial" w:cstheme="majorBidi"/>
      <w:b/>
      <w:sz w:val="24"/>
      <w:szCs w:val="26"/>
    </w:rPr>
  </w:style>
  <w:style w:type="paragraph" w:styleId="Ttulo3">
    <w:name w:val="heading 3"/>
    <w:basedOn w:val="Normal"/>
    <w:next w:val="Normal"/>
    <w:link w:val="Ttulo3Car"/>
    <w:uiPriority w:val="9"/>
    <w:unhideWhenUsed/>
    <w:qFormat/>
    <w:rsid w:val="00FC28AC"/>
    <w:pPr>
      <w:keepNext/>
      <w:keepLines/>
      <w:numPr>
        <w:ilvl w:val="2"/>
        <w:numId w:val="1"/>
      </w:numPr>
      <w:spacing w:before="40" w:after="0" w:line="360" w:lineRule="auto"/>
      <w:outlineLvl w:val="2"/>
    </w:pPr>
    <w:rPr>
      <w:rFonts w:ascii="Arial" w:eastAsiaTheme="majorEastAsia" w:hAnsi="Arial" w:cstheme="majorBidi"/>
      <w:b/>
      <w:sz w:val="24"/>
      <w:szCs w:val="24"/>
    </w:rPr>
  </w:style>
  <w:style w:type="paragraph" w:styleId="Ttulo4">
    <w:name w:val="heading 4"/>
    <w:basedOn w:val="Normal"/>
    <w:next w:val="Normal"/>
    <w:link w:val="Ttulo4Car"/>
    <w:uiPriority w:val="9"/>
    <w:unhideWhenUsed/>
    <w:qFormat/>
    <w:rsid w:val="00FC28AC"/>
    <w:pPr>
      <w:keepNext/>
      <w:keepLines/>
      <w:numPr>
        <w:ilvl w:val="3"/>
        <w:numId w:val="1"/>
      </w:numPr>
      <w:spacing w:before="40" w:after="0" w:line="360" w:lineRule="auto"/>
      <w:outlineLvl w:val="3"/>
    </w:pPr>
    <w:rPr>
      <w:rFonts w:ascii="Arial" w:eastAsiaTheme="majorEastAsia" w:hAnsi="Arial" w:cstheme="majorBidi"/>
      <w:b/>
      <w:iCs/>
      <w:sz w:val="24"/>
    </w:rPr>
  </w:style>
  <w:style w:type="paragraph" w:styleId="Ttulo5">
    <w:name w:val="heading 5"/>
    <w:basedOn w:val="Normal"/>
    <w:next w:val="Normal"/>
    <w:link w:val="Ttulo5Car"/>
    <w:uiPriority w:val="9"/>
    <w:unhideWhenUsed/>
    <w:qFormat/>
    <w:rsid w:val="00FC28AC"/>
    <w:pPr>
      <w:keepNext/>
      <w:keepLines/>
      <w:numPr>
        <w:ilvl w:val="4"/>
        <w:numId w:val="1"/>
      </w:numPr>
      <w:spacing w:before="40" w:after="0" w:line="360" w:lineRule="auto"/>
      <w:ind w:left="1008"/>
      <w:outlineLvl w:val="4"/>
    </w:pPr>
    <w:rPr>
      <w:rFonts w:ascii="Arial" w:eastAsiaTheme="majorEastAsia" w:hAnsi="Arial" w:cstheme="majorBidi"/>
      <w:b/>
      <w:sz w:val="24"/>
    </w:rPr>
  </w:style>
  <w:style w:type="paragraph" w:styleId="Ttulo6">
    <w:name w:val="heading 6"/>
    <w:basedOn w:val="Normal"/>
    <w:next w:val="Normal"/>
    <w:link w:val="Ttulo6Car"/>
    <w:uiPriority w:val="9"/>
    <w:semiHidden/>
    <w:unhideWhenUsed/>
    <w:qFormat/>
    <w:rsid w:val="00C7688B"/>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C7688B"/>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C7688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7688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6675"/>
    <w:rPr>
      <w:rFonts w:ascii="Arial" w:eastAsiaTheme="majorEastAsia" w:hAnsi="Arial" w:cstheme="majorBidi"/>
      <w:b/>
      <w:sz w:val="24"/>
      <w:szCs w:val="32"/>
    </w:rPr>
  </w:style>
  <w:style w:type="character" w:customStyle="1" w:styleId="Ttulo2Car">
    <w:name w:val="Título 2 Car"/>
    <w:basedOn w:val="Fuentedeprrafopredeter"/>
    <w:link w:val="Ttulo2"/>
    <w:uiPriority w:val="9"/>
    <w:rsid w:val="00906A23"/>
    <w:rPr>
      <w:rFonts w:ascii="Arial" w:eastAsiaTheme="majorEastAsia" w:hAnsi="Arial" w:cstheme="majorBidi"/>
      <w:b/>
      <w:sz w:val="24"/>
      <w:szCs w:val="26"/>
    </w:rPr>
  </w:style>
  <w:style w:type="character" w:customStyle="1" w:styleId="Ttulo3Car">
    <w:name w:val="Título 3 Car"/>
    <w:basedOn w:val="Fuentedeprrafopredeter"/>
    <w:link w:val="Ttulo3"/>
    <w:uiPriority w:val="9"/>
    <w:rsid w:val="00FC28AC"/>
    <w:rPr>
      <w:rFonts w:ascii="Arial" w:eastAsiaTheme="majorEastAsia" w:hAnsi="Arial" w:cstheme="majorBidi"/>
      <w:b/>
      <w:sz w:val="24"/>
      <w:szCs w:val="24"/>
    </w:rPr>
  </w:style>
  <w:style w:type="character" w:customStyle="1" w:styleId="Ttulo4Car">
    <w:name w:val="Título 4 Car"/>
    <w:basedOn w:val="Fuentedeprrafopredeter"/>
    <w:link w:val="Ttulo4"/>
    <w:uiPriority w:val="9"/>
    <w:rsid w:val="00FC28AC"/>
    <w:rPr>
      <w:rFonts w:ascii="Arial" w:eastAsiaTheme="majorEastAsia" w:hAnsi="Arial" w:cstheme="majorBidi"/>
      <w:b/>
      <w:iCs/>
      <w:sz w:val="24"/>
    </w:rPr>
  </w:style>
  <w:style w:type="character" w:customStyle="1" w:styleId="Ttulo5Car">
    <w:name w:val="Título 5 Car"/>
    <w:basedOn w:val="Fuentedeprrafopredeter"/>
    <w:link w:val="Ttulo5"/>
    <w:uiPriority w:val="9"/>
    <w:rsid w:val="00FC28AC"/>
    <w:rPr>
      <w:rFonts w:ascii="Arial" w:eastAsiaTheme="majorEastAsia" w:hAnsi="Arial" w:cstheme="majorBidi"/>
      <w:b/>
      <w:sz w:val="24"/>
    </w:rPr>
  </w:style>
  <w:style w:type="character" w:customStyle="1" w:styleId="Ttulo6Car">
    <w:name w:val="Título 6 Car"/>
    <w:basedOn w:val="Fuentedeprrafopredeter"/>
    <w:link w:val="Ttulo6"/>
    <w:uiPriority w:val="9"/>
    <w:semiHidden/>
    <w:rsid w:val="00C7688B"/>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C7688B"/>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C7688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C7688B"/>
    <w:rPr>
      <w:rFonts w:asciiTheme="majorHAnsi" w:eastAsiaTheme="majorEastAsia" w:hAnsiTheme="majorHAnsi" w:cstheme="majorBidi"/>
      <w:i/>
      <w:iCs/>
      <w:color w:val="272727" w:themeColor="text1" w:themeTint="D8"/>
      <w:sz w:val="21"/>
      <w:szCs w:val="21"/>
    </w:rPr>
  </w:style>
  <w:style w:type="paragraph" w:styleId="Encabezado">
    <w:name w:val="header"/>
    <w:basedOn w:val="Normal"/>
    <w:link w:val="EncabezadoCar"/>
    <w:uiPriority w:val="99"/>
    <w:unhideWhenUsed/>
    <w:rsid w:val="009449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449B4"/>
  </w:style>
  <w:style w:type="paragraph" w:styleId="Piedepgina">
    <w:name w:val="footer"/>
    <w:basedOn w:val="Normal"/>
    <w:link w:val="PiedepginaCar"/>
    <w:uiPriority w:val="99"/>
    <w:unhideWhenUsed/>
    <w:rsid w:val="009449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449B4"/>
  </w:style>
  <w:style w:type="character" w:styleId="Nmerodepgina">
    <w:name w:val="page number"/>
    <w:basedOn w:val="Fuentedeprrafopredeter"/>
    <w:unhideWhenUsed/>
    <w:rsid w:val="008F17DD"/>
  </w:style>
  <w:style w:type="paragraph" w:styleId="Prrafodelista">
    <w:name w:val="List Paragraph"/>
    <w:basedOn w:val="Normal"/>
    <w:uiPriority w:val="34"/>
    <w:qFormat/>
    <w:rsid w:val="008F17DD"/>
    <w:pPr>
      <w:ind w:left="720"/>
      <w:contextualSpacing/>
    </w:pPr>
  </w:style>
  <w:style w:type="paragraph" w:styleId="Textodeglobo">
    <w:name w:val="Balloon Text"/>
    <w:basedOn w:val="Normal"/>
    <w:link w:val="TextodegloboCar"/>
    <w:uiPriority w:val="99"/>
    <w:semiHidden/>
    <w:unhideWhenUsed/>
    <w:rsid w:val="002F68C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68C2"/>
    <w:rPr>
      <w:rFonts w:ascii="Segoe UI" w:hAnsi="Segoe UI" w:cs="Segoe UI"/>
      <w:sz w:val="18"/>
      <w:szCs w:val="18"/>
    </w:rPr>
  </w:style>
  <w:style w:type="character" w:styleId="Ttulodellibro">
    <w:name w:val="Book Title"/>
    <w:basedOn w:val="Fuentedeprrafopredeter"/>
    <w:uiPriority w:val="33"/>
    <w:qFormat/>
    <w:rsid w:val="00F620A0"/>
    <w:rPr>
      <w:b/>
      <w:bCs/>
      <w:i/>
      <w:iCs/>
      <w:spacing w:val="5"/>
    </w:rPr>
  </w:style>
  <w:style w:type="character" w:styleId="nfasissutil">
    <w:name w:val="Subtle Emphasis"/>
    <w:basedOn w:val="Fuentedeprrafopredeter"/>
    <w:uiPriority w:val="19"/>
    <w:qFormat/>
    <w:rsid w:val="006D3D32"/>
    <w:rPr>
      <w:i/>
      <w:iCs/>
      <w:color w:val="404040" w:themeColor="text1" w:themeTint="BF"/>
    </w:rPr>
  </w:style>
  <w:style w:type="paragraph" w:styleId="TtuloTDC">
    <w:name w:val="TOC Heading"/>
    <w:basedOn w:val="Ttulo1"/>
    <w:next w:val="Normal"/>
    <w:uiPriority w:val="39"/>
    <w:unhideWhenUsed/>
    <w:qFormat/>
    <w:rsid w:val="00FB41EC"/>
    <w:pPr>
      <w:numPr>
        <w:numId w:val="0"/>
      </w:numPr>
      <w:jc w:val="left"/>
      <w:outlineLvl w:val="9"/>
    </w:pPr>
    <w:rPr>
      <w:color w:val="2E74B5" w:themeColor="accent1" w:themeShade="BF"/>
      <w:lang w:eastAsia="es-CL"/>
    </w:rPr>
  </w:style>
  <w:style w:type="paragraph" w:styleId="TDC1">
    <w:name w:val="toc 1"/>
    <w:basedOn w:val="Normal"/>
    <w:next w:val="Normal"/>
    <w:autoRedefine/>
    <w:uiPriority w:val="39"/>
    <w:unhideWhenUsed/>
    <w:rsid w:val="00311F57"/>
    <w:pPr>
      <w:tabs>
        <w:tab w:val="left" w:pos="440"/>
        <w:tab w:val="right" w:leader="dot" w:pos="8544"/>
      </w:tabs>
      <w:spacing w:after="80" w:line="240" w:lineRule="auto"/>
    </w:pPr>
  </w:style>
  <w:style w:type="paragraph" w:styleId="TDC2">
    <w:name w:val="toc 2"/>
    <w:basedOn w:val="Normal"/>
    <w:next w:val="Normal"/>
    <w:autoRedefine/>
    <w:uiPriority w:val="39"/>
    <w:unhideWhenUsed/>
    <w:rsid w:val="00FB41EC"/>
    <w:pPr>
      <w:spacing w:after="100"/>
      <w:ind w:left="220"/>
    </w:pPr>
  </w:style>
  <w:style w:type="character" w:styleId="Hipervnculo">
    <w:name w:val="Hyperlink"/>
    <w:basedOn w:val="Fuentedeprrafopredeter"/>
    <w:uiPriority w:val="99"/>
    <w:unhideWhenUsed/>
    <w:rsid w:val="00FB41EC"/>
    <w:rPr>
      <w:color w:val="0563C1" w:themeColor="hyperlink"/>
      <w:u w:val="single"/>
    </w:rPr>
  </w:style>
  <w:style w:type="paragraph" w:styleId="Textonotapie">
    <w:name w:val="footnote text"/>
    <w:basedOn w:val="Normal"/>
    <w:link w:val="TextonotapieCar"/>
    <w:uiPriority w:val="99"/>
    <w:semiHidden/>
    <w:unhideWhenUsed/>
    <w:rsid w:val="00DD311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D3110"/>
    <w:rPr>
      <w:sz w:val="20"/>
      <w:szCs w:val="20"/>
    </w:rPr>
  </w:style>
  <w:style w:type="character" w:styleId="Refdenotaalpie">
    <w:name w:val="footnote reference"/>
    <w:basedOn w:val="Fuentedeprrafopredeter"/>
    <w:uiPriority w:val="99"/>
    <w:semiHidden/>
    <w:unhideWhenUsed/>
    <w:rsid w:val="00DD3110"/>
    <w:rPr>
      <w:vertAlign w:val="superscript"/>
    </w:rPr>
  </w:style>
  <w:style w:type="paragraph" w:styleId="Bibliografa">
    <w:name w:val="Bibliography"/>
    <w:basedOn w:val="Normal"/>
    <w:next w:val="Normal"/>
    <w:uiPriority w:val="37"/>
    <w:unhideWhenUsed/>
    <w:rsid w:val="009B5794"/>
  </w:style>
  <w:style w:type="character" w:styleId="Refdecomentario">
    <w:name w:val="annotation reference"/>
    <w:basedOn w:val="Fuentedeprrafopredeter"/>
    <w:uiPriority w:val="99"/>
    <w:semiHidden/>
    <w:unhideWhenUsed/>
    <w:rsid w:val="00113AB5"/>
    <w:rPr>
      <w:sz w:val="16"/>
      <w:szCs w:val="16"/>
    </w:rPr>
  </w:style>
  <w:style w:type="paragraph" w:styleId="Textocomentario">
    <w:name w:val="annotation text"/>
    <w:basedOn w:val="Normal"/>
    <w:link w:val="TextocomentarioCar"/>
    <w:uiPriority w:val="99"/>
    <w:semiHidden/>
    <w:unhideWhenUsed/>
    <w:rsid w:val="00113AB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3AB5"/>
    <w:rPr>
      <w:sz w:val="20"/>
      <w:szCs w:val="20"/>
    </w:rPr>
  </w:style>
  <w:style w:type="paragraph" w:styleId="TDC3">
    <w:name w:val="toc 3"/>
    <w:basedOn w:val="Normal"/>
    <w:next w:val="Normal"/>
    <w:autoRedefine/>
    <w:uiPriority w:val="39"/>
    <w:unhideWhenUsed/>
    <w:rsid w:val="009135D4"/>
    <w:pPr>
      <w:spacing w:after="100"/>
      <w:ind w:left="440"/>
    </w:pPr>
  </w:style>
  <w:style w:type="table" w:styleId="Tablaconcuadrcula">
    <w:name w:val="Table Grid"/>
    <w:basedOn w:val="Tablanormal"/>
    <w:uiPriority w:val="39"/>
    <w:rsid w:val="00722FBF"/>
    <w:pPr>
      <w:spacing w:after="0" w:line="240" w:lineRule="auto"/>
    </w:pPr>
    <w:rPr>
      <w:rFonts w:ascii="Calibri" w:eastAsia="Times New Roman" w:hAnsi="Times New Roman"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722FBF"/>
    <w:rPr>
      <w:b/>
      <w:bCs/>
    </w:rPr>
  </w:style>
  <w:style w:type="character" w:customStyle="1" w:styleId="AsuntodelcomentarioCar">
    <w:name w:val="Asunto del comentario Car"/>
    <w:basedOn w:val="TextocomentarioCar"/>
    <w:link w:val="Asuntodelcomentario"/>
    <w:uiPriority w:val="99"/>
    <w:semiHidden/>
    <w:rsid w:val="00722FBF"/>
    <w:rPr>
      <w:b/>
      <w:bCs/>
      <w:sz w:val="20"/>
      <w:szCs w:val="20"/>
    </w:rPr>
  </w:style>
  <w:style w:type="paragraph" w:customStyle="1" w:styleId="Default">
    <w:name w:val="Default"/>
    <w:rsid w:val="00613AFB"/>
    <w:pPr>
      <w:autoSpaceDE w:val="0"/>
      <w:autoSpaceDN w:val="0"/>
      <w:adjustRightInd w:val="0"/>
      <w:spacing w:after="0" w:line="240" w:lineRule="auto"/>
    </w:pPr>
    <w:rPr>
      <w:rFonts w:ascii="Calibri" w:hAnsi="Calibri" w:cs="Calibri"/>
      <w:color w:val="000000"/>
      <w:sz w:val="24"/>
      <w:szCs w:val="24"/>
    </w:rPr>
  </w:style>
  <w:style w:type="table" w:customStyle="1" w:styleId="TableNormal">
    <w:name w:val="Table Normal"/>
    <w:rsid w:val="00396B2C"/>
    <w:rPr>
      <w:rFonts w:ascii="Calibri" w:eastAsia="Calibri" w:hAnsi="Calibri" w:cs="Calibri"/>
      <w:lang w:eastAsia="es-CL"/>
    </w:rPr>
    <w:tblPr>
      <w:tblCellMar>
        <w:top w:w="0" w:type="dxa"/>
        <w:left w:w="0" w:type="dxa"/>
        <w:bottom w:w="0" w:type="dxa"/>
        <w:right w:w="0" w:type="dxa"/>
      </w:tblCellMar>
    </w:tblPr>
  </w:style>
  <w:style w:type="paragraph" w:styleId="Ttulo">
    <w:name w:val="Title"/>
    <w:basedOn w:val="Normal"/>
    <w:next w:val="Normal"/>
    <w:link w:val="TtuloCar"/>
    <w:uiPriority w:val="10"/>
    <w:qFormat/>
    <w:rsid w:val="00396B2C"/>
    <w:pPr>
      <w:keepNext/>
      <w:keepLines/>
      <w:spacing w:before="480" w:after="120"/>
      <w:jc w:val="left"/>
    </w:pPr>
    <w:rPr>
      <w:rFonts w:ascii="Calibri" w:eastAsia="Calibri" w:hAnsi="Calibri" w:cs="Calibri"/>
      <w:b/>
      <w:sz w:val="72"/>
      <w:szCs w:val="72"/>
      <w:lang w:eastAsia="es-CL"/>
    </w:rPr>
  </w:style>
  <w:style w:type="character" w:customStyle="1" w:styleId="TtuloCar">
    <w:name w:val="Título Car"/>
    <w:basedOn w:val="Fuentedeprrafopredeter"/>
    <w:link w:val="Ttulo"/>
    <w:uiPriority w:val="10"/>
    <w:rsid w:val="00396B2C"/>
    <w:rPr>
      <w:rFonts w:ascii="Calibri" w:eastAsia="Calibri" w:hAnsi="Calibri" w:cs="Calibri"/>
      <w:b/>
      <w:sz w:val="72"/>
      <w:szCs w:val="72"/>
      <w:lang w:eastAsia="es-CL"/>
    </w:rPr>
  </w:style>
  <w:style w:type="paragraph" w:styleId="Subttulo">
    <w:name w:val="Subtitle"/>
    <w:basedOn w:val="Normal"/>
    <w:next w:val="Normal"/>
    <w:link w:val="SubttuloCar"/>
    <w:uiPriority w:val="11"/>
    <w:qFormat/>
    <w:rsid w:val="00396B2C"/>
    <w:pPr>
      <w:keepNext/>
      <w:keepLines/>
      <w:spacing w:before="360" w:after="80"/>
      <w:jc w:val="left"/>
    </w:pPr>
    <w:rPr>
      <w:rFonts w:ascii="Georgia" w:eastAsia="Georgia" w:hAnsi="Georgia" w:cs="Georgia"/>
      <w:i/>
      <w:color w:val="666666"/>
      <w:sz w:val="48"/>
      <w:szCs w:val="48"/>
      <w:lang w:eastAsia="es-CL"/>
    </w:rPr>
  </w:style>
  <w:style w:type="character" w:customStyle="1" w:styleId="SubttuloCar">
    <w:name w:val="Subtítulo Car"/>
    <w:basedOn w:val="Fuentedeprrafopredeter"/>
    <w:link w:val="Subttulo"/>
    <w:uiPriority w:val="11"/>
    <w:rsid w:val="00396B2C"/>
    <w:rPr>
      <w:rFonts w:ascii="Georgia" w:eastAsia="Georgia" w:hAnsi="Georgia" w:cs="Georgia"/>
      <w:i/>
      <w:color w:val="666666"/>
      <w:sz w:val="48"/>
      <w:szCs w:val="48"/>
      <w:lang w:eastAsia="es-CL"/>
    </w:rPr>
  </w:style>
  <w:style w:type="paragraph" w:styleId="NormalWeb">
    <w:name w:val="Normal (Web)"/>
    <w:basedOn w:val="Normal"/>
    <w:uiPriority w:val="99"/>
    <w:unhideWhenUsed/>
    <w:rsid w:val="00396B2C"/>
    <w:pPr>
      <w:spacing w:before="100" w:beforeAutospacing="1" w:after="100" w:afterAutospacing="1" w:line="240" w:lineRule="auto"/>
      <w:jc w:val="left"/>
    </w:pPr>
    <w:rPr>
      <w:rFonts w:ascii="Times New Roman" w:eastAsia="Times New Roman" w:hAnsi="Times New Roman" w:cs="Times New Roman"/>
      <w:sz w:val="24"/>
      <w:szCs w:val="24"/>
      <w:lang w:eastAsia="es-CL"/>
    </w:rPr>
  </w:style>
  <w:style w:type="character" w:styleId="Textoennegrita">
    <w:name w:val="Strong"/>
    <w:basedOn w:val="Fuentedeprrafopredeter"/>
    <w:uiPriority w:val="22"/>
    <w:qFormat/>
    <w:rsid w:val="00396B2C"/>
    <w:rPr>
      <w:b/>
      <w:bCs/>
    </w:rPr>
  </w:style>
  <w:style w:type="character" w:styleId="nfasis">
    <w:name w:val="Emphasis"/>
    <w:basedOn w:val="Fuentedeprrafopredeter"/>
    <w:uiPriority w:val="20"/>
    <w:qFormat/>
    <w:rsid w:val="00396B2C"/>
    <w:rPr>
      <w:i/>
      <w:iCs/>
    </w:rPr>
  </w:style>
  <w:style w:type="paragraph" w:customStyle="1" w:styleId="estilo4">
    <w:name w:val="estilo4"/>
    <w:basedOn w:val="Normal"/>
    <w:rsid w:val="00396B2C"/>
    <w:pPr>
      <w:spacing w:before="100" w:beforeAutospacing="1" w:after="100" w:afterAutospacing="1" w:line="240" w:lineRule="auto"/>
      <w:jc w:val="left"/>
    </w:pPr>
    <w:rPr>
      <w:rFonts w:ascii="Times New Roman" w:eastAsia="Times New Roman" w:hAnsi="Times New Roman" w:cs="Times New Roman"/>
      <w:sz w:val="24"/>
      <w:szCs w:val="24"/>
      <w:lang w:eastAsia="es-CL"/>
    </w:rPr>
  </w:style>
  <w:style w:type="character" w:customStyle="1" w:styleId="apple-converted-space">
    <w:name w:val="apple-converted-space"/>
    <w:basedOn w:val="Fuentedeprrafopredeter"/>
    <w:rsid w:val="00396B2C"/>
  </w:style>
  <w:style w:type="paragraph" w:styleId="Sinespaciado">
    <w:name w:val="No Spacing"/>
    <w:link w:val="SinespaciadoCar"/>
    <w:uiPriority w:val="1"/>
    <w:qFormat/>
    <w:rsid w:val="00396B2C"/>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396B2C"/>
    <w:rPr>
      <w:rFonts w:ascii="Calibri" w:eastAsia="Calibri" w:hAnsi="Calibri" w:cs="Times New Roman"/>
    </w:rPr>
  </w:style>
  <w:style w:type="table" w:customStyle="1" w:styleId="TableGrid">
    <w:name w:val="TableGrid"/>
    <w:rsid w:val="00396B2C"/>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396B2C"/>
    <w:pPr>
      <w:spacing w:after="0" w:line="240" w:lineRule="auto"/>
    </w:pPr>
    <w:rPr>
      <w:rFonts w:ascii="Calibri" w:eastAsia="Calibri" w:hAnsi="Calibri"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96B2C"/>
    <w:pPr>
      <w:spacing w:after="0" w:line="240" w:lineRule="auto"/>
    </w:pPr>
    <w:rPr>
      <w:rFonts w:ascii="Calibri" w:eastAsia="Calibri" w:hAnsi="Calibri" w:cs="Times New Roman"/>
      <w:sz w:val="20"/>
      <w:szCs w:val="20"/>
      <w:lang w:eastAsia="es-C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normal">
    <w:name w:val="textnormal"/>
    <w:basedOn w:val="Normal"/>
    <w:rsid w:val="00396B2C"/>
    <w:pPr>
      <w:spacing w:before="100" w:beforeAutospacing="1" w:after="100" w:afterAutospacing="1" w:line="240" w:lineRule="auto"/>
      <w:jc w:val="left"/>
    </w:pPr>
    <w:rPr>
      <w:rFonts w:ascii="Times New Roman" w:eastAsia="Times New Roman" w:hAnsi="Times New Roman" w:cs="Times New Roman"/>
      <w:sz w:val="24"/>
      <w:szCs w:val="24"/>
      <w:lang w:eastAsia="es-CL"/>
    </w:rPr>
  </w:style>
  <w:style w:type="paragraph" w:customStyle="1" w:styleId="Textonormal">
    <w:name w:val="Texto normal"/>
    <w:basedOn w:val="Normal"/>
    <w:link w:val="TextonormalCar"/>
    <w:qFormat/>
    <w:rsid w:val="00396B2C"/>
    <w:pPr>
      <w:spacing w:before="200" w:after="240" w:line="276" w:lineRule="auto"/>
    </w:pPr>
    <w:rPr>
      <w:rFonts w:ascii="Arial" w:eastAsia="Calibri" w:hAnsi="Arial" w:cs="Times New Roman"/>
      <w:color w:val="404040"/>
      <w:sz w:val="20"/>
      <w:lang w:val="es-ES" w:eastAsia="es-ES"/>
    </w:rPr>
  </w:style>
  <w:style w:type="character" w:customStyle="1" w:styleId="TextonormalCar">
    <w:name w:val="Texto normal Car"/>
    <w:link w:val="Textonormal"/>
    <w:rsid w:val="00396B2C"/>
    <w:rPr>
      <w:rFonts w:ascii="Arial" w:eastAsia="Calibri" w:hAnsi="Arial" w:cs="Times New Roman"/>
      <w:color w:val="404040"/>
      <w:sz w:val="20"/>
      <w:lang w:val="es-ES" w:eastAsia="es-ES"/>
    </w:rPr>
  </w:style>
  <w:style w:type="table" w:customStyle="1" w:styleId="Tabladecuadrcula4-nfasis61">
    <w:name w:val="Tabla de cuadrícula 4 - Énfasis 61"/>
    <w:basedOn w:val="Tablanormal"/>
    <w:uiPriority w:val="49"/>
    <w:rsid w:val="00396B2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DC4">
    <w:name w:val="toc 4"/>
    <w:basedOn w:val="Normal"/>
    <w:next w:val="Normal"/>
    <w:autoRedefine/>
    <w:uiPriority w:val="39"/>
    <w:unhideWhenUsed/>
    <w:rsid w:val="00396B2C"/>
    <w:pPr>
      <w:spacing w:after="100"/>
      <w:ind w:left="660"/>
      <w:jc w:val="left"/>
    </w:pPr>
    <w:rPr>
      <w:rFonts w:eastAsiaTheme="minorEastAsia"/>
      <w:lang w:eastAsia="es-CL"/>
    </w:rPr>
  </w:style>
  <w:style w:type="paragraph" w:styleId="TDC5">
    <w:name w:val="toc 5"/>
    <w:basedOn w:val="Normal"/>
    <w:next w:val="Normal"/>
    <w:autoRedefine/>
    <w:uiPriority w:val="39"/>
    <w:unhideWhenUsed/>
    <w:rsid w:val="00396B2C"/>
    <w:pPr>
      <w:spacing w:after="100"/>
      <w:ind w:left="880"/>
      <w:jc w:val="left"/>
    </w:pPr>
    <w:rPr>
      <w:rFonts w:eastAsiaTheme="minorEastAsia"/>
      <w:lang w:eastAsia="es-CL"/>
    </w:rPr>
  </w:style>
  <w:style w:type="paragraph" w:styleId="TDC6">
    <w:name w:val="toc 6"/>
    <w:basedOn w:val="Normal"/>
    <w:next w:val="Normal"/>
    <w:autoRedefine/>
    <w:uiPriority w:val="39"/>
    <w:unhideWhenUsed/>
    <w:rsid w:val="00396B2C"/>
    <w:pPr>
      <w:spacing w:after="100"/>
      <w:ind w:left="1100"/>
      <w:jc w:val="left"/>
    </w:pPr>
    <w:rPr>
      <w:rFonts w:eastAsiaTheme="minorEastAsia"/>
      <w:lang w:eastAsia="es-CL"/>
    </w:rPr>
  </w:style>
  <w:style w:type="paragraph" w:styleId="TDC7">
    <w:name w:val="toc 7"/>
    <w:basedOn w:val="Normal"/>
    <w:next w:val="Normal"/>
    <w:autoRedefine/>
    <w:uiPriority w:val="39"/>
    <w:unhideWhenUsed/>
    <w:rsid w:val="00396B2C"/>
    <w:pPr>
      <w:spacing w:after="100"/>
      <w:ind w:left="1320"/>
      <w:jc w:val="left"/>
    </w:pPr>
    <w:rPr>
      <w:rFonts w:eastAsiaTheme="minorEastAsia"/>
      <w:lang w:eastAsia="es-CL"/>
    </w:rPr>
  </w:style>
  <w:style w:type="paragraph" w:styleId="TDC8">
    <w:name w:val="toc 8"/>
    <w:basedOn w:val="Normal"/>
    <w:next w:val="Normal"/>
    <w:autoRedefine/>
    <w:uiPriority w:val="39"/>
    <w:unhideWhenUsed/>
    <w:rsid w:val="00396B2C"/>
    <w:pPr>
      <w:spacing w:after="100"/>
      <w:ind w:left="1540"/>
      <w:jc w:val="left"/>
    </w:pPr>
    <w:rPr>
      <w:rFonts w:eastAsiaTheme="minorEastAsia"/>
      <w:lang w:eastAsia="es-CL"/>
    </w:rPr>
  </w:style>
  <w:style w:type="paragraph" w:styleId="TDC9">
    <w:name w:val="toc 9"/>
    <w:basedOn w:val="Normal"/>
    <w:next w:val="Normal"/>
    <w:autoRedefine/>
    <w:uiPriority w:val="39"/>
    <w:unhideWhenUsed/>
    <w:rsid w:val="00396B2C"/>
    <w:pPr>
      <w:spacing w:after="100"/>
      <w:ind w:left="1760"/>
      <w:jc w:val="left"/>
    </w:pPr>
    <w:rPr>
      <w:rFonts w:eastAsiaTheme="minorEastAsia"/>
      <w:lang w:eastAsia="es-CL"/>
    </w:rPr>
  </w:style>
  <w:style w:type="character" w:styleId="Textodelmarcadordeposicin">
    <w:name w:val="Placeholder Text"/>
    <w:basedOn w:val="Fuentedeprrafopredeter"/>
    <w:uiPriority w:val="99"/>
    <w:semiHidden/>
    <w:rsid w:val="00396B2C"/>
    <w:rPr>
      <w:color w:val="808080"/>
    </w:rPr>
  </w:style>
  <w:style w:type="character" w:customStyle="1" w:styleId="Mencinsinresolver1">
    <w:name w:val="Mención sin resolver1"/>
    <w:basedOn w:val="Fuentedeprrafopredeter"/>
    <w:uiPriority w:val="99"/>
    <w:semiHidden/>
    <w:unhideWhenUsed/>
    <w:rsid w:val="00396B2C"/>
    <w:rPr>
      <w:color w:val="808080"/>
      <w:shd w:val="clear" w:color="auto" w:fill="E6E6E6"/>
    </w:rPr>
  </w:style>
  <w:style w:type="character" w:customStyle="1" w:styleId="Mencinsinresolver2">
    <w:name w:val="Mención sin resolver2"/>
    <w:basedOn w:val="Fuentedeprrafopredeter"/>
    <w:uiPriority w:val="99"/>
    <w:semiHidden/>
    <w:unhideWhenUsed/>
    <w:rsid w:val="00396B2C"/>
    <w:rPr>
      <w:color w:val="605E5C"/>
      <w:shd w:val="clear" w:color="auto" w:fill="E1DFDD"/>
    </w:rPr>
  </w:style>
  <w:style w:type="paragraph" w:styleId="Descripcin">
    <w:name w:val="caption"/>
    <w:basedOn w:val="Normal"/>
    <w:next w:val="Normal"/>
    <w:uiPriority w:val="35"/>
    <w:unhideWhenUsed/>
    <w:qFormat/>
    <w:rsid w:val="00396B2C"/>
    <w:pPr>
      <w:spacing w:after="200" w:line="240" w:lineRule="auto"/>
      <w:jc w:val="left"/>
    </w:pPr>
    <w:rPr>
      <w:rFonts w:ascii="Calibri" w:eastAsia="Calibri" w:hAnsi="Calibri" w:cs="Calibri"/>
      <w:i/>
      <w:iCs/>
      <w:color w:val="44546A" w:themeColor="text2"/>
      <w:sz w:val="18"/>
      <w:szCs w:val="18"/>
      <w:lang w:eastAsia="es-CL"/>
    </w:rPr>
  </w:style>
  <w:style w:type="paragraph" w:styleId="Tabladeilustraciones">
    <w:name w:val="table of figures"/>
    <w:basedOn w:val="Normal"/>
    <w:next w:val="Normal"/>
    <w:uiPriority w:val="99"/>
    <w:unhideWhenUsed/>
    <w:rsid w:val="00396B2C"/>
    <w:pPr>
      <w:spacing w:after="0"/>
      <w:jc w:val="left"/>
    </w:pPr>
    <w:rPr>
      <w:rFonts w:ascii="Calibri" w:eastAsia="Calibri" w:hAnsi="Calibri" w:cs="Calibri"/>
      <w:lang w:eastAsia="es-CL"/>
    </w:rPr>
  </w:style>
  <w:style w:type="character" w:customStyle="1" w:styleId="Mencinsinresolver3">
    <w:name w:val="Mención sin resolver3"/>
    <w:basedOn w:val="Fuentedeprrafopredeter"/>
    <w:uiPriority w:val="99"/>
    <w:semiHidden/>
    <w:unhideWhenUsed/>
    <w:rsid w:val="00396B2C"/>
    <w:rPr>
      <w:color w:val="605E5C"/>
      <w:shd w:val="clear" w:color="auto" w:fill="E1DFDD"/>
    </w:rPr>
  </w:style>
  <w:style w:type="paragraph" w:styleId="HTMLconformatoprevio">
    <w:name w:val="HTML Preformatted"/>
    <w:basedOn w:val="Normal"/>
    <w:link w:val="HTMLconformatoprevioCar"/>
    <w:uiPriority w:val="99"/>
    <w:semiHidden/>
    <w:unhideWhenUsed/>
    <w:rsid w:val="00396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es-CL"/>
    </w:rPr>
  </w:style>
  <w:style w:type="character" w:customStyle="1" w:styleId="HTMLconformatoprevioCar">
    <w:name w:val="HTML con formato previo Car"/>
    <w:basedOn w:val="Fuentedeprrafopredeter"/>
    <w:link w:val="HTMLconformatoprevio"/>
    <w:uiPriority w:val="99"/>
    <w:semiHidden/>
    <w:rsid w:val="00396B2C"/>
    <w:rPr>
      <w:rFonts w:ascii="Courier New" w:eastAsia="Times New Roman" w:hAnsi="Courier New" w:cs="Courier New"/>
      <w:sz w:val="20"/>
      <w:szCs w:val="20"/>
      <w:lang w:eastAsia="es-CL"/>
    </w:rPr>
  </w:style>
  <w:style w:type="paragraph" w:styleId="Textonotaalfinal">
    <w:name w:val="endnote text"/>
    <w:basedOn w:val="Normal"/>
    <w:link w:val="TextonotaalfinalCar"/>
    <w:uiPriority w:val="99"/>
    <w:unhideWhenUsed/>
    <w:rsid w:val="00A41153"/>
    <w:pPr>
      <w:spacing w:after="0" w:line="240" w:lineRule="auto"/>
    </w:pPr>
    <w:rPr>
      <w:sz w:val="20"/>
      <w:szCs w:val="20"/>
    </w:rPr>
  </w:style>
  <w:style w:type="character" w:customStyle="1" w:styleId="TextonotaalfinalCar">
    <w:name w:val="Texto nota al final Car"/>
    <w:basedOn w:val="Fuentedeprrafopredeter"/>
    <w:link w:val="Textonotaalfinal"/>
    <w:uiPriority w:val="99"/>
    <w:rsid w:val="00A41153"/>
    <w:rPr>
      <w:sz w:val="20"/>
      <w:szCs w:val="20"/>
    </w:rPr>
  </w:style>
  <w:style w:type="character" w:styleId="Refdenotaalfinal">
    <w:name w:val="endnote reference"/>
    <w:basedOn w:val="Fuentedeprrafopredeter"/>
    <w:uiPriority w:val="99"/>
    <w:semiHidden/>
    <w:unhideWhenUsed/>
    <w:rsid w:val="00A41153"/>
    <w:rPr>
      <w:vertAlign w:val="superscript"/>
    </w:rPr>
  </w:style>
  <w:style w:type="table" w:customStyle="1" w:styleId="Tablanormal21">
    <w:name w:val="Tabla normal 21"/>
    <w:basedOn w:val="Tablanormal"/>
    <w:uiPriority w:val="42"/>
    <w:rsid w:val="006458B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ncinsinresolver4">
    <w:name w:val="Mención sin resolver4"/>
    <w:basedOn w:val="Fuentedeprrafopredeter"/>
    <w:uiPriority w:val="99"/>
    <w:semiHidden/>
    <w:unhideWhenUsed/>
    <w:rsid w:val="00AB6C57"/>
    <w:rPr>
      <w:color w:val="605E5C"/>
      <w:shd w:val="clear" w:color="auto" w:fill="E1DFDD"/>
    </w:rPr>
  </w:style>
  <w:style w:type="character" w:customStyle="1" w:styleId="whitespace-nowrap">
    <w:name w:val="whitespace-nowrap"/>
    <w:basedOn w:val="Fuentedeprrafopredeter"/>
    <w:rsid w:val="00AB6C57"/>
  </w:style>
  <w:style w:type="character" w:customStyle="1" w:styleId="whitespace-normal">
    <w:name w:val="whitespace-normal"/>
    <w:basedOn w:val="Fuentedeprrafopredeter"/>
    <w:rsid w:val="00AB6C57"/>
  </w:style>
  <w:style w:type="character" w:customStyle="1" w:styleId="truncate">
    <w:name w:val="truncate"/>
    <w:basedOn w:val="Fuentedeprrafopredeter"/>
    <w:rsid w:val="00AB6C57"/>
  </w:style>
  <w:style w:type="character" w:customStyle="1" w:styleId="Mencinsinresolver5">
    <w:name w:val="Mención sin resolver5"/>
    <w:basedOn w:val="Fuentedeprrafopredeter"/>
    <w:uiPriority w:val="99"/>
    <w:semiHidden/>
    <w:unhideWhenUsed/>
    <w:rsid w:val="003A1BE5"/>
    <w:rPr>
      <w:color w:val="605E5C"/>
      <w:shd w:val="clear" w:color="auto" w:fill="E1DFDD"/>
    </w:rPr>
  </w:style>
  <w:style w:type="character" w:styleId="Hipervnculovisitado">
    <w:name w:val="FollowedHyperlink"/>
    <w:basedOn w:val="Fuentedeprrafopredeter"/>
    <w:uiPriority w:val="99"/>
    <w:semiHidden/>
    <w:unhideWhenUsed/>
    <w:rsid w:val="003F62AC"/>
    <w:rPr>
      <w:color w:val="954F72" w:themeColor="followedHyperlink"/>
      <w:u w:val="single"/>
    </w:rPr>
  </w:style>
  <w:style w:type="character" w:customStyle="1" w:styleId="Mencinsinresolver6">
    <w:name w:val="Mención sin resolver6"/>
    <w:basedOn w:val="Fuentedeprrafopredeter"/>
    <w:uiPriority w:val="99"/>
    <w:semiHidden/>
    <w:unhideWhenUsed/>
    <w:rsid w:val="000D5728"/>
    <w:rPr>
      <w:color w:val="605E5C"/>
      <w:shd w:val="clear" w:color="auto" w:fill="E1DFDD"/>
    </w:rPr>
  </w:style>
  <w:style w:type="paragraph" w:styleId="Textoindependiente">
    <w:name w:val="Body Text"/>
    <w:basedOn w:val="Normal"/>
    <w:link w:val="TextoindependienteCar"/>
    <w:uiPriority w:val="1"/>
    <w:qFormat/>
    <w:rsid w:val="00491D16"/>
    <w:pPr>
      <w:widowControl w:val="0"/>
      <w:autoSpaceDE w:val="0"/>
      <w:autoSpaceDN w:val="0"/>
      <w:spacing w:after="0" w:line="240" w:lineRule="auto"/>
    </w:pPr>
    <w:rPr>
      <w:rFonts w:ascii="Times New Roman" w:eastAsia="Times New Roman" w:hAnsi="Times New Roman" w:cs="Times New Roman"/>
      <w:sz w:val="24"/>
      <w:szCs w:val="24"/>
      <w:lang w:val="es-ES"/>
    </w:rPr>
  </w:style>
  <w:style w:type="character" w:customStyle="1" w:styleId="TextoindependienteCar">
    <w:name w:val="Texto independiente Car"/>
    <w:basedOn w:val="Fuentedeprrafopredeter"/>
    <w:link w:val="Textoindependiente"/>
    <w:uiPriority w:val="1"/>
    <w:rsid w:val="00491D16"/>
    <w:rPr>
      <w:rFonts w:ascii="Times New Roman" w:eastAsia="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2531">
      <w:bodyDiv w:val="1"/>
      <w:marLeft w:val="0"/>
      <w:marRight w:val="0"/>
      <w:marTop w:val="0"/>
      <w:marBottom w:val="0"/>
      <w:divBdr>
        <w:top w:val="none" w:sz="0" w:space="0" w:color="auto"/>
        <w:left w:val="none" w:sz="0" w:space="0" w:color="auto"/>
        <w:bottom w:val="none" w:sz="0" w:space="0" w:color="auto"/>
        <w:right w:val="none" w:sz="0" w:space="0" w:color="auto"/>
      </w:divBdr>
    </w:div>
    <w:div w:id="15814681">
      <w:bodyDiv w:val="1"/>
      <w:marLeft w:val="0"/>
      <w:marRight w:val="0"/>
      <w:marTop w:val="0"/>
      <w:marBottom w:val="0"/>
      <w:divBdr>
        <w:top w:val="none" w:sz="0" w:space="0" w:color="auto"/>
        <w:left w:val="none" w:sz="0" w:space="0" w:color="auto"/>
        <w:bottom w:val="none" w:sz="0" w:space="0" w:color="auto"/>
        <w:right w:val="none" w:sz="0" w:space="0" w:color="auto"/>
      </w:divBdr>
    </w:div>
    <w:div w:id="18826080">
      <w:bodyDiv w:val="1"/>
      <w:marLeft w:val="0"/>
      <w:marRight w:val="0"/>
      <w:marTop w:val="0"/>
      <w:marBottom w:val="0"/>
      <w:divBdr>
        <w:top w:val="none" w:sz="0" w:space="0" w:color="auto"/>
        <w:left w:val="none" w:sz="0" w:space="0" w:color="auto"/>
        <w:bottom w:val="none" w:sz="0" w:space="0" w:color="auto"/>
        <w:right w:val="none" w:sz="0" w:space="0" w:color="auto"/>
      </w:divBdr>
    </w:div>
    <w:div w:id="28648398">
      <w:bodyDiv w:val="1"/>
      <w:marLeft w:val="0"/>
      <w:marRight w:val="0"/>
      <w:marTop w:val="0"/>
      <w:marBottom w:val="0"/>
      <w:divBdr>
        <w:top w:val="none" w:sz="0" w:space="0" w:color="auto"/>
        <w:left w:val="none" w:sz="0" w:space="0" w:color="auto"/>
        <w:bottom w:val="none" w:sz="0" w:space="0" w:color="auto"/>
        <w:right w:val="none" w:sz="0" w:space="0" w:color="auto"/>
      </w:divBdr>
    </w:div>
    <w:div w:id="29689694">
      <w:bodyDiv w:val="1"/>
      <w:marLeft w:val="0"/>
      <w:marRight w:val="0"/>
      <w:marTop w:val="0"/>
      <w:marBottom w:val="0"/>
      <w:divBdr>
        <w:top w:val="none" w:sz="0" w:space="0" w:color="auto"/>
        <w:left w:val="none" w:sz="0" w:space="0" w:color="auto"/>
        <w:bottom w:val="none" w:sz="0" w:space="0" w:color="auto"/>
        <w:right w:val="none" w:sz="0" w:space="0" w:color="auto"/>
      </w:divBdr>
    </w:div>
    <w:div w:id="34235898">
      <w:bodyDiv w:val="1"/>
      <w:marLeft w:val="0"/>
      <w:marRight w:val="0"/>
      <w:marTop w:val="0"/>
      <w:marBottom w:val="0"/>
      <w:divBdr>
        <w:top w:val="none" w:sz="0" w:space="0" w:color="auto"/>
        <w:left w:val="none" w:sz="0" w:space="0" w:color="auto"/>
        <w:bottom w:val="none" w:sz="0" w:space="0" w:color="auto"/>
        <w:right w:val="none" w:sz="0" w:space="0" w:color="auto"/>
      </w:divBdr>
    </w:div>
    <w:div w:id="38870350">
      <w:bodyDiv w:val="1"/>
      <w:marLeft w:val="0"/>
      <w:marRight w:val="0"/>
      <w:marTop w:val="0"/>
      <w:marBottom w:val="0"/>
      <w:divBdr>
        <w:top w:val="none" w:sz="0" w:space="0" w:color="auto"/>
        <w:left w:val="none" w:sz="0" w:space="0" w:color="auto"/>
        <w:bottom w:val="none" w:sz="0" w:space="0" w:color="auto"/>
        <w:right w:val="none" w:sz="0" w:space="0" w:color="auto"/>
      </w:divBdr>
    </w:div>
    <w:div w:id="43916120">
      <w:bodyDiv w:val="1"/>
      <w:marLeft w:val="0"/>
      <w:marRight w:val="0"/>
      <w:marTop w:val="0"/>
      <w:marBottom w:val="0"/>
      <w:divBdr>
        <w:top w:val="none" w:sz="0" w:space="0" w:color="auto"/>
        <w:left w:val="none" w:sz="0" w:space="0" w:color="auto"/>
        <w:bottom w:val="none" w:sz="0" w:space="0" w:color="auto"/>
        <w:right w:val="none" w:sz="0" w:space="0" w:color="auto"/>
      </w:divBdr>
    </w:div>
    <w:div w:id="46613189">
      <w:bodyDiv w:val="1"/>
      <w:marLeft w:val="0"/>
      <w:marRight w:val="0"/>
      <w:marTop w:val="0"/>
      <w:marBottom w:val="0"/>
      <w:divBdr>
        <w:top w:val="none" w:sz="0" w:space="0" w:color="auto"/>
        <w:left w:val="none" w:sz="0" w:space="0" w:color="auto"/>
        <w:bottom w:val="none" w:sz="0" w:space="0" w:color="auto"/>
        <w:right w:val="none" w:sz="0" w:space="0" w:color="auto"/>
      </w:divBdr>
    </w:div>
    <w:div w:id="47265433">
      <w:bodyDiv w:val="1"/>
      <w:marLeft w:val="0"/>
      <w:marRight w:val="0"/>
      <w:marTop w:val="0"/>
      <w:marBottom w:val="0"/>
      <w:divBdr>
        <w:top w:val="none" w:sz="0" w:space="0" w:color="auto"/>
        <w:left w:val="none" w:sz="0" w:space="0" w:color="auto"/>
        <w:bottom w:val="none" w:sz="0" w:space="0" w:color="auto"/>
        <w:right w:val="none" w:sz="0" w:space="0" w:color="auto"/>
      </w:divBdr>
    </w:div>
    <w:div w:id="49423994">
      <w:bodyDiv w:val="1"/>
      <w:marLeft w:val="0"/>
      <w:marRight w:val="0"/>
      <w:marTop w:val="0"/>
      <w:marBottom w:val="0"/>
      <w:divBdr>
        <w:top w:val="none" w:sz="0" w:space="0" w:color="auto"/>
        <w:left w:val="none" w:sz="0" w:space="0" w:color="auto"/>
        <w:bottom w:val="none" w:sz="0" w:space="0" w:color="auto"/>
        <w:right w:val="none" w:sz="0" w:space="0" w:color="auto"/>
      </w:divBdr>
    </w:div>
    <w:div w:id="55977023">
      <w:bodyDiv w:val="1"/>
      <w:marLeft w:val="0"/>
      <w:marRight w:val="0"/>
      <w:marTop w:val="0"/>
      <w:marBottom w:val="0"/>
      <w:divBdr>
        <w:top w:val="none" w:sz="0" w:space="0" w:color="auto"/>
        <w:left w:val="none" w:sz="0" w:space="0" w:color="auto"/>
        <w:bottom w:val="none" w:sz="0" w:space="0" w:color="auto"/>
        <w:right w:val="none" w:sz="0" w:space="0" w:color="auto"/>
      </w:divBdr>
    </w:div>
    <w:div w:id="56366336">
      <w:bodyDiv w:val="1"/>
      <w:marLeft w:val="0"/>
      <w:marRight w:val="0"/>
      <w:marTop w:val="0"/>
      <w:marBottom w:val="0"/>
      <w:divBdr>
        <w:top w:val="none" w:sz="0" w:space="0" w:color="auto"/>
        <w:left w:val="none" w:sz="0" w:space="0" w:color="auto"/>
        <w:bottom w:val="none" w:sz="0" w:space="0" w:color="auto"/>
        <w:right w:val="none" w:sz="0" w:space="0" w:color="auto"/>
      </w:divBdr>
    </w:div>
    <w:div w:id="62795151">
      <w:bodyDiv w:val="1"/>
      <w:marLeft w:val="0"/>
      <w:marRight w:val="0"/>
      <w:marTop w:val="0"/>
      <w:marBottom w:val="0"/>
      <w:divBdr>
        <w:top w:val="none" w:sz="0" w:space="0" w:color="auto"/>
        <w:left w:val="none" w:sz="0" w:space="0" w:color="auto"/>
        <w:bottom w:val="none" w:sz="0" w:space="0" w:color="auto"/>
        <w:right w:val="none" w:sz="0" w:space="0" w:color="auto"/>
      </w:divBdr>
    </w:div>
    <w:div w:id="66197855">
      <w:bodyDiv w:val="1"/>
      <w:marLeft w:val="0"/>
      <w:marRight w:val="0"/>
      <w:marTop w:val="0"/>
      <w:marBottom w:val="0"/>
      <w:divBdr>
        <w:top w:val="none" w:sz="0" w:space="0" w:color="auto"/>
        <w:left w:val="none" w:sz="0" w:space="0" w:color="auto"/>
        <w:bottom w:val="none" w:sz="0" w:space="0" w:color="auto"/>
        <w:right w:val="none" w:sz="0" w:space="0" w:color="auto"/>
      </w:divBdr>
    </w:div>
    <w:div w:id="73670942">
      <w:bodyDiv w:val="1"/>
      <w:marLeft w:val="0"/>
      <w:marRight w:val="0"/>
      <w:marTop w:val="0"/>
      <w:marBottom w:val="0"/>
      <w:divBdr>
        <w:top w:val="none" w:sz="0" w:space="0" w:color="auto"/>
        <w:left w:val="none" w:sz="0" w:space="0" w:color="auto"/>
        <w:bottom w:val="none" w:sz="0" w:space="0" w:color="auto"/>
        <w:right w:val="none" w:sz="0" w:space="0" w:color="auto"/>
      </w:divBdr>
    </w:div>
    <w:div w:id="76902357">
      <w:bodyDiv w:val="1"/>
      <w:marLeft w:val="0"/>
      <w:marRight w:val="0"/>
      <w:marTop w:val="0"/>
      <w:marBottom w:val="0"/>
      <w:divBdr>
        <w:top w:val="none" w:sz="0" w:space="0" w:color="auto"/>
        <w:left w:val="none" w:sz="0" w:space="0" w:color="auto"/>
        <w:bottom w:val="none" w:sz="0" w:space="0" w:color="auto"/>
        <w:right w:val="none" w:sz="0" w:space="0" w:color="auto"/>
      </w:divBdr>
    </w:div>
    <w:div w:id="105660624">
      <w:bodyDiv w:val="1"/>
      <w:marLeft w:val="0"/>
      <w:marRight w:val="0"/>
      <w:marTop w:val="0"/>
      <w:marBottom w:val="0"/>
      <w:divBdr>
        <w:top w:val="none" w:sz="0" w:space="0" w:color="auto"/>
        <w:left w:val="none" w:sz="0" w:space="0" w:color="auto"/>
        <w:bottom w:val="none" w:sz="0" w:space="0" w:color="auto"/>
        <w:right w:val="none" w:sz="0" w:space="0" w:color="auto"/>
      </w:divBdr>
    </w:div>
    <w:div w:id="109469697">
      <w:bodyDiv w:val="1"/>
      <w:marLeft w:val="0"/>
      <w:marRight w:val="0"/>
      <w:marTop w:val="0"/>
      <w:marBottom w:val="0"/>
      <w:divBdr>
        <w:top w:val="none" w:sz="0" w:space="0" w:color="auto"/>
        <w:left w:val="none" w:sz="0" w:space="0" w:color="auto"/>
        <w:bottom w:val="none" w:sz="0" w:space="0" w:color="auto"/>
        <w:right w:val="none" w:sz="0" w:space="0" w:color="auto"/>
      </w:divBdr>
    </w:div>
    <w:div w:id="111873297">
      <w:bodyDiv w:val="1"/>
      <w:marLeft w:val="0"/>
      <w:marRight w:val="0"/>
      <w:marTop w:val="0"/>
      <w:marBottom w:val="0"/>
      <w:divBdr>
        <w:top w:val="none" w:sz="0" w:space="0" w:color="auto"/>
        <w:left w:val="none" w:sz="0" w:space="0" w:color="auto"/>
        <w:bottom w:val="none" w:sz="0" w:space="0" w:color="auto"/>
        <w:right w:val="none" w:sz="0" w:space="0" w:color="auto"/>
      </w:divBdr>
    </w:div>
    <w:div w:id="117143693">
      <w:bodyDiv w:val="1"/>
      <w:marLeft w:val="0"/>
      <w:marRight w:val="0"/>
      <w:marTop w:val="0"/>
      <w:marBottom w:val="0"/>
      <w:divBdr>
        <w:top w:val="none" w:sz="0" w:space="0" w:color="auto"/>
        <w:left w:val="none" w:sz="0" w:space="0" w:color="auto"/>
        <w:bottom w:val="none" w:sz="0" w:space="0" w:color="auto"/>
        <w:right w:val="none" w:sz="0" w:space="0" w:color="auto"/>
      </w:divBdr>
    </w:div>
    <w:div w:id="117719542">
      <w:bodyDiv w:val="1"/>
      <w:marLeft w:val="0"/>
      <w:marRight w:val="0"/>
      <w:marTop w:val="0"/>
      <w:marBottom w:val="0"/>
      <w:divBdr>
        <w:top w:val="none" w:sz="0" w:space="0" w:color="auto"/>
        <w:left w:val="none" w:sz="0" w:space="0" w:color="auto"/>
        <w:bottom w:val="none" w:sz="0" w:space="0" w:color="auto"/>
        <w:right w:val="none" w:sz="0" w:space="0" w:color="auto"/>
      </w:divBdr>
    </w:div>
    <w:div w:id="118306565">
      <w:bodyDiv w:val="1"/>
      <w:marLeft w:val="0"/>
      <w:marRight w:val="0"/>
      <w:marTop w:val="0"/>
      <w:marBottom w:val="0"/>
      <w:divBdr>
        <w:top w:val="none" w:sz="0" w:space="0" w:color="auto"/>
        <w:left w:val="none" w:sz="0" w:space="0" w:color="auto"/>
        <w:bottom w:val="none" w:sz="0" w:space="0" w:color="auto"/>
        <w:right w:val="none" w:sz="0" w:space="0" w:color="auto"/>
      </w:divBdr>
    </w:div>
    <w:div w:id="121264859">
      <w:bodyDiv w:val="1"/>
      <w:marLeft w:val="0"/>
      <w:marRight w:val="0"/>
      <w:marTop w:val="0"/>
      <w:marBottom w:val="0"/>
      <w:divBdr>
        <w:top w:val="none" w:sz="0" w:space="0" w:color="auto"/>
        <w:left w:val="none" w:sz="0" w:space="0" w:color="auto"/>
        <w:bottom w:val="none" w:sz="0" w:space="0" w:color="auto"/>
        <w:right w:val="none" w:sz="0" w:space="0" w:color="auto"/>
      </w:divBdr>
    </w:div>
    <w:div w:id="124008412">
      <w:bodyDiv w:val="1"/>
      <w:marLeft w:val="0"/>
      <w:marRight w:val="0"/>
      <w:marTop w:val="0"/>
      <w:marBottom w:val="0"/>
      <w:divBdr>
        <w:top w:val="none" w:sz="0" w:space="0" w:color="auto"/>
        <w:left w:val="none" w:sz="0" w:space="0" w:color="auto"/>
        <w:bottom w:val="none" w:sz="0" w:space="0" w:color="auto"/>
        <w:right w:val="none" w:sz="0" w:space="0" w:color="auto"/>
      </w:divBdr>
    </w:div>
    <w:div w:id="142544766">
      <w:bodyDiv w:val="1"/>
      <w:marLeft w:val="0"/>
      <w:marRight w:val="0"/>
      <w:marTop w:val="0"/>
      <w:marBottom w:val="0"/>
      <w:divBdr>
        <w:top w:val="none" w:sz="0" w:space="0" w:color="auto"/>
        <w:left w:val="none" w:sz="0" w:space="0" w:color="auto"/>
        <w:bottom w:val="none" w:sz="0" w:space="0" w:color="auto"/>
        <w:right w:val="none" w:sz="0" w:space="0" w:color="auto"/>
      </w:divBdr>
    </w:div>
    <w:div w:id="142747133">
      <w:bodyDiv w:val="1"/>
      <w:marLeft w:val="0"/>
      <w:marRight w:val="0"/>
      <w:marTop w:val="0"/>
      <w:marBottom w:val="0"/>
      <w:divBdr>
        <w:top w:val="none" w:sz="0" w:space="0" w:color="auto"/>
        <w:left w:val="none" w:sz="0" w:space="0" w:color="auto"/>
        <w:bottom w:val="none" w:sz="0" w:space="0" w:color="auto"/>
        <w:right w:val="none" w:sz="0" w:space="0" w:color="auto"/>
      </w:divBdr>
    </w:div>
    <w:div w:id="163131526">
      <w:bodyDiv w:val="1"/>
      <w:marLeft w:val="0"/>
      <w:marRight w:val="0"/>
      <w:marTop w:val="0"/>
      <w:marBottom w:val="0"/>
      <w:divBdr>
        <w:top w:val="none" w:sz="0" w:space="0" w:color="auto"/>
        <w:left w:val="none" w:sz="0" w:space="0" w:color="auto"/>
        <w:bottom w:val="none" w:sz="0" w:space="0" w:color="auto"/>
        <w:right w:val="none" w:sz="0" w:space="0" w:color="auto"/>
      </w:divBdr>
    </w:div>
    <w:div w:id="165218377">
      <w:bodyDiv w:val="1"/>
      <w:marLeft w:val="0"/>
      <w:marRight w:val="0"/>
      <w:marTop w:val="0"/>
      <w:marBottom w:val="0"/>
      <w:divBdr>
        <w:top w:val="none" w:sz="0" w:space="0" w:color="auto"/>
        <w:left w:val="none" w:sz="0" w:space="0" w:color="auto"/>
        <w:bottom w:val="none" w:sz="0" w:space="0" w:color="auto"/>
        <w:right w:val="none" w:sz="0" w:space="0" w:color="auto"/>
      </w:divBdr>
    </w:div>
    <w:div w:id="177039218">
      <w:bodyDiv w:val="1"/>
      <w:marLeft w:val="0"/>
      <w:marRight w:val="0"/>
      <w:marTop w:val="0"/>
      <w:marBottom w:val="0"/>
      <w:divBdr>
        <w:top w:val="none" w:sz="0" w:space="0" w:color="auto"/>
        <w:left w:val="none" w:sz="0" w:space="0" w:color="auto"/>
        <w:bottom w:val="none" w:sz="0" w:space="0" w:color="auto"/>
        <w:right w:val="none" w:sz="0" w:space="0" w:color="auto"/>
      </w:divBdr>
    </w:div>
    <w:div w:id="180632277">
      <w:bodyDiv w:val="1"/>
      <w:marLeft w:val="0"/>
      <w:marRight w:val="0"/>
      <w:marTop w:val="0"/>
      <w:marBottom w:val="0"/>
      <w:divBdr>
        <w:top w:val="none" w:sz="0" w:space="0" w:color="auto"/>
        <w:left w:val="none" w:sz="0" w:space="0" w:color="auto"/>
        <w:bottom w:val="none" w:sz="0" w:space="0" w:color="auto"/>
        <w:right w:val="none" w:sz="0" w:space="0" w:color="auto"/>
      </w:divBdr>
    </w:div>
    <w:div w:id="182716360">
      <w:bodyDiv w:val="1"/>
      <w:marLeft w:val="0"/>
      <w:marRight w:val="0"/>
      <w:marTop w:val="0"/>
      <w:marBottom w:val="0"/>
      <w:divBdr>
        <w:top w:val="none" w:sz="0" w:space="0" w:color="auto"/>
        <w:left w:val="none" w:sz="0" w:space="0" w:color="auto"/>
        <w:bottom w:val="none" w:sz="0" w:space="0" w:color="auto"/>
        <w:right w:val="none" w:sz="0" w:space="0" w:color="auto"/>
      </w:divBdr>
    </w:div>
    <w:div w:id="192770363">
      <w:bodyDiv w:val="1"/>
      <w:marLeft w:val="0"/>
      <w:marRight w:val="0"/>
      <w:marTop w:val="0"/>
      <w:marBottom w:val="0"/>
      <w:divBdr>
        <w:top w:val="none" w:sz="0" w:space="0" w:color="auto"/>
        <w:left w:val="none" w:sz="0" w:space="0" w:color="auto"/>
        <w:bottom w:val="none" w:sz="0" w:space="0" w:color="auto"/>
        <w:right w:val="none" w:sz="0" w:space="0" w:color="auto"/>
      </w:divBdr>
    </w:div>
    <w:div w:id="193269619">
      <w:bodyDiv w:val="1"/>
      <w:marLeft w:val="0"/>
      <w:marRight w:val="0"/>
      <w:marTop w:val="0"/>
      <w:marBottom w:val="0"/>
      <w:divBdr>
        <w:top w:val="none" w:sz="0" w:space="0" w:color="auto"/>
        <w:left w:val="none" w:sz="0" w:space="0" w:color="auto"/>
        <w:bottom w:val="none" w:sz="0" w:space="0" w:color="auto"/>
        <w:right w:val="none" w:sz="0" w:space="0" w:color="auto"/>
      </w:divBdr>
    </w:div>
    <w:div w:id="194537228">
      <w:bodyDiv w:val="1"/>
      <w:marLeft w:val="0"/>
      <w:marRight w:val="0"/>
      <w:marTop w:val="0"/>
      <w:marBottom w:val="0"/>
      <w:divBdr>
        <w:top w:val="none" w:sz="0" w:space="0" w:color="auto"/>
        <w:left w:val="none" w:sz="0" w:space="0" w:color="auto"/>
        <w:bottom w:val="none" w:sz="0" w:space="0" w:color="auto"/>
        <w:right w:val="none" w:sz="0" w:space="0" w:color="auto"/>
      </w:divBdr>
    </w:div>
    <w:div w:id="210924970">
      <w:bodyDiv w:val="1"/>
      <w:marLeft w:val="0"/>
      <w:marRight w:val="0"/>
      <w:marTop w:val="0"/>
      <w:marBottom w:val="0"/>
      <w:divBdr>
        <w:top w:val="none" w:sz="0" w:space="0" w:color="auto"/>
        <w:left w:val="none" w:sz="0" w:space="0" w:color="auto"/>
        <w:bottom w:val="none" w:sz="0" w:space="0" w:color="auto"/>
        <w:right w:val="none" w:sz="0" w:space="0" w:color="auto"/>
      </w:divBdr>
    </w:div>
    <w:div w:id="210925818">
      <w:bodyDiv w:val="1"/>
      <w:marLeft w:val="0"/>
      <w:marRight w:val="0"/>
      <w:marTop w:val="0"/>
      <w:marBottom w:val="0"/>
      <w:divBdr>
        <w:top w:val="none" w:sz="0" w:space="0" w:color="auto"/>
        <w:left w:val="none" w:sz="0" w:space="0" w:color="auto"/>
        <w:bottom w:val="none" w:sz="0" w:space="0" w:color="auto"/>
        <w:right w:val="none" w:sz="0" w:space="0" w:color="auto"/>
      </w:divBdr>
    </w:div>
    <w:div w:id="226064981">
      <w:bodyDiv w:val="1"/>
      <w:marLeft w:val="0"/>
      <w:marRight w:val="0"/>
      <w:marTop w:val="0"/>
      <w:marBottom w:val="0"/>
      <w:divBdr>
        <w:top w:val="none" w:sz="0" w:space="0" w:color="auto"/>
        <w:left w:val="none" w:sz="0" w:space="0" w:color="auto"/>
        <w:bottom w:val="none" w:sz="0" w:space="0" w:color="auto"/>
        <w:right w:val="none" w:sz="0" w:space="0" w:color="auto"/>
      </w:divBdr>
    </w:div>
    <w:div w:id="234247518">
      <w:bodyDiv w:val="1"/>
      <w:marLeft w:val="0"/>
      <w:marRight w:val="0"/>
      <w:marTop w:val="0"/>
      <w:marBottom w:val="0"/>
      <w:divBdr>
        <w:top w:val="none" w:sz="0" w:space="0" w:color="auto"/>
        <w:left w:val="none" w:sz="0" w:space="0" w:color="auto"/>
        <w:bottom w:val="none" w:sz="0" w:space="0" w:color="auto"/>
        <w:right w:val="none" w:sz="0" w:space="0" w:color="auto"/>
      </w:divBdr>
    </w:div>
    <w:div w:id="246159421">
      <w:bodyDiv w:val="1"/>
      <w:marLeft w:val="0"/>
      <w:marRight w:val="0"/>
      <w:marTop w:val="0"/>
      <w:marBottom w:val="0"/>
      <w:divBdr>
        <w:top w:val="none" w:sz="0" w:space="0" w:color="auto"/>
        <w:left w:val="none" w:sz="0" w:space="0" w:color="auto"/>
        <w:bottom w:val="none" w:sz="0" w:space="0" w:color="auto"/>
        <w:right w:val="none" w:sz="0" w:space="0" w:color="auto"/>
      </w:divBdr>
    </w:div>
    <w:div w:id="247154638">
      <w:bodyDiv w:val="1"/>
      <w:marLeft w:val="0"/>
      <w:marRight w:val="0"/>
      <w:marTop w:val="0"/>
      <w:marBottom w:val="0"/>
      <w:divBdr>
        <w:top w:val="none" w:sz="0" w:space="0" w:color="auto"/>
        <w:left w:val="none" w:sz="0" w:space="0" w:color="auto"/>
        <w:bottom w:val="none" w:sz="0" w:space="0" w:color="auto"/>
        <w:right w:val="none" w:sz="0" w:space="0" w:color="auto"/>
      </w:divBdr>
    </w:div>
    <w:div w:id="248544675">
      <w:bodyDiv w:val="1"/>
      <w:marLeft w:val="0"/>
      <w:marRight w:val="0"/>
      <w:marTop w:val="0"/>
      <w:marBottom w:val="0"/>
      <w:divBdr>
        <w:top w:val="none" w:sz="0" w:space="0" w:color="auto"/>
        <w:left w:val="none" w:sz="0" w:space="0" w:color="auto"/>
        <w:bottom w:val="none" w:sz="0" w:space="0" w:color="auto"/>
        <w:right w:val="none" w:sz="0" w:space="0" w:color="auto"/>
      </w:divBdr>
    </w:div>
    <w:div w:id="249045775">
      <w:bodyDiv w:val="1"/>
      <w:marLeft w:val="0"/>
      <w:marRight w:val="0"/>
      <w:marTop w:val="0"/>
      <w:marBottom w:val="0"/>
      <w:divBdr>
        <w:top w:val="none" w:sz="0" w:space="0" w:color="auto"/>
        <w:left w:val="none" w:sz="0" w:space="0" w:color="auto"/>
        <w:bottom w:val="none" w:sz="0" w:space="0" w:color="auto"/>
        <w:right w:val="none" w:sz="0" w:space="0" w:color="auto"/>
      </w:divBdr>
    </w:div>
    <w:div w:id="251622000">
      <w:bodyDiv w:val="1"/>
      <w:marLeft w:val="0"/>
      <w:marRight w:val="0"/>
      <w:marTop w:val="0"/>
      <w:marBottom w:val="0"/>
      <w:divBdr>
        <w:top w:val="none" w:sz="0" w:space="0" w:color="auto"/>
        <w:left w:val="none" w:sz="0" w:space="0" w:color="auto"/>
        <w:bottom w:val="none" w:sz="0" w:space="0" w:color="auto"/>
        <w:right w:val="none" w:sz="0" w:space="0" w:color="auto"/>
      </w:divBdr>
    </w:div>
    <w:div w:id="260265728">
      <w:bodyDiv w:val="1"/>
      <w:marLeft w:val="0"/>
      <w:marRight w:val="0"/>
      <w:marTop w:val="0"/>
      <w:marBottom w:val="0"/>
      <w:divBdr>
        <w:top w:val="none" w:sz="0" w:space="0" w:color="auto"/>
        <w:left w:val="none" w:sz="0" w:space="0" w:color="auto"/>
        <w:bottom w:val="none" w:sz="0" w:space="0" w:color="auto"/>
        <w:right w:val="none" w:sz="0" w:space="0" w:color="auto"/>
      </w:divBdr>
    </w:div>
    <w:div w:id="270361517">
      <w:bodyDiv w:val="1"/>
      <w:marLeft w:val="0"/>
      <w:marRight w:val="0"/>
      <w:marTop w:val="0"/>
      <w:marBottom w:val="0"/>
      <w:divBdr>
        <w:top w:val="none" w:sz="0" w:space="0" w:color="auto"/>
        <w:left w:val="none" w:sz="0" w:space="0" w:color="auto"/>
        <w:bottom w:val="none" w:sz="0" w:space="0" w:color="auto"/>
        <w:right w:val="none" w:sz="0" w:space="0" w:color="auto"/>
      </w:divBdr>
    </w:div>
    <w:div w:id="278420022">
      <w:bodyDiv w:val="1"/>
      <w:marLeft w:val="0"/>
      <w:marRight w:val="0"/>
      <w:marTop w:val="0"/>
      <w:marBottom w:val="0"/>
      <w:divBdr>
        <w:top w:val="none" w:sz="0" w:space="0" w:color="auto"/>
        <w:left w:val="none" w:sz="0" w:space="0" w:color="auto"/>
        <w:bottom w:val="none" w:sz="0" w:space="0" w:color="auto"/>
        <w:right w:val="none" w:sz="0" w:space="0" w:color="auto"/>
      </w:divBdr>
    </w:div>
    <w:div w:id="279577967">
      <w:bodyDiv w:val="1"/>
      <w:marLeft w:val="0"/>
      <w:marRight w:val="0"/>
      <w:marTop w:val="0"/>
      <w:marBottom w:val="0"/>
      <w:divBdr>
        <w:top w:val="none" w:sz="0" w:space="0" w:color="auto"/>
        <w:left w:val="none" w:sz="0" w:space="0" w:color="auto"/>
        <w:bottom w:val="none" w:sz="0" w:space="0" w:color="auto"/>
        <w:right w:val="none" w:sz="0" w:space="0" w:color="auto"/>
      </w:divBdr>
    </w:div>
    <w:div w:id="281084267">
      <w:bodyDiv w:val="1"/>
      <w:marLeft w:val="0"/>
      <w:marRight w:val="0"/>
      <w:marTop w:val="0"/>
      <w:marBottom w:val="0"/>
      <w:divBdr>
        <w:top w:val="none" w:sz="0" w:space="0" w:color="auto"/>
        <w:left w:val="none" w:sz="0" w:space="0" w:color="auto"/>
        <w:bottom w:val="none" w:sz="0" w:space="0" w:color="auto"/>
        <w:right w:val="none" w:sz="0" w:space="0" w:color="auto"/>
      </w:divBdr>
    </w:div>
    <w:div w:id="286090469">
      <w:bodyDiv w:val="1"/>
      <w:marLeft w:val="0"/>
      <w:marRight w:val="0"/>
      <w:marTop w:val="0"/>
      <w:marBottom w:val="0"/>
      <w:divBdr>
        <w:top w:val="none" w:sz="0" w:space="0" w:color="auto"/>
        <w:left w:val="none" w:sz="0" w:space="0" w:color="auto"/>
        <w:bottom w:val="none" w:sz="0" w:space="0" w:color="auto"/>
        <w:right w:val="none" w:sz="0" w:space="0" w:color="auto"/>
      </w:divBdr>
    </w:div>
    <w:div w:id="292487370">
      <w:bodyDiv w:val="1"/>
      <w:marLeft w:val="0"/>
      <w:marRight w:val="0"/>
      <w:marTop w:val="0"/>
      <w:marBottom w:val="0"/>
      <w:divBdr>
        <w:top w:val="none" w:sz="0" w:space="0" w:color="auto"/>
        <w:left w:val="none" w:sz="0" w:space="0" w:color="auto"/>
        <w:bottom w:val="none" w:sz="0" w:space="0" w:color="auto"/>
        <w:right w:val="none" w:sz="0" w:space="0" w:color="auto"/>
      </w:divBdr>
    </w:div>
    <w:div w:id="296880249">
      <w:bodyDiv w:val="1"/>
      <w:marLeft w:val="0"/>
      <w:marRight w:val="0"/>
      <w:marTop w:val="0"/>
      <w:marBottom w:val="0"/>
      <w:divBdr>
        <w:top w:val="none" w:sz="0" w:space="0" w:color="auto"/>
        <w:left w:val="none" w:sz="0" w:space="0" w:color="auto"/>
        <w:bottom w:val="none" w:sz="0" w:space="0" w:color="auto"/>
        <w:right w:val="none" w:sz="0" w:space="0" w:color="auto"/>
      </w:divBdr>
    </w:div>
    <w:div w:id="297876593">
      <w:bodyDiv w:val="1"/>
      <w:marLeft w:val="0"/>
      <w:marRight w:val="0"/>
      <w:marTop w:val="0"/>
      <w:marBottom w:val="0"/>
      <w:divBdr>
        <w:top w:val="none" w:sz="0" w:space="0" w:color="auto"/>
        <w:left w:val="none" w:sz="0" w:space="0" w:color="auto"/>
        <w:bottom w:val="none" w:sz="0" w:space="0" w:color="auto"/>
        <w:right w:val="none" w:sz="0" w:space="0" w:color="auto"/>
      </w:divBdr>
    </w:div>
    <w:div w:id="298849310">
      <w:bodyDiv w:val="1"/>
      <w:marLeft w:val="0"/>
      <w:marRight w:val="0"/>
      <w:marTop w:val="0"/>
      <w:marBottom w:val="0"/>
      <w:divBdr>
        <w:top w:val="none" w:sz="0" w:space="0" w:color="auto"/>
        <w:left w:val="none" w:sz="0" w:space="0" w:color="auto"/>
        <w:bottom w:val="none" w:sz="0" w:space="0" w:color="auto"/>
        <w:right w:val="none" w:sz="0" w:space="0" w:color="auto"/>
      </w:divBdr>
    </w:div>
    <w:div w:id="301616784">
      <w:bodyDiv w:val="1"/>
      <w:marLeft w:val="0"/>
      <w:marRight w:val="0"/>
      <w:marTop w:val="0"/>
      <w:marBottom w:val="0"/>
      <w:divBdr>
        <w:top w:val="none" w:sz="0" w:space="0" w:color="auto"/>
        <w:left w:val="none" w:sz="0" w:space="0" w:color="auto"/>
        <w:bottom w:val="none" w:sz="0" w:space="0" w:color="auto"/>
        <w:right w:val="none" w:sz="0" w:space="0" w:color="auto"/>
      </w:divBdr>
    </w:div>
    <w:div w:id="312299525">
      <w:bodyDiv w:val="1"/>
      <w:marLeft w:val="0"/>
      <w:marRight w:val="0"/>
      <w:marTop w:val="0"/>
      <w:marBottom w:val="0"/>
      <w:divBdr>
        <w:top w:val="none" w:sz="0" w:space="0" w:color="auto"/>
        <w:left w:val="none" w:sz="0" w:space="0" w:color="auto"/>
        <w:bottom w:val="none" w:sz="0" w:space="0" w:color="auto"/>
        <w:right w:val="none" w:sz="0" w:space="0" w:color="auto"/>
      </w:divBdr>
    </w:div>
    <w:div w:id="313993625">
      <w:bodyDiv w:val="1"/>
      <w:marLeft w:val="0"/>
      <w:marRight w:val="0"/>
      <w:marTop w:val="0"/>
      <w:marBottom w:val="0"/>
      <w:divBdr>
        <w:top w:val="none" w:sz="0" w:space="0" w:color="auto"/>
        <w:left w:val="none" w:sz="0" w:space="0" w:color="auto"/>
        <w:bottom w:val="none" w:sz="0" w:space="0" w:color="auto"/>
        <w:right w:val="none" w:sz="0" w:space="0" w:color="auto"/>
      </w:divBdr>
    </w:div>
    <w:div w:id="321542904">
      <w:bodyDiv w:val="1"/>
      <w:marLeft w:val="0"/>
      <w:marRight w:val="0"/>
      <w:marTop w:val="0"/>
      <w:marBottom w:val="0"/>
      <w:divBdr>
        <w:top w:val="none" w:sz="0" w:space="0" w:color="auto"/>
        <w:left w:val="none" w:sz="0" w:space="0" w:color="auto"/>
        <w:bottom w:val="none" w:sz="0" w:space="0" w:color="auto"/>
        <w:right w:val="none" w:sz="0" w:space="0" w:color="auto"/>
      </w:divBdr>
    </w:div>
    <w:div w:id="326130143">
      <w:bodyDiv w:val="1"/>
      <w:marLeft w:val="0"/>
      <w:marRight w:val="0"/>
      <w:marTop w:val="0"/>
      <w:marBottom w:val="0"/>
      <w:divBdr>
        <w:top w:val="none" w:sz="0" w:space="0" w:color="auto"/>
        <w:left w:val="none" w:sz="0" w:space="0" w:color="auto"/>
        <w:bottom w:val="none" w:sz="0" w:space="0" w:color="auto"/>
        <w:right w:val="none" w:sz="0" w:space="0" w:color="auto"/>
      </w:divBdr>
    </w:div>
    <w:div w:id="328291254">
      <w:bodyDiv w:val="1"/>
      <w:marLeft w:val="0"/>
      <w:marRight w:val="0"/>
      <w:marTop w:val="0"/>
      <w:marBottom w:val="0"/>
      <w:divBdr>
        <w:top w:val="none" w:sz="0" w:space="0" w:color="auto"/>
        <w:left w:val="none" w:sz="0" w:space="0" w:color="auto"/>
        <w:bottom w:val="none" w:sz="0" w:space="0" w:color="auto"/>
        <w:right w:val="none" w:sz="0" w:space="0" w:color="auto"/>
      </w:divBdr>
    </w:div>
    <w:div w:id="336470153">
      <w:bodyDiv w:val="1"/>
      <w:marLeft w:val="0"/>
      <w:marRight w:val="0"/>
      <w:marTop w:val="0"/>
      <w:marBottom w:val="0"/>
      <w:divBdr>
        <w:top w:val="none" w:sz="0" w:space="0" w:color="auto"/>
        <w:left w:val="none" w:sz="0" w:space="0" w:color="auto"/>
        <w:bottom w:val="none" w:sz="0" w:space="0" w:color="auto"/>
        <w:right w:val="none" w:sz="0" w:space="0" w:color="auto"/>
      </w:divBdr>
    </w:div>
    <w:div w:id="345981598">
      <w:bodyDiv w:val="1"/>
      <w:marLeft w:val="0"/>
      <w:marRight w:val="0"/>
      <w:marTop w:val="0"/>
      <w:marBottom w:val="0"/>
      <w:divBdr>
        <w:top w:val="none" w:sz="0" w:space="0" w:color="auto"/>
        <w:left w:val="none" w:sz="0" w:space="0" w:color="auto"/>
        <w:bottom w:val="none" w:sz="0" w:space="0" w:color="auto"/>
        <w:right w:val="none" w:sz="0" w:space="0" w:color="auto"/>
      </w:divBdr>
    </w:div>
    <w:div w:id="347373081">
      <w:bodyDiv w:val="1"/>
      <w:marLeft w:val="0"/>
      <w:marRight w:val="0"/>
      <w:marTop w:val="0"/>
      <w:marBottom w:val="0"/>
      <w:divBdr>
        <w:top w:val="none" w:sz="0" w:space="0" w:color="auto"/>
        <w:left w:val="none" w:sz="0" w:space="0" w:color="auto"/>
        <w:bottom w:val="none" w:sz="0" w:space="0" w:color="auto"/>
        <w:right w:val="none" w:sz="0" w:space="0" w:color="auto"/>
      </w:divBdr>
    </w:div>
    <w:div w:id="352341969">
      <w:bodyDiv w:val="1"/>
      <w:marLeft w:val="0"/>
      <w:marRight w:val="0"/>
      <w:marTop w:val="0"/>
      <w:marBottom w:val="0"/>
      <w:divBdr>
        <w:top w:val="none" w:sz="0" w:space="0" w:color="auto"/>
        <w:left w:val="none" w:sz="0" w:space="0" w:color="auto"/>
        <w:bottom w:val="none" w:sz="0" w:space="0" w:color="auto"/>
        <w:right w:val="none" w:sz="0" w:space="0" w:color="auto"/>
      </w:divBdr>
    </w:div>
    <w:div w:id="357318527">
      <w:bodyDiv w:val="1"/>
      <w:marLeft w:val="0"/>
      <w:marRight w:val="0"/>
      <w:marTop w:val="0"/>
      <w:marBottom w:val="0"/>
      <w:divBdr>
        <w:top w:val="none" w:sz="0" w:space="0" w:color="auto"/>
        <w:left w:val="none" w:sz="0" w:space="0" w:color="auto"/>
        <w:bottom w:val="none" w:sz="0" w:space="0" w:color="auto"/>
        <w:right w:val="none" w:sz="0" w:space="0" w:color="auto"/>
      </w:divBdr>
    </w:div>
    <w:div w:id="370811463">
      <w:bodyDiv w:val="1"/>
      <w:marLeft w:val="0"/>
      <w:marRight w:val="0"/>
      <w:marTop w:val="0"/>
      <w:marBottom w:val="0"/>
      <w:divBdr>
        <w:top w:val="none" w:sz="0" w:space="0" w:color="auto"/>
        <w:left w:val="none" w:sz="0" w:space="0" w:color="auto"/>
        <w:bottom w:val="none" w:sz="0" w:space="0" w:color="auto"/>
        <w:right w:val="none" w:sz="0" w:space="0" w:color="auto"/>
      </w:divBdr>
    </w:div>
    <w:div w:id="373307852">
      <w:bodyDiv w:val="1"/>
      <w:marLeft w:val="0"/>
      <w:marRight w:val="0"/>
      <w:marTop w:val="0"/>
      <w:marBottom w:val="0"/>
      <w:divBdr>
        <w:top w:val="none" w:sz="0" w:space="0" w:color="auto"/>
        <w:left w:val="none" w:sz="0" w:space="0" w:color="auto"/>
        <w:bottom w:val="none" w:sz="0" w:space="0" w:color="auto"/>
        <w:right w:val="none" w:sz="0" w:space="0" w:color="auto"/>
      </w:divBdr>
    </w:div>
    <w:div w:id="382605617">
      <w:bodyDiv w:val="1"/>
      <w:marLeft w:val="0"/>
      <w:marRight w:val="0"/>
      <w:marTop w:val="0"/>
      <w:marBottom w:val="0"/>
      <w:divBdr>
        <w:top w:val="none" w:sz="0" w:space="0" w:color="auto"/>
        <w:left w:val="none" w:sz="0" w:space="0" w:color="auto"/>
        <w:bottom w:val="none" w:sz="0" w:space="0" w:color="auto"/>
        <w:right w:val="none" w:sz="0" w:space="0" w:color="auto"/>
      </w:divBdr>
    </w:div>
    <w:div w:id="384066788">
      <w:bodyDiv w:val="1"/>
      <w:marLeft w:val="0"/>
      <w:marRight w:val="0"/>
      <w:marTop w:val="0"/>
      <w:marBottom w:val="0"/>
      <w:divBdr>
        <w:top w:val="none" w:sz="0" w:space="0" w:color="auto"/>
        <w:left w:val="none" w:sz="0" w:space="0" w:color="auto"/>
        <w:bottom w:val="none" w:sz="0" w:space="0" w:color="auto"/>
        <w:right w:val="none" w:sz="0" w:space="0" w:color="auto"/>
      </w:divBdr>
    </w:div>
    <w:div w:id="384642604">
      <w:bodyDiv w:val="1"/>
      <w:marLeft w:val="0"/>
      <w:marRight w:val="0"/>
      <w:marTop w:val="0"/>
      <w:marBottom w:val="0"/>
      <w:divBdr>
        <w:top w:val="none" w:sz="0" w:space="0" w:color="auto"/>
        <w:left w:val="none" w:sz="0" w:space="0" w:color="auto"/>
        <w:bottom w:val="none" w:sz="0" w:space="0" w:color="auto"/>
        <w:right w:val="none" w:sz="0" w:space="0" w:color="auto"/>
      </w:divBdr>
    </w:div>
    <w:div w:id="385759289">
      <w:bodyDiv w:val="1"/>
      <w:marLeft w:val="0"/>
      <w:marRight w:val="0"/>
      <w:marTop w:val="0"/>
      <w:marBottom w:val="0"/>
      <w:divBdr>
        <w:top w:val="none" w:sz="0" w:space="0" w:color="auto"/>
        <w:left w:val="none" w:sz="0" w:space="0" w:color="auto"/>
        <w:bottom w:val="none" w:sz="0" w:space="0" w:color="auto"/>
        <w:right w:val="none" w:sz="0" w:space="0" w:color="auto"/>
      </w:divBdr>
    </w:div>
    <w:div w:id="399448637">
      <w:bodyDiv w:val="1"/>
      <w:marLeft w:val="0"/>
      <w:marRight w:val="0"/>
      <w:marTop w:val="0"/>
      <w:marBottom w:val="0"/>
      <w:divBdr>
        <w:top w:val="none" w:sz="0" w:space="0" w:color="auto"/>
        <w:left w:val="none" w:sz="0" w:space="0" w:color="auto"/>
        <w:bottom w:val="none" w:sz="0" w:space="0" w:color="auto"/>
        <w:right w:val="none" w:sz="0" w:space="0" w:color="auto"/>
      </w:divBdr>
    </w:div>
    <w:div w:id="403795285">
      <w:bodyDiv w:val="1"/>
      <w:marLeft w:val="0"/>
      <w:marRight w:val="0"/>
      <w:marTop w:val="0"/>
      <w:marBottom w:val="0"/>
      <w:divBdr>
        <w:top w:val="none" w:sz="0" w:space="0" w:color="auto"/>
        <w:left w:val="none" w:sz="0" w:space="0" w:color="auto"/>
        <w:bottom w:val="none" w:sz="0" w:space="0" w:color="auto"/>
        <w:right w:val="none" w:sz="0" w:space="0" w:color="auto"/>
      </w:divBdr>
    </w:div>
    <w:div w:id="409086038">
      <w:bodyDiv w:val="1"/>
      <w:marLeft w:val="0"/>
      <w:marRight w:val="0"/>
      <w:marTop w:val="0"/>
      <w:marBottom w:val="0"/>
      <w:divBdr>
        <w:top w:val="none" w:sz="0" w:space="0" w:color="auto"/>
        <w:left w:val="none" w:sz="0" w:space="0" w:color="auto"/>
        <w:bottom w:val="none" w:sz="0" w:space="0" w:color="auto"/>
        <w:right w:val="none" w:sz="0" w:space="0" w:color="auto"/>
      </w:divBdr>
    </w:div>
    <w:div w:id="414016269">
      <w:bodyDiv w:val="1"/>
      <w:marLeft w:val="0"/>
      <w:marRight w:val="0"/>
      <w:marTop w:val="0"/>
      <w:marBottom w:val="0"/>
      <w:divBdr>
        <w:top w:val="none" w:sz="0" w:space="0" w:color="auto"/>
        <w:left w:val="none" w:sz="0" w:space="0" w:color="auto"/>
        <w:bottom w:val="none" w:sz="0" w:space="0" w:color="auto"/>
        <w:right w:val="none" w:sz="0" w:space="0" w:color="auto"/>
      </w:divBdr>
    </w:div>
    <w:div w:id="414786048">
      <w:bodyDiv w:val="1"/>
      <w:marLeft w:val="0"/>
      <w:marRight w:val="0"/>
      <w:marTop w:val="0"/>
      <w:marBottom w:val="0"/>
      <w:divBdr>
        <w:top w:val="none" w:sz="0" w:space="0" w:color="auto"/>
        <w:left w:val="none" w:sz="0" w:space="0" w:color="auto"/>
        <w:bottom w:val="none" w:sz="0" w:space="0" w:color="auto"/>
        <w:right w:val="none" w:sz="0" w:space="0" w:color="auto"/>
      </w:divBdr>
    </w:div>
    <w:div w:id="419984883">
      <w:bodyDiv w:val="1"/>
      <w:marLeft w:val="0"/>
      <w:marRight w:val="0"/>
      <w:marTop w:val="0"/>
      <w:marBottom w:val="0"/>
      <w:divBdr>
        <w:top w:val="none" w:sz="0" w:space="0" w:color="auto"/>
        <w:left w:val="none" w:sz="0" w:space="0" w:color="auto"/>
        <w:bottom w:val="none" w:sz="0" w:space="0" w:color="auto"/>
        <w:right w:val="none" w:sz="0" w:space="0" w:color="auto"/>
      </w:divBdr>
    </w:div>
    <w:div w:id="425274418">
      <w:bodyDiv w:val="1"/>
      <w:marLeft w:val="0"/>
      <w:marRight w:val="0"/>
      <w:marTop w:val="0"/>
      <w:marBottom w:val="0"/>
      <w:divBdr>
        <w:top w:val="none" w:sz="0" w:space="0" w:color="auto"/>
        <w:left w:val="none" w:sz="0" w:space="0" w:color="auto"/>
        <w:bottom w:val="none" w:sz="0" w:space="0" w:color="auto"/>
        <w:right w:val="none" w:sz="0" w:space="0" w:color="auto"/>
      </w:divBdr>
    </w:div>
    <w:div w:id="432674790">
      <w:bodyDiv w:val="1"/>
      <w:marLeft w:val="0"/>
      <w:marRight w:val="0"/>
      <w:marTop w:val="0"/>
      <w:marBottom w:val="0"/>
      <w:divBdr>
        <w:top w:val="none" w:sz="0" w:space="0" w:color="auto"/>
        <w:left w:val="none" w:sz="0" w:space="0" w:color="auto"/>
        <w:bottom w:val="none" w:sz="0" w:space="0" w:color="auto"/>
        <w:right w:val="none" w:sz="0" w:space="0" w:color="auto"/>
      </w:divBdr>
    </w:div>
    <w:div w:id="432868345">
      <w:bodyDiv w:val="1"/>
      <w:marLeft w:val="0"/>
      <w:marRight w:val="0"/>
      <w:marTop w:val="0"/>
      <w:marBottom w:val="0"/>
      <w:divBdr>
        <w:top w:val="none" w:sz="0" w:space="0" w:color="auto"/>
        <w:left w:val="none" w:sz="0" w:space="0" w:color="auto"/>
        <w:bottom w:val="none" w:sz="0" w:space="0" w:color="auto"/>
        <w:right w:val="none" w:sz="0" w:space="0" w:color="auto"/>
      </w:divBdr>
    </w:div>
    <w:div w:id="438991135">
      <w:bodyDiv w:val="1"/>
      <w:marLeft w:val="0"/>
      <w:marRight w:val="0"/>
      <w:marTop w:val="0"/>
      <w:marBottom w:val="0"/>
      <w:divBdr>
        <w:top w:val="none" w:sz="0" w:space="0" w:color="auto"/>
        <w:left w:val="none" w:sz="0" w:space="0" w:color="auto"/>
        <w:bottom w:val="none" w:sz="0" w:space="0" w:color="auto"/>
        <w:right w:val="none" w:sz="0" w:space="0" w:color="auto"/>
      </w:divBdr>
    </w:div>
    <w:div w:id="452410432">
      <w:bodyDiv w:val="1"/>
      <w:marLeft w:val="0"/>
      <w:marRight w:val="0"/>
      <w:marTop w:val="0"/>
      <w:marBottom w:val="0"/>
      <w:divBdr>
        <w:top w:val="none" w:sz="0" w:space="0" w:color="auto"/>
        <w:left w:val="none" w:sz="0" w:space="0" w:color="auto"/>
        <w:bottom w:val="none" w:sz="0" w:space="0" w:color="auto"/>
        <w:right w:val="none" w:sz="0" w:space="0" w:color="auto"/>
      </w:divBdr>
    </w:div>
    <w:div w:id="457266086">
      <w:bodyDiv w:val="1"/>
      <w:marLeft w:val="0"/>
      <w:marRight w:val="0"/>
      <w:marTop w:val="0"/>
      <w:marBottom w:val="0"/>
      <w:divBdr>
        <w:top w:val="none" w:sz="0" w:space="0" w:color="auto"/>
        <w:left w:val="none" w:sz="0" w:space="0" w:color="auto"/>
        <w:bottom w:val="none" w:sz="0" w:space="0" w:color="auto"/>
        <w:right w:val="none" w:sz="0" w:space="0" w:color="auto"/>
      </w:divBdr>
    </w:div>
    <w:div w:id="457339688">
      <w:bodyDiv w:val="1"/>
      <w:marLeft w:val="0"/>
      <w:marRight w:val="0"/>
      <w:marTop w:val="0"/>
      <w:marBottom w:val="0"/>
      <w:divBdr>
        <w:top w:val="none" w:sz="0" w:space="0" w:color="auto"/>
        <w:left w:val="none" w:sz="0" w:space="0" w:color="auto"/>
        <w:bottom w:val="none" w:sz="0" w:space="0" w:color="auto"/>
        <w:right w:val="none" w:sz="0" w:space="0" w:color="auto"/>
      </w:divBdr>
    </w:div>
    <w:div w:id="458377466">
      <w:bodyDiv w:val="1"/>
      <w:marLeft w:val="0"/>
      <w:marRight w:val="0"/>
      <w:marTop w:val="0"/>
      <w:marBottom w:val="0"/>
      <w:divBdr>
        <w:top w:val="none" w:sz="0" w:space="0" w:color="auto"/>
        <w:left w:val="none" w:sz="0" w:space="0" w:color="auto"/>
        <w:bottom w:val="none" w:sz="0" w:space="0" w:color="auto"/>
        <w:right w:val="none" w:sz="0" w:space="0" w:color="auto"/>
      </w:divBdr>
    </w:div>
    <w:div w:id="466357148">
      <w:bodyDiv w:val="1"/>
      <w:marLeft w:val="0"/>
      <w:marRight w:val="0"/>
      <w:marTop w:val="0"/>
      <w:marBottom w:val="0"/>
      <w:divBdr>
        <w:top w:val="none" w:sz="0" w:space="0" w:color="auto"/>
        <w:left w:val="none" w:sz="0" w:space="0" w:color="auto"/>
        <w:bottom w:val="none" w:sz="0" w:space="0" w:color="auto"/>
        <w:right w:val="none" w:sz="0" w:space="0" w:color="auto"/>
      </w:divBdr>
    </w:div>
    <w:div w:id="469179522">
      <w:bodyDiv w:val="1"/>
      <w:marLeft w:val="0"/>
      <w:marRight w:val="0"/>
      <w:marTop w:val="0"/>
      <w:marBottom w:val="0"/>
      <w:divBdr>
        <w:top w:val="none" w:sz="0" w:space="0" w:color="auto"/>
        <w:left w:val="none" w:sz="0" w:space="0" w:color="auto"/>
        <w:bottom w:val="none" w:sz="0" w:space="0" w:color="auto"/>
        <w:right w:val="none" w:sz="0" w:space="0" w:color="auto"/>
      </w:divBdr>
    </w:div>
    <w:div w:id="472140022">
      <w:bodyDiv w:val="1"/>
      <w:marLeft w:val="0"/>
      <w:marRight w:val="0"/>
      <w:marTop w:val="0"/>
      <w:marBottom w:val="0"/>
      <w:divBdr>
        <w:top w:val="none" w:sz="0" w:space="0" w:color="auto"/>
        <w:left w:val="none" w:sz="0" w:space="0" w:color="auto"/>
        <w:bottom w:val="none" w:sz="0" w:space="0" w:color="auto"/>
        <w:right w:val="none" w:sz="0" w:space="0" w:color="auto"/>
      </w:divBdr>
    </w:div>
    <w:div w:id="478109215">
      <w:bodyDiv w:val="1"/>
      <w:marLeft w:val="0"/>
      <w:marRight w:val="0"/>
      <w:marTop w:val="0"/>
      <w:marBottom w:val="0"/>
      <w:divBdr>
        <w:top w:val="none" w:sz="0" w:space="0" w:color="auto"/>
        <w:left w:val="none" w:sz="0" w:space="0" w:color="auto"/>
        <w:bottom w:val="none" w:sz="0" w:space="0" w:color="auto"/>
        <w:right w:val="none" w:sz="0" w:space="0" w:color="auto"/>
      </w:divBdr>
    </w:div>
    <w:div w:id="483744308">
      <w:bodyDiv w:val="1"/>
      <w:marLeft w:val="0"/>
      <w:marRight w:val="0"/>
      <w:marTop w:val="0"/>
      <w:marBottom w:val="0"/>
      <w:divBdr>
        <w:top w:val="none" w:sz="0" w:space="0" w:color="auto"/>
        <w:left w:val="none" w:sz="0" w:space="0" w:color="auto"/>
        <w:bottom w:val="none" w:sz="0" w:space="0" w:color="auto"/>
        <w:right w:val="none" w:sz="0" w:space="0" w:color="auto"/>
      </w:divBdr>
    </w:div>
    <w:div w:id="496262663">
      <w:bodyDiv w:val="1"/>
      <w:marLeft w:val="0"/>
      <w:marRight w:val="0"/>
      <w:marTop w:val="0"/>
      <w:marBottom w:val="0"/>
      <w:divBdr>
        <w:top w:val="none" w:sz="0" w:space="0" w:color="auto"/>
        <w:left w:val="none" w:sz="0" w:space="0" w:color="auto"/>
        <w:bottom w:val="none" w:sz="0" w:space="0" w:color="auto"/>
        <w:right w:val="none" w:sz="0" w:space="0" w:color="auto"/>
      </w:divBdr>
      <w:divsChild>
        <w:div w:id="2135052058">
          <w:marLeft w:val="0"/>
          <w:marRight w:val="0"/>
          <w:marTop w:val="0"/>
          <w:marBottom w:val="0"/>
          <w:divBdr>
            <w:top w:val="none" w:sz="0" w:space="0" w:color="auto"/>
            <w:left w:val="none" w:sz="0" w:space="0" w:color="auto"/>
            <w:bottom w:val="none" w:sz="0" w:space="0" w:color="auto"/>
            <w:right w:val="none" w:sz="0" w:space="0" w:color="auto"/>
          </w:divBdr>
        </w:div>
        <w:div w:id="1115445073">
          <w:marLeft w:val="0"/>
          <w:marRight w:val="0"/>
          <w:marTop w:val="0"/>
          <w:marBottom w:val="0"/>
          <w:divBdr>
            <w:top w:val="none" w:sz="0" w:space="0" w:color="auto"/>
            <w:left w:val="none" w:sz="0" w:space="0" w:color="auto"/>
            <w:bottom w:val="none" w:sz="0" w:space="0" w:color="auto"/>
            <w:right w:val="none" w:sz="0" w:space="0" w:color="auto"/>
          </w:divBdr>
        </w:div>
        <w:div w:id="1458913079">
          <w:marLeft w:val="0"/>
          <w:marRight w:val="0"/>
          <w:marTop w:val="0"/>
          <w:marBottom w:val="0"/>
          <w:divBdr>
            <w:top w:val="none" w:sz="0" w:space="0" w:color="auto"/>
            <w:left w:val="none" w:sz="0" w:space="0" w:color="auto"/>
            <w:bottom w:val="none" w:sz="0" w:space="0" w:color="auto"/>
            <w:right w:val="none" w:sz="0" w:space="0" w:color="auto"/>
          </w:divBdr>
        </w:div>
        <w:div w:id="690571083">
          <w:marLeft w:val="0"/>
          <w:marRight w:val="0"/>
          <w:marTop w:val="0"/>
          <w:marBottom w:val="0"/>
          <w:divBdr>
            <w:top w:val="none" w:sz="0" w:space="0" w:color="auto"/>
            <w:left w:val="none" w:sz="0" w:space="0" w:color="auto"/>
            <w:bottom w:val="none" w:sz="0" w:space="0" w:color="auto"/>
            <w:right w:val="none" w:sz="0" w:space="0" w:color="auto"/>
          </w:divBdr>
        </w:div>
      </w:divsChild>
    </w:div>
    <w:div w:id="499539546">
      <w:bodyDiv w:val="1"/>
      <w:marLeft w:val="0"/>
      <w:marRight w:val="0"/>
      <w:marTop w:val="0"/>
      <w:marBottom w:val="0"/>
      <w:divBdr>
        <w:top w:val="none" w:sz="0" w:space="0" w:color="auto"/>
        <w:left w:val="none" w:sz="0" w:space="0" w:color="auto"/>
        <w:bottom w:val="none" w:sz="0" w:space="0" w:color="auto"/>
        <w:right w:val="none" w:sz="0" w:space="0" w:color="auto"/>
      </w:divBdr>
    </w:div>
    <w:div w:id="509220079">
      <w:bodyDiv w:val="1"/>
      <w:marLeft w:val="0"/>
      <w:marRight w:val="0"/>
      <w:marTop w:val="0"/>
      <w:marBottom w:val="0"/>
      <w:divBdr>
        <w:top w:val="none" w:sz="0" w:space="0" w:color="auto"/>
        <w:left w:val="none" w:sz="0" w:space="0" w:color="auto"/>
        <w:bottom w:val="none" w:sz="0" w:space="0" w:color="auto"/>
        <w:right w:val="none" w:sz="0" w:space="0" w:color="auto"/>
      </w:divBdr>
    </w:div>
    <w:div w:id="509875304">
      <w:bodyDiv w:val="1"/>
      <w:marLeft w:val="0"/>
      <w:marRight w:val="0"/>
      <w:marTop w:val="0"/>
      <w:marBottom w:val="0"/>
      <w:divBdr>
        <w:top w:val="none" w:sz="0" w:space="0" w:color="auto"/>
        <w:left w:val="none" w:sz="0" w:space="0" w:color="auto"/>
        <w:bottom w:val="none" w:sz="0" w:space="0" w:color="auto"/>
        <w:right w:val="none" w:sz="0" w:space="0" w:color="auto"/>
      </w:divBdr>
    </w:div>
    <w:div w:id="511266750">
      <w:bodyDiv w:val="1"/>
      <w:marLeft w:val="0"/>
      <w:marRight w:val="0"/>
      <w:marTop w:val="0"/>
      <w:marBottom w:val="0"/>
      <w:divBdr>
        <w:top w:val="none" w:sz="0" w:space="0" w:color="auto"/>
        <w:left w:val="none" w:sz="0" w:space="0" w:color="auto"/>
        <w:bottom w:val="none" w:sz="0" w:space="0" w:color="auto"/>
        <w:right w:val="none" w:sz="0" w:space="0" w:color="auto"/>
      </w:divBdr>
    </w:div>
    <w:div w:id="513541462">
      <w:bodyDiv w:val="1"/>
      <w:marLeft w:val="0"/>
      <w:marRight w:val="0"/>
      <w:marTop w:val="0"/>
      <w:marBottom w:val="0"/>
      <w:divBdr>
        <w:top w:val="none" w:sz="0" w:space="0" w:color="auto"/>
        <w:left w:val="none" w:sz="0" w:space="0" w:color="auto"/>
        <w:bottom w:val="none" w:sz="0" w:space="0" w:color="auto"/>
        <w:right w:val="none" w:sz="0" w:space="0" w:color="auto"/>
      </w:divBdr>
    </w:div>
    <w:div w:id="520900275">
      <w:bodyDiv w:val="1"/>
      <w:marLeft w:val="0"/>
      <w:marRight w:val="0"/>
      <w:marTop w:val="0"/>
      <w:marBottom w:val="0"/>
      <w:divBdr>
        <w:top w:val="none" w:sz="0" w:space="0" w:color="auto"/>
        <w:left w:val="none" w:sz="0" w:space="0" w:color="auto"/>
        <w:bottom w:val="none" w:sz="0" w:space="0" w:color="auto"/>
        <w:right w:val="none" w:sz="0" w:space="0" w:color="auto"/>
      </w:divBdr>
    </w:div>
    <w:div w:id="525607152">
      <w:bodyDiv w:val="1"/>
      <w:marLeft w:val="0"/>
      <w:marRight w:val="0"/>
      <w:marTop w:val="0"/>
      <w:marBottom w:val="0"/>
      <w:divBdr>
        <w:top w:val="none" w:sz="0" w:space="0" w:color="auto"/>
        <w:left w:val="none" w:sz="0" w:space="0" w:color="auto"/>
        <w:bottom w:val="none" w:sz="0" w:space="0" w:color="auto"/>
        <w:right w:val="none" w:sz="0" w:space="0" w:color="auto"/>
      </w:divBdr>
    </w:div>
    <w:div w:id="525942271">
      <w:bodyDiv w:val="1"/>
      <w:marLeft w:val="0"/>
      <w:marRight w:val="0"/>
      <w:marTop w:val="0"/>
      <w:marBottom w:val="0"/>
      <w:divBdr>
        <w:top w:val="none" w:sz="0" w:space="0" w:color="auto"/>
        <w:left w:val="none" w:sz="0" w:space="0" w:color="auto"/>
        <w:bottom w:val="none" w:sz="0" w:space="0" w:color="auto"/>
        <w:right w:val="none" w:sz="0" w:space="0" w:color="auto"/>
      </w:divBdr>
    </w:div>
    <w:div w:id="526874780">
      <w:bodyDiv w:val="1"/>
      <w:marLeft w:val="0"/>
      <w:marRight w:val="0"/>
      <w:marTop w:val="0"/>
      <w:marBottom w:val="0"/>
      <w:divBdr>
        <w:top w:val="none" w:sz="0" w:space="0" w:color="auto"/>
        <w:left w:val="none" w:sz="0" w:space="0" w:color="auto"/>
        <w:bottom w:val="none" w:sz="0" w:space="0" w:color="auto"/>
        <w:right w:val="none" w:sz="0" w:space="0" w:color="auto"/>
      </w:divBdr>
    </w:div>
    <w:div w:id="533688789">
      <w:bodyDiv w:val="1"/>
      <w:marLeft w:val="0"/>
      <w:marRight w:val="0"/>
      <w:marTop w:val="0"/>
      <w:marBottom w:val="0"/>
      <w:divBdr>
        <w:top w:val="none" w:sz="0" w:space="0" w:color="auto"/>
        <w:left w:val="none" w:sz="0" w:space="0" w:color="auto"/>
        <w:bottom w:val="none" w:sz="0" w:space="0" w:color="auto"/>
        <w:right w:val="none" w:sz="0" w:space="0" w:color="auto"/>
      </w:divBdr>
    </w:div>
    <w:div w:id="538055368">
      <w:bodyDiv w:val="1"/>
      <w:marLeft w:val="0"/>
      <w:marRight w:val="0"/>
      <w:marTop w:val="0"/>
      <w:marBottom w:val="0"/>
      <w:divBdr>
        <w:top w:val="none" w:sz="0" w:space="0" w:color="auto"/>
        <w:left w:val="none" w:sz="0" w:space="0" w:color="auto"/>
        <w:bottom w:val="none" w:sz="0" w:space="0" w:color="auto"/>
        <w:right w:val="none" w:sz="0" w:space="0" w:color="auto"/>
      </w:divBdr>
    </w:div>
    <w:div w:id="541403501">
      <w:bodyDiv w:val="1"/>
      <w:marLeft w:val="0"/>
      <w:marRight w:val="0"/>
      <w:marTop w:val="0"/>
      <w:marBottom w:val="0"/>
      <w:divBdr>
        <w:top w:val="none" w:sz="0" w:space="0" w:color="auto"/>
        <w:left w:val="none" w:sz="0" w:space="0" w:color="auto"/>
        <w:bottom w:val="none" w:sz="0" w:space="0" w:color="auto"/>
        <w:right w:val="none" w:sz="0" w:space="0" w:color="auto"/>
      </w:divBdr>
    </w:div>
    <w:div w:id="545794559">
      <w:bodyDiv w:val="1"/>
      <w:marLeft w:val="0"/>
      <w:marRight w:val="0"/>
      <w:marTop w:val="0"/>
      <w:marBottom w:val="0"/>
      <w:divBdr>
        <w:top w:val="none" w:sz="0" w:space="0" w:color="auto"/>
        <w:left w:val="none" w:sz="0" w:space="0" w:color="auto"/>
        <w:bottom w:val="none" w:sz="0" w:space="0" w:color="auto"/>
        <w:right w:val="none" w:sz="0" w:space="0" w:color="auto"/>
      </w:divBdr>
    </w:div>
    <w:div w:id="555359499">
      <w:bodyDiv w:val="1"/>
      <w:marLeft w:val="0"/>
      <w:marRight w:val="0"/>
      <w:marTop w:val="0"/>
      <w:marBottom w:val="0"/>
      <w:divBdr>
        <w:top w:val="none" w:sz="0" w:space="0" w:color="auto"/>
        <w:left w:val="none" w:sz="0" w:space="0" w:color="auto"/>
        <w:bottom w:val="none" w:sz="0" w:space="0" w:color="auto"/>
        <w:right w:val="none" w:sz="0" w:space="0" w:color="auto"/>
      </w:divBdr>
    </w:div>
    <w:div w:id="565184562">
      <w:bodyDiv w:val="1"/>
      <w:marLeft w:val="0"/>
      <w:marRight w:val="0"/>
      <w:marTop w:val="0"/>
      <w:marBottom w:val="0"/>
      <w:divBdr>
        <w:top w:val="none" w:sz="0" w:space="0" w:color="auto"/>
        <w:left w:val="none" w:sz="0" w:space="0" w:color="auto"/>
        <w:bottom w:val="none" w:sz="0" w:space="0" w:color="auto"/>
        <w:right w:val="none" w:sz="0" w:space="0" w:color="auto"/>
      </w:divBdr>
    </w:div>
    <w:div w:id="566380345">
      <w:bodyDiv w:val="1"/>
      <w:marLeft w:val="0"/>
      <w:marRight w:val="0"/>
      <w:marTop w:val="0"/>
      <w:marBottom w:val="0"/>
      <w:divBdr>
        <w:top w:val="none" w:sz="0" w:space="0" w:color="auto"/>
        <w:left w:val="none" w:sz="0" w:space="0" w:color="auto"/>
        <w:bottom w:val="none" w:sz="0" w:space="0" w:color="auto"/>
        <w:right w:val="none" w:sz="0" w:space="0" w:color="auto"/>
      </w:divBdr>
    </w:div>
    <w:div w:id="577833825">
      <w:bodyDiv w:val="1"/>
      <w:marLeft w:val="0"/>
      <w:marRight w:val="0"/>
      <w:marTop w:val="0"/>
      <w:marBottom w:val="0"/>
      <w:divBdr>
        <w:top w:val="none" w:sz="0" w:space="0" w:color="auto"/>
        <w:left w:val="none" w:sz="0" w:space="0" w:color="auto"/>
        <w:bottom w:val="none" w:sz="0" w:space="0" w:color="auto"/>
        <w:right w:val="none" w:sz="0" w:space="0" w:color="auto"/>
      </w:divBdr>
    </w:div>
    <w:div w:id="579172927">
      <w:bodyDiv w:val="1"/>
      <w:marLeft w:val="0"/>
      <w:marRight w:val="0"/>
      <w:marTop w:val="0"/>
      <w:marBottom w:val="0"/>
      <w:divBdr>
        <w:top w:val="none" w:sz="0" w:space="0" w:color="auto"/>
        <w:left w:val="none" w:sz="0" w:space="0" w:color="auto"/>
        <w:bottom w:val="none" w:sz="0" w:space="0" w:color="auto"/>
        <w:right w:val="none" w:sz="0" w:space="0" w:color="auto"/>
      </w:divBdr>
    </w:div>
    <w:div w:id="589856368">
      <w:bodyDiv w:val="1"/>
      <w:marLeft w:val="0"/>
      <w:marRight w:val="0"/>
      <w:marTop w:val="0"/>
      <w:marBottom w:val="0"/>
      <w:divBdr>
        <w:top w:val="none" w:sz="0" w:space="0" w:color="auto"/>
        <w:left w:val="none" w:sz="0" w:space="0" w:color="auto"/>
        <w:bottom w:val="none" w:sz="0" w:space="0" w:color="auto"/>
        <w:right w:val="none" w:sz="0" w:space="0" w:color="auto"/>
      </w:divBdr>
    </w:div>
    <w:div w:id="597375799">
      <w:bodyDiv w:val="1"/>
      <w:marLeft w:val="0"/>
      <w:marRight w:val="0"/>
      <w:marTop w:val="0"/>
      <w:marBottom w:val="0"/>
      <w:divBdr>
        <w:top w:val="none" w:sz="0" w:space="0" w:color="auto"/>
        <w:left w:val="none" w:sz="0" w:space="0" w:color="auto"/>
        <w:bottom w:val="none" w:sz="0" w:space="0" w:color="auto"/>
        <w:right w:val="none" w:sz="0" w:space="0" w:color="auto"/>
      </w:divBdr>
    </w:div>
    <w:div w:id="607084733">
      <w:bodyDiv w:val="1"/>
      <w:marLeft w:val="0"/>
      <w:marRight w:val="0"/>
      <w:marTop w:val="0"/>
      <w:marBottom w:val="0"/>
      <w:divBdr>
        <w:top w:val="none" w:sz="0" w:space="0" w:color="auto"/>
        <w:left w:val="none" w:sz="0" w:space="0" w:color="auto"/>
        <w:bottom w:val="none" w:sz="0" w:space="0" w:color="auto"/>
        <w:right w:val="none" w:sz="0" w:space="0" w:color="auto"/>
      </w:divBdr>
    </w:div>
    <w:div w:id="610555940">
      <w:bodyDiv w:val="1"/>
      <w:marLeft w:val="0"/>
      <w:marRight w:val="0"/>
      <w:marTop w:val="0"/>
      <w:marBottom w:val="0"/>
      <w:divBdr>
        <w:top w:val="none" w:sz="0" w:space="0" w:color="auto"/>
        <w:left w:val="none" w:sz="0" w:space="0" w:color="auto"/>
        <w:bottom w:val="none" w:sz="0" w:space="0" w:color="auto"/>
        <w:right w:val="none" w:sz="0" w:space="0" w:color="auto"/>
      </w:divBdr>
    </w:div>
    <w:div w:id="615596743">
      <w:bodyDiv w:val="1"/>
      <w:marLeft w:val="0"/>
      <w:marRight w:val="0"/>
      <w:marTop w:val="0"/>
      <w:marBottom w:val="0"/>
      <w:divBdr>
        <w:top w:val="none" w:sz="0" w:space="0" w:color="auto"/>
        <w:left w:val="none" w:sz="0" w:space="0" w:color="auto"/>
        <w:bottom w:val="none" w:sz="0" w:space="0" w:color="auto"/>
        <w:right w:val="none" w:sz="0" w:space="0" w:color="auto"/>
      </w:divBdr>
    </w:div>
    <w:div w:id="618535527">
      <w:bodyDiv w:val="1"/>
      <w:marLeft w:val="0"/>
      <w:marRight w:val="0"/>
      <w:marTop w:val="0"/>
      <w:marBottom w:val="0"/>
      <w:divBdr>
        <w:top w:val="none" w:sz="0" w:space="0" w:color="auto"/>
        <w:left w:val="none" w:sz="0" w:space="0" w:color="auto"/>
        <w:bottom w:val="none" w:sz="0" w:space="0" w:color="auto"/>
        <w:right w:val="none" w:sz="0" w:space="0" w:color="auto"/>
      </w:divBdr>
    </w:div>
    <w:div w:id="622426516">
      <w:bodyDiv w:val="1"/>
      <w:marLeft w:val="0"/>
      <w:marRight w:val="0"/>
      <w:marTop w:val="0"/>
      <w:marBottom w:val="0"/>
      <w:divBdr>
        <w:top w:val="none" w:sz="0" w:space="0" w:color="auto"/>
        <w:left w:val="none" w:sz="0" w:space="0" w:color="auto"/>
        <w:bottom w:val="none" w:sz="0" w:space="0" w:color="auto"/>
        <w:right w:val="none" w:sz="0" w:space="0" w:color="auto"/>
      </w:divBdr>
    </w:div>
    <w:div w:id="623316233">
      <w:bodyDiv w:val="1"/>
      <w:marLeft w:val="0"/>
      <w:marRight w:val="0"/>
      <w:marTop w:val="0"/>
      <w:marBottom w:val="0"/>
      <w:divBdr>
        <w:top w:val="none" w:sz="0" w:space="0" w:color="auto"/>
        <w:left w:val="none" w:sz="0" w:space="0" w:color="auto"/>
        <w:bottom w:val="none" w:sz="0" w:space="0" w:color="auto"/>
        <w:right w:val="none" w:sz="0" w:space="0" w:color="auto"/>
      </w:divBdr>
    </w:div>
    <w:div w:id="624317626">
      <w:bodyDiv w:val="1"/>
      <w:marLeft w:val="0"/>
      <w:marRight w:val="0"/>
      <w:marTop w:val="0"/>
      <w:marBottom w:val="0"/>
      <w:divBdr>
        <w:top w:val="none" w:sz="0" w:space="0" w:color="auto"/>
        <w:left w:val="none" w:sz="0" w:space="0" w:color="auto"/>
        <w:bottom w:val="none" w:sz="0" w:space="0" w:color="auto"/>
        <w:right w:val="none" w:sz="0" w:space="0" w:color="auto"/>
      </w:divBdr>
    </w:div>
    <w:div w:id="630404160">
      <w:bodyDiv w:val="1"/>
      <w:marLeft w:val="0"/>
      <w:marRight w:val="0"/>
      <w:marTop w:val="0"/>
      <w:marBottom w:val="0"/>
      <w:divBdr>
        <w:top w:val="none" w:sz="0" w:space="0" w:color="auto"/>
        <w:left w:val="none" w:sz="0" w:space="0" w:color="auto"/>
        <w:bottom w:val="none" w:sz="0" w:space="0" w:color="auto"/>
        <w:right w:val="none" w:sz="0" w:space="0" w:color="auto"/>
      </w:divBdr>
    </w:div>
    <w:div w:id="631448971">
      <w:bodyDiv w:val="1"/>
      <w:marLeft w:val="0"/>
      <w:marRight w:val="0"/>
      <w:marTop w:val="0"/>
      <w:marBottom w:val="0"/>
      <w:divBdr>
        <w:top w:val="none" w:sz="0" w:space="0" w:color="auto"/>
        <w:left w:val="none" w:sz="0" w:space="0" w:color="auto"/>
        <w:bottom w:val="none" w:sz="0" w:space="0" w:color="auto"/>
        <w:right w:val="none" w:sz="0" w:space="0" w:color="auto"/>
      </w:divBdr>
    </w:div>
    <w:div w:id="641272561">
      <w:bodyDiv w:val="1"/>
      <w:marLeft w:val="0"/>
      <w:marRight w:val="0"/>
      <w:marTop w:val="0"/>
      <w:marBottom w:val="0"/>
      <w:divBdr>
        <w:top w:val="none" w:sz="0" w:space="0" w:color="auto"/>
        <w:left w:val="none" w:sz="0" w:space="0" w:color="auto"/>
        <w:bottom w:val="none" w:sz="0" w:space="0" w:color="auto"/>
        <w:right w:val="none" w:sz="0" w:space="0" w:color="auto"/>
      </w:divBdr>
    </w:div>
    <w:div w:id="651298536">
      <w:bodyDiv w:val="1"/>
      <w:marLeft w:val="0"/>
      <w:marRight w:val="0"/>
      <w:marTop w:val="0"/>
      <w:marBottom w:val="0"/>
      <w:divBdr>
        <w:top w:val="none" w:sz="0" w:space="0" w:color="auto"/>
        <w:left w:val="none" w:sz="0" w:space="0" w:color="auto"/>
        <w:bottom w:val="none" w:sz="0" w:space="0" w:color="auto"/>
        <w:right w:val="none" w:sz="0" w:space="0" w:color="auto"/>
      </w:divBdr>
    </w:div>
    <w:div w:id="651326656">
      <w:bodyDiv w:val="1"/>
      <w:marLeft w:val="0"/>
      <w:marRight w:val="0"/>
      <w:marTop w:val="0"/>
      <w:marBottom w:val="0"/>
      <w:divBdr>
        <w:top w:val="none" w:sz="0" w:space="0" w:color="auto"/>
        <w:left w:val="none" w:sz="0" w:space="0" w:color="auto"/>
        <w:bottom w:val="none" w:sz="0" w:space="0" w:color="auto"/>
        <w:right w:val="none" w:sz="0" w:space="0" w:color="auto"/>
      </w:divBdr>
    </w:div>
    <w:div w:id="655651243">
      <w:bodyDiv w:val="1"/>
      <w:marLeft w:val="0"/>
      <w:marRight w:val="0"/>
      <w:marTop w:val="0"/>
      <w:marBottom w:val="0"/>
      <w:divBdr>
        <w:top w:val="none" w:sz="0" w:space="0" w:color="auto"/>
        <w:left w:val="none" w:sz="0" w:space="0" w:color="auto"/>
        <w:bottom w:val="none" w:sz="0" w:space="0" w:color="auto"/>
        <w:right w:val="none" w:sz="0" w:space="0" w:color="auto"/>
      </w:divBdr>
    </w:div>
    <w:div w:id="675158527">
      <w:bodyDiv w:val="1"/>
      <w:marLeft w:val="0"/>
      <w:marRight w:val="0"/>
      <w:marTop w:val="0"/>
      <w:marBottom w:val="0"/>
      <w:divBdr>
        <w:top w:val="none" w:sz="0" w:space="0" w:color="auto"/>
        <w:left w:val="none" w:sz="0" w:space="0" w:color="auto"/>
        <w:bottom w:val="none" w:sz="0" w:space="0" w:color="auto"/>
        <w:right w:val="none" w:sz="0" w:space="0" w:color="auto"/>
      </w:divBdr>
    </w:div>
    <w:div w:id="675772439">
      <w:bodyDiv w:val="1"/>
      <w:marLeft w:val="0"/>
      <w:marRight w:val="0"/>
      <w:marTop w:val="0"/>
      <w:marBottom w:val="0"/>
      <w:divBdr>
        <w:top w:val="none" w:sz="0" w:space="0" w:color="auto"/>
        <w:left w:val="none" w:sz="0" w:space="0" w:color="auto"/>
        <w:bottom w:val="none" w:sz="0" w:space="0" w:color="auto"/>
        <w:right w:val="none" w:sz="0" w:space="0" w:color="auto"/>
      </w:divBdr>
    </w:div>
    <w:div w:id="676998398">
      <w:bodyDiv w:val="1"/>
      <w:marLeft w:val="0"/>
      <w:marRight w:val="0"/>
      <w:marTop w:val="0"/>
      <w:marBottom w:val="0"/>
      <w:divBdr>
        <w:top w:val="none" w:sz="0" w:space="0" w:color="auto"/>
        <w:left w:val="none" w:sz="0" w:space="0" w:color="auto"/>
        <w:bottom w:val="none" w:sz="0" w:space="0" w:color="auto"/>
        <w:right w:val="none" w:sz="0" w:space="0" w:color="auto"/>
      </w:divBdr>
    </w:div>
    <w:div w:id="683364117">
      <w:bodyDiv w:val="1"/>
      <w:marLeft w:val="0"/>
      <w:marRight w:val="0"/>
      <w:marTop w:val="0"/>
      <w:marBottom w:val="0"/>
      <w:divBdr>
        <w:top w:val="none" w:sz="0" w:space="0" w:color="auto"/>
        <w:left w:val="none" w:sz="0" w:space="0" w:color="auto"/>
        <w:bottom w:val="none" w:sz="0" w:space="0" w:color="auto"/>
        <w:right w:val="none" w:sz="0" w:space="0" w:color="auto"/>
      </w:divBdr>
    </w:div>
    <w:div w:id="685789449">
      <w:bodyDiv w:val="1"/>
      <w:marLeft w:val="0"/>
      <w:marRight w:val="0"/>
      <w:marTop w:val="0"/>
      <w:marBottom w:val="0"/>
      <w:divBdr>
        <w:top w:val="none" w:sz="0" w:space="0" w:color="auto"/>
        <w:left w:val="none" w:sz="0" w:space="0" w:color="auto"/>
        <w:bottom w:val="none" w:sz="0" w:space="0" w:color="auto"/>
        <w:right w:val="none" w:sz="0" w:space="0" w:color="auto"/>
      </w:divBdr>
    </w:div>
    <w:div w:id="688794630">
      <w:bodyDiv w:val="1"/>
      <w:marLeft w:val="0"/>
      <w:marRight w:val="0"/>
      <w:marTop w:val="0"/>
      <w:marBottom w:val="0"/>
      <w:divBdr>
        <w:top w:val="none" w:sz="0" w:space="0" w:color="auto"/>
        <w:left w:val="none" w:sz="0" w:space="0" w:color="auto"/>
        <w:bottom w:val="none" w:sz="0" w:space="0" w:color="auto"/>
        <w:right w:val="none" w:sz="0" w:space="0" w:color="auto"/>
      </w:divBdr>
    </w:div>
    <w:div w:id="699084661">
      <w:bodyDiv w:val="1"/>
      <w:marLeft w:val="0"/>
      <w:marRight w:val="0"/>
      <w:marTop w:val="0"/>
      <w:marBottom w:val="0"/>
      <w:divBdr>
        <w:top w:val="none" w:sz="0" w:space="0" w:color="auto"/>
        <w:left w:val="none" w:sz="0" w:space="0" w:color="auto"/>
        <w:bottom w:val="none" w:sz="0" w:space="0" w:color="auto"/>
        <w:right w:val="none" w:sz="0" w:space="0" w:color="auto"/>
      </w:divBdr>
    </w:div>
    <w:div w:id="699283469">
      <w:bodyDiv w:val="1"/>
      <w:marLeft w:val="0"/>
      <w:marRight w:val="0"/>
      <w:marTop w:val="0"/>
      <w:marBottom w:val="0"/>
      <w:divBdr>
        <w:top w:val="none" w:sz="0" w:space="0" w:color="auto"/>
        <w:left w:val="none" w:sz="0" w:space="0" w:color="auto"/>
        <w:bottom w:val="none" w:sz="0" w:space="0" w:color="auto"/>
        <w:right w:val="none" w:sz="0" w:space="0" w:color="auto"/>
      </w:divBdr>
    </w:div>
    <w:div w:id="705788438">
      <w:bodyDiv w:val="1"/>
      <w:marLeft w:val="0"/>
      <w:marRight w:val="0"/>
      <w:marTop w:val="0"/>
      <w:marBottom w:val="0"/>
      <w:divBdr>
        <w:top w:val="none" w:sz="0" w:space="0" w:color="auto"/>
        <w:left w:val="none" w:sz="0" w:space="0" w:color="auto"/>
        <w:bottom w:val="none" w:sz="0" w:space="0" w:color="auto"/>
        <w:right w:val="none" w:sz="0" w:space="0" w:color="auto"/>
      </w:divBdr>
    </w:div>
    <w:div w:id="711466345">
      <w:bodyDiv w:val="1"/>
      <w:marLeft w:val="0"/>
      <w:marRight w:val="0"/>
      <w:marTop w:val="0"/>
      <w:marBottom w:val="0"/>
      <w:divBdr>
        <w:top w:val="none" w:sz="0" w:space="0" w:color="auto"/>
        <w:left w:val="none" w:sz="0" w:space="0" w:color="auto"/>
        <w:bottom w:val="none" w:sz="0" w:space="0" w:color="auto"/>
        <w:right w:val="none" w:sz="0" w:space="0" w:color="auto"/>
      </w:divBdr>
    </w:div>
    <w:div w:id="714743581">
      <w:bodyDiv w:val="1"/>
      <w:marLeft w:val="0"/>
      <w:marRight w:val="0"/>
      <w:marTop w:val="0"/>
      <w:marBottom w:val="0"/>
      <w:divBdr>
        <w:top w:val="none" w:sz="0" w:space="0" w:color="auto"/>
        <w:left w:val="none" w:sz="0" w:space="0" w:color="auto"/>
        <w:bottom w:val="none" w:sz="0" w:space="0" w:color="auto"/>
        <w:right w:val="none" w:sz="0" w:space="0" w:color="auto"/>
      </w:divBdr>
    </w:div>
    <w:div w:id="718167895">
      <w:bodyDiv w:val="1"/>
      <w:marLeft w:val="0"/>
      <w:marRight w:val="0"/>
      <w:marTop w:val="0"/>
      <w:marBottom w:val="0"/>
      <w:divBdr>
        <w:top w:val="none" w:sz="0" w:space="0" w:color="auto"/>
        <w:left w:val="none" w:sz="0" w:space="0" w:color="auto"/>
        <w:bottom w:val="none" w:sz="0" w:space="0" w:color="auto"/>
        <w:right w:val="none" w:sz="0" w:space="0" w:color="auto"/>
      </w:divBdr>
    </w:div>
    <w:div w:id="719282813">
      <w:bodyDiv w:val="1"/>
      <w:marLeft w:val="0"/>
      <w:marRight w:val="0"/>
      <w:marTop w:val="0"/>
      <w:marBottom w:val="0"/>
      <w:divBdr>
        <w:top w:val="none" w:sz="0" w:space="0" w:color="auto"/>
        <w:left w:val="none" w:sz="0" w:space="0" w:color="auto"/>
        <w:bottom w:val="none" w:sz="0" w:space="0" w:color="auto"/>
        <w:right w:val="none" w:sz="0" w:space="0" w:color="auto"/>
      </w:divBdr>
    </w:div>
    <w:div w:id="721251059">
      <w:bodyDiv w:val="1"/>
      <w:marLeft w:val="0"/>
      <w:marRight w:val="0"/>
      <w:marTop w:val="0"/>
      <w:marBottom w:val="0"/>
      <w:divBdr>
        <w:top w:val="none" w:sz="0" w:space="0" w:color="auto"/>
        <w:left w:val="none" w:sz="0" w:space="0" w:color="auto"/>
        <w:bottom w:val="none" w:sz="0" w:space="0" w:color="auto"/>
        <w:right w:val="none" w:sz="0" w:space="0" w:color="auto"/>
      </w:divBdr>
    </w:div>
    <w:div w:id="730496401">
      <w:bodyDiv w:val="1"/>
      <w:marLeft w:val="0"/>
      <w:marRight w:val="0"/>
      <w:marTop w:val="0"/>
      <w:marBottom w:val="0"/>
      <w:divBdr>
        <w:top w:val="none" w:sz="0" w:space="0" w:color="auto"/>
        <w:left w:val="none" w:sz="0" w:space="0" w:color="auto"/>
        <w:bottom w:val="none" w:sz="0" w:space="0" w:color="auto"/>
        <w:right w:val="none" w:sz="0" w:space="0" w:color="auto"/>
      </w:divBdr>
    </w:div>
    <w:div w:id="732462840">
      <w:bodyDiv w:val="1"/>
      <w:marLeft w:val="0"/>
      <w:marRight w:val="0"/>
      <w:marTop w:val="0"/>
      <w:marBottom w:val="0"/>
      <w:divBdr>
        <w:top w:val="none" w:sz="0" w:space="0" w:color="auto"/>
        <w:left w:val="none" w:sz="0" w:space="0" w:color="auto"/>
        <w:bottom w:val="none" w:sz="0" w:space="0" w:color="auto"/>
        <w:right w:val="none" w:sz="0" w:space="0" w:color="auto"/>
      </w:divBdr>
    </w:div>
    <w:div w:id="733160891">
      <w:bodyDiv w:val="1"/>
      <w:marLeft w:val="0"/>
      <w:marRight w:val="0"/>
      <w:marTop w:val="0"/>
      <w:marBottom w:val="0"/>
      <w:divBdr>
        <w:top w:val="none" w:sz="0" w:space="0" w:color="auto"/>
        <w:left w:val="none" w:sz="0" w:space="0" w:color="auto"/>
        <w:bottom w:val="none" w:sz="0" w:space="0" w:color="auto"/>
        <w:right w:val="none" w:sz="0" w:space="0" w:color="auto"/>
      </w:divBdr>
    </w:div>
    <w:div w:id="752092900">
      <w:bodyDiv w:val="1"/>
      <w:marLeft w:val="0"/>
      <w:marRight w:val="0"/>
      <w:marTop w:val="0"/>
      <w:marBottom w:val="0"/>
      <w:divBdr>
        <w:top w:val="none" w:sz="0" w:space="0" w:color="auto"/>
        <w:left w:val="none" w:sz="0" w:space="0" w:color="auto"/>
        <w:bottom w:val="none" w:sz="0" w:space="0" w:color="auto"/>
        <w:right w:val="none" w:sz="0" w:space="0" w:color="auto"/>
      </w:divBdr>
    </w:div>
    <w:div w:id="752625667">
      <w:bodyDiv w:val="1"/>
      <w:marLeft w:val="0"/>
      <w:marRight w:val="0"/>
      <w:marTop w:val="0"/>
      <w:marBottom w:val="0"/>
      <w:divBdr>
        <w:top w:val="none" w:sz="0" w:space="0" w:color="auto"/>
        <w:left w:val="none" w:sz="0" w:space="0" w:color="auto"/>
        <w:bottom w:val="none" w:sz="0" w:space="0" w:color="auto"/>
        <w:right w:val="none" w:sz="0" w:space="0" w:color="auto"/>
      </w:divBdr>
    </w:div>
    <w:div w:id="763303446">
      <w:bodyDiv w:val="1"/>
      <w:marLeft w:val="0"/>
      <w:marRight w:val="0"/>
      <w:marTop w:val="0"/>
      <w:marBottom w:val="0"/>
      <w:divBdr>
        <w:top w:val="none" w:sz="0" w:space="0" w:color="auto"/>
        <w:left w:val="none" w:sz="0" w:space="0" w:color="auto"/>
        <w:bottom w:val="none" w:sz="0" w:space="0" w:color="auto"/>
        <w:right w:val="none" w:sz="0" w:space="0" w:color="auto"/>
      </w:divBdr>
    </w:div>
    <w:div w:id="764813272">
      <w:bodyDiv w:val="1"/>
      <w:marLeft w:val="0"/>
      <w:marRight w:val="0"/>
      <w:marTop w:val="0"/>
      <w:marBottom w:val="0"/>
      <w:divBdr>
        <w:top w:val="none" w:sz="0" w:space="0" w:color="auto"/>
        <w:left w:val="none" w:sz="0" w:space="0" w:color="auto"/>
        <w:bottom w:val="none" w:sz="0" w:space="0" w:color="auto"/>
        <w:right w:val="none" w:sz="0" w:space="0" w:color="auto"/>
      </w:divBdr>
    </w:div>
    <w:div w:id="765079755">
      <w:bodyDiv w:val="1"/>
      <w:marLeft w:val="0"/>
      <w:marRight w:val="0"/>
      <w:marTop w:val="0"/>
      <w:marBottom w:val="0"/>
      <w:divBdr>
        <w:top w:val="none" w:sz="0" w:space="0" w:color="auto"/>
        <w:left w:val="none" w:sz="0" w:space="0" w:color="auto"/>
        <w:bottom w:val="none" w:sz="0" w:space="0" w:color="auto"/>
        <w:right w:val="none" w:sz="0" w:space="0" w:color="auto"/>
      </w:divBdr>
    </w:div>
    <w:div w:id="778792165">
      <w:bodyDiv w:val="1"/>
      <w:marLeft w:val="0"/>
      <w:marRight w:val="0"/>
      <w:marTop w:val="0"/>
      <w:marBottom w:val="0"/>
      <w:divBdr>
        <w:top w:val="none" w:sz="0" w:space="0" w:color="auto"/>
        <w:left w:val="none" w:sz="0" w:space="0" w:color="auto"/>
        <w:bottom w:val="none" w:sz="0" w:space="0" w:color="auto"/>
        <w:right w:val="none" w:sz="0" w:space="0" w:color="auto"/>
      </w:divBdr>
    </w:div>
    <w:div w:id="786706501">
      <w:bodyDiv w:val="1"/>
      <w:marLeft w:val="0"/>
      <w:marRight w:val="0"/>
      <w:marTop w:val="0"/>
      <w:marBottom w:val="0"/>
      <w:divBdr>
        <w:top w:val="none" w:sz="0" w:space="0" w:color="auto"/>
        <w:left w:val="none" w:sz="0" w:space="0" w:color="auto"/>
        <w:bottom w:val="none" w:sz="0" w:space="0" w:color="auto"/>
        <w:right w:val="none" w:sz="0" w:space="0" w:color="auto"/>
      </w:divBdr>
    </w:div>
    <w:div w:id="794451004">
      <w:bodyDiv w:val="1"/>
      <w:marLeft w:val="0"/>
      <w:marRight w:val="0"/>
      <w:marTop w:val="0"/>
      <w:marBottom w:val="0"/>
      <w:divBdr>
        <w:top w:val="none" w:sz="0" w:space="0" w:color="auto"/>
        <w:left w:val="none" w:sz="0" w:space="0" w:color="auto"/>
        <w:bottom w:val="none" w:sz="0" w:space="0" w:color="auto"/>
        <w:right w:val="none" w:sz="0" w:space="0" w:color="auto"/>
      </w:divBdr>
    </w:div>
    <w:div w:id="795024340">
      <w:bodyDiv w:val="1"/>
      <w:marLeft w:val="0"/>
      <w:marRight w:val="0"/>
      <w:marTop w:val="0"/>
      <w:marBottom w:val="0"/>
      <w:divBdr>
        <w:top w:val="none" w:sz="0" w:space="0" w:color="auto"/>
        <w:left w:val="none" w:sz="0" w:space="0" w:color="auto"/>
        <w:bottom w:val="none" w:sz="0" w:space="0" w:color="auto"/>
        <w:right w:val="none" w:sz="0" w:space="0" w:color="auto"/>
      </w:divBdr>
    </w:div>
    <w:div w:id="796535067">
      <w:bodyDiv w:val="1"/>
      <w:marLeft w:val="0"/>
      <w:marRight w:val="0"/>
      <w:marTop w:val="0"/>
      <w:marBottom w:val="0"/>
      <w:divBdr>
        <w:top w:val="none" w:sz="0" w:space="0" w:color="auto"/>
        <w:left w:val="none" w:sz="0" w:space="0" w:color="auto"/>
        <w:bottom w:val="none" w:sz="0" w:space="0" w:color="auto"/>
        <w:right w:val="none" w:sz="0" w:space="0" w:color="auto"/>
      </w:divBdr>
    </w:div>
    <w:div w:id="798688086">
      <w:bodyDiv w:val="1"/>
      <w:marLeft w:val="0"/>
      <w:marRight w:val="0"/>
      <w:marTop w:val="0"/>
      <w:marBottom w:val="0"/>
      <w:divBdr>
        <w:top w:val="none" w:sz="0" w:space="0" w:color="auto"/>
        <w:left w:val="none" w:sz="0" w:space="0" w:color="auto"/>
        <w:bottom w:val="none" w:sz="0" w:space="0" w:color="auto"/>
        <w:right w:val="none" w:sz="0" w:space="0" w:color="auto"/>
      </w:divBdr>
    </w:div>
    <w:div w:id="803540899">
      <w:bodyDiv w:val="1"/>
      <w:marLeft w:val="0"/>
      <w:marRight w:val="0"/>
      <w:marTop w:val="0"/>
      <w:marBottom w:val="0"/>
      <w:divBdr>
        <w:top w:val="none" w:sz="0" w:space="0" w:color="auto"/>
        <w:left w:val="none" w:sz="0" w:space="0" w:color="auto"/>
        <w:bottom w:val="none" w:sz="0" w:space="0" w:color="auto"/>
        <w:right w:val="none" w:sz="0" w:space="0" w:color="auto"/>
      </w:divBdr>
    </w:div>
    <w:div w:id="809979207">
      <w:bodyDiv w:val="1"/>
      <w:marLeft w:val="0"/>
      <w:marRight w:val="0"/>
      <w:marTop w:val="0"/>
      <w:marBottom w:val="0"/>
      <w:divBdr>
        <w:top w:val="none" w:sz="0" w:space="0" w:color="auto"/>
        <w:left w:val="none" w:sz="0" w:space="0" w:color="auto"/>
        <w:bottom w:val="none" w:sz="0" w:space="0" w:color="auto"/>
        <w:right w:val="none" w:sz="0" w:space="0" w:color="auto"/>
      </w:divBdr>
    </w:div>
    <w:div w:id="810710889">
      <w:bodyDiv w:val="1"/>
      <w:marLeft w:val="0"/>
      <w:marRight w:val="0"/>
      <w:marTop w:val="0"/>
      <w:marBottom w:val="0"/>
      <w:divBdr>
        <w:top w:val="none" w:sz="0" w:space="0" w:color="auto"/>
        <w:left w:val="none" w:sz="0" w:space="0" w:color="auto"/>
        <w:bottom w:val="none" w:sz="0" w:space="0" w:color="auto"/>
        <w:right w:val="none" w:sz="0" w:space="0" w:color="auto"/>
      </w:divBdr>
    </w:div>
    <w:div w:id="811367944">
      <w:bodyDiv w:val="1"/>
      <w:marLeft w:val="0"/>
      <w:marRight w:val="0"/>
      <w:marTop w:val="0"/>
      <w:marBottom w:val="0"/>
      <w:divBdr>
        <w:top w:val="none" w:sz="0" w:space="0" w:color="auto"/>
        <w:left w:val="none" w:sz="0" w:space="0" w:color="auto"/>
        <w:bottom w:val="none" w:sz="0" w:space="0" w:color="auto"/>
        <w:right w:val="none" w:sz="0" w:space="0" w:color="auto"/>
      </w:divBdr>
    </w:div>
    <w:div w:id="816610075">
      <w:bodyDiv w:val="1"/>
      <w:marLeft w:val="0"/>
      <w:marRight w:val="0"/>
      <w:marTop w:val="0"/>
      <w:marBottom w:val="0"/>
      <w:divBdr>
        <w:top w:val="none" w:sz="0" w:space="0" w:color="auto"/>
        <w:left w:val="none" w:sz="0" w:space="0" w:color="auto"/>
        <w:bottom w:val="none" w:sz="0" w:space="0" w:color="auto"/>
        <w:right w:val="none" w:sz="0" w:space="0" w:color="auto"/>
      </w:divBdr>
    </w:div>
    <w:div w:id="820847573">
      <w:bodyDiv w:val="1"/>
      <w:marLeft w:val="0"/>
      <w:marRight w:val="0"/>
      <w:marTop w:val="0"/>
      <w:marBottom w:val="0"/>
      <w:divBdr>
        <w:top w:val="none" w:sz="0" w:space="0" w:color="auto"/>
        <w:left w:val="none" w:sz="0" w:space="0" w:color="auto"/>
        <w:bottom w:val="none" w:sz="0" w:space="0" w:color="auto"/>
        <w:right w:val="none" w:sz="0" w:space="0" w:color="auto"/>
      </w:divBdr>
    </w:div>
    <w:div w:id="821238012">
      <w:bodyDiv w:val="1"/>
      <w:marLeft w:val="0"/>
      <w:marRight w:val="0"/>
      <w:marTop w:val="0"/>
      <w:marBottom w:val="0"/>
      <w:divBdr>
        <w:top w:val="none" w:sz="0" w:space="0" w:color="auto"/>
        <w:left w:val="none" w:sz="0" w:space="0" w:color="auto"/>
        <w:bottom w:val="none" w:sz="0" w:space="0" w:color="auto"/>
        <w:right w:val="none" w:sz="0" w:space="0" w:color="auto"/>
      </w:divBdr>
    </w:div>
    <w:div w:id="822504327">
      <w:bodyDiv w:val="1"/>
      <w:marLeft w:val="0"/>
      <w:marRight w:val="0"/>
      <w:marTop w:val="0"/>
      <w:marBottom w:val="0"/>
      <w:divBdr>
        <w:top w:val="none" w:sz="0" w:space="0" w:color="auto"/>
        <w:left w:val="none" w:sz="0" w:space="0" w:color="auto"/>
        <w:bottom w:val="none" w:sz="0" w:space="0" w:color="auto"/>
        <w:right w:val="none" w:sz="0" w:space="0" w:color="auto"/>
      </w:divBdr>
      <w:divsChild>
        <w:div w:id="407507194">
          <w:marLeft w:val="0"/>
          <w:marRight w:val="0"/>
          <w:marTop w:val="0"/>
          <w:marBottom w:val="0"/>
          <w:divBdr>
            <w:top w:val="none" w:sz="0" w:space="0" w:color="auto"/>
            <w:left w:val="none" w:sz="0" w:space="0" w:color="auto"/>
            <w:bottom w:val="none" w:sz="0" w:space="0" w:color="auto"/>
            <w:right w:val="none" w:sz="0" w:space="0" w:color="auto"/>
          </w:divBdr>
        </w:div>
        <w:div w:id="1583566463">
          <w:marLeft w:val="0"/>
          <w:marRight w:val="0"/>
          <w:marTop w:val="0"/>
          <w:marBottom w:val="0"/>
          <w:divBdr>
            <w:top w:val="none" w:sz="0" w:space="0" w:color="auto"/>
            <w:left w:val="none" w:sz="0" w:space="0" w:color="auto"/>
            <w:bottom w:val="none" w:sz="0" w:space="0" w:color="auto"/>
            <w:right w:val="none" w:sz="0" w:space="0" w:color="auto"/>
          </w:divBdr>
        </w:div>
        <w:div w:id="97797013">
          <w:marLeft w:val="0"/>
          <w:marRight w:val="0"/>
          <w:marTop w:val="0"/>
          <w:marBottom w:val="0"/>
          <w:divBdr>
            <w:top w:val="none" w:sz="0" w:space="0" w:color="auto"/>
            <w:left w:val="none" w:sz="0" w:space="0" w:color="auto"/>
            <w:bottom w:val="none" w:sz="0" w:space="0" w:color="auto"/>
            <w:right w:val="none" w:sz="0" w:space="0" w:color="auto"/>
          </w:divBdr>
        </w:div>
        <w:div w:id="1070542996">
          <w:marLeft w:val="0"/>
          <w:marRight w:val="0"/>
          <w:marTop w:val="0"/>
          <w:marBottom w:val="0"/>
          <w:divBdr>
            <w:top w:val="none" w:sz="0" w:space="0" w:color="auto"/>
            <w:left w:val="none" w:sz="0" w:space="0" w:color="auto"/>
            <w:bottom w:val="none" w:sz="0" w:space="0" w:color="auto"/>
            <w:right w:val="none" w:sz="0" w:space="0" w:color="auto"/>
          </w:divBdr>
        </w:div>
      </w:divsChild>
    </w:div>
    <w:div w:id="823814608">
      <w:bodyDiv w:val="1"/>
      <w:marLeft w:val="0"/>
      <w:marRight w:val="0"/>
      <w:marTop w:val="0"/>
      <w:marBottom w:val="0"/>
      <w:divBdr>
        <w:top w:val="none" w:sz="0" w:space="0" w:color="auto"/>
        <w:left w:val="none" w:sz="0" w:space="0" w:color="auto"/>
        <w:bottom w:val="none" w:sz="0" w:space="0" w:color="auto"/>
        <w:right w:val="none" w:sz="0" w:space="0" w:color="auto"/>
      </w:divBdr>
    </w:div>
    <w:div w:id="830026596">
      <w:bodyDiv w:val="1"/>
      <w:marLeft w:val="0"/>
      <w:marRight w:val="0"/>
      <w:marTop w:val="0"/>
      <w:marBottom w:val="0"/>
      <w:divBdr>
        <w:top w:val="none" w:sz="0" w:space="0" w:color="auto"/>
        <w:left w:val="none" w:sz="0" w:space="0" w:color="auto"/>
        <w:bottom w:val="none" w:sz="0" w:space="0" w:color="auto"/>
        <w:right w:val="none" w:sz="0" w:space="0" w:color="auto"/>
      </w:divBdr>
    </w:div>
    <w:div w:id="832380974">
      <w:bodyDiv w:val="1"/>
      <w:marLeft w:val="0"/>
      <w:marRight w:val="0"/>
      <w:marTop w:val="0"/>
      <w:marBottom w:val="0"/>
      <w:divBdr>
        <w:top w:val="none" w:sz="0" w:space="0" w:color="auto"/>
        <w:left w:val="none" w:sz="0" w:space="0" w:color="auto"/>
        <w:bottom w:val="none" w:sz="0" w:space="0" w:color="auto"/>
        <w:right w:val="none" w:sz="0" w:space="0" w:color="auto"/>
      </w:divBdr>
    </w:div>
    <w:div w:id="845436979">
      <w:bodyDiv w:val="1"/>
      <w:marLeft w:val="0"/>
      <w:marRight w:val="0"/>
      <w:marTop w:val="0"/>
      <w:marBottom w:val="0"/>
      <w:divBdr>
        <w:top w:val="none" w:sz="0" w:space="0" w:color="auto"/>
        <w:left w:val="none" w:sz="0" w:space="0" w:color="auto"/>
        <w:bottom w:val="none" w:sz="0" w:space="0" w:color="auto"/>
        <w:right w:val="none" w:sz="0" w:space="0" w:color="auto"/>
      </w:divBdr>
    </w:div>
    <w:div w:id="848905652">
      <w:bodyDiv w:val="1"/>
      <w:marLeft w:val="0"/>
      <w:marRight w:val="0"/>
      <w:marTop w:val="0"/>
      <w:marBottom w:val="0"/>
      <w:divBdr>
        <w:top w:val="none" w:sz="0" w:space="0" w:color="auto"/>
        <w:left w:val="none" w:sz="0" w:space="0" w:color="auto"/>
        <w:bottom w:val="none" w:sz="0" w:space="0" w:color="auto"/>
        <w:right w:val="none" w:sz="0" w:space="0" w:color="auto"/>
      </w:divBdr>
    </w:div>
    <w:div w:id="851575099">
      <w:bodyDiv w:val="1"/>
      <w:marLeft w:val="0"/>
      <w:marRight w:val="0"/>
      <w:marTop w:val="0"/>
      <w:marBottom w:val="0"/>
      <w:divBdr>
        <w:top w:val="none" w:sz="0" w:space="0" w:color="auto"/>
        <w:left w:val="none" w:sz="0" w:space="0" w:color="auto"/>
        <w:bottom w:val="none" w:sz="0" w:space="0" w:color="auto"/>
        <w:right w:val="none" w:sz="0" w:space="0" w:color="auto"/>
      </w:divBdr>
    </w:div>
    <w:div w:id="851995349">
      <w:bodyDiv w:val="1"/>
      <w:marLeft w:val="0"/>
      <w:marRight w:val="0"/>
      <w:marTop w:val="0"/>
      <w:marBottom w:val="0"/>
      <w:divBdr>
        <w:top w:val="none" w:sz="0" w:space="0" w:color="auto"/>
        <w:left w:val="none" w:sz="0" w:space="0" w:color="auto"/>
        <w:bottom w:val="none" w:sz="0" w:space="0" w:color="auto"/>
        <w:right w:val="none" w:sz="0" w:space="0" w:color="auto"/>
      </w:divBdr>
    </w:div>
    <w:div w:id="854265090">
      <w:bodyDiv w:val="1"/>
      <w:marLeft w:val="0"/>
      <w:marRight w:val="0"/>
      <w:marTop w:val="0"/>
      <w:marBottom w:val="0"/>
      <w:divBdr>
        <w:top w:val="none" w:sz="0" w:space="0" w:color="auto"/>
        <w:left w:val="none" w:sz="0" w:space="0" w:color="auto"/>
        <w:bottom w:val="none" w:sz="0" w:space="0" w:color="auto"/>
        <w:right w:val="none" w:sz="0" w:space="0" w:color="auto"/>
      </w:divBdr>
    </w:div>
    <w:div w:id="855535395">
      <w:bodyDiv w:val="1"/>
      <w:marLeft w:val="0"/>
      <w:marRight w:val="0"/>
      <w:marTop w:val="0"/>
      <w:marBottom w:val="0"/>
      <w:divBdr>
        <w:top w:val="none" w:sz="0" w:space="0" w:color="auto"/>
        <w:left w:val="none" w:sz="0" w:space="0" w:color="auto"/>
        <w:bottom w:val="none" w:sz="0" w:space="0" w:color="auto"/>
        <w:right w:val="none" w:sz="0" w:space="0" w:color="auto"/>
      </w:divBdr>
    </w:div>
    <w:div w:id="864055073">
      <w:bodyDiv w:val="1"/>
      <w:marLeft w:val="0"/>
      <w:marRight w:val="0"/>
      <w:marTop w:val="0"/>
      <w:marBottom w:val="0"/>
      <w:divBdr>
        <w:top w:val="none" w:sz="0" w:space="0" w:color="auto"/>
        <w:left w:val="none" w:sz="0" w:space="0" w:color="auto"/>
        <w:bottom w:val="none" w:sz="0" w:space="0" w:color="auto"/>
        <w:right w:val="none" w:sz="0" w:space="0" w:color="auto"/>
      </w:divBdr>
    </w:div>
    <w:div w:id="872233751">
      <w:bodyDiv w:val="1"/>
      <w:marLeft w:val="0"/>
      <w:marRight w:val="0"/>
      <w:marTop w:val="0"/>
      <w:marBottom w:val="0"/>
      <w:divBdr>
        <w:top w:val="none" w:sz="0" w:space="0" w:color="auto"/>
        <w:left w:val="none" w:sz="0" w:space="0" w:color="auto"/>
        <w:bottom w:val="none" w:sz="0" w:space="0" w:color="auto"/>
        <w:right w:val="none" w:sz="0" w:space="0" w:color="auto"/>
      </w:divBdr>
    </w:div>
    <w:div w:id="873349736">
      <w:bodyDiv w:val="1"/>
      <w:marLeft w:val="0"/>
      <w:marRight w:val="0"/>
      <w:marTop w:val="0"/>
      <w:marBottom w:val="0"/>
      <w:divBdr>
        <w:top w:val="none" w:sz="0" w:space="0" w:color="auto"/>
        <w:left w:val="none" w:sz="0" w:space="0" w:color="auto"/>
        <w:bottom w:val="none" w:sz="0" w:space="0" w:color="auto"/>
        <w:right w:val="none" w:sz="0" w:space="0" w:color="auto"/>
      </w:divBdr>
    </w:div>
    <w:div w:id="874005582">
      <w:bodyDiv w:val="1"/>
      <w:marLeft w:val="0"/>
      <w:marRight w:val="0"/>
      <w:marTop w:val="0"/>
      <w:marBottom w:val="0"/>
      <w:divBdr>
        <w:top w:val="none" w:sz="0" w:space="0" w:color="auto"/>
        <w:left w:val="none" w:sz="0" w:space="0" w:color="auto"/>
        <w:bottom w:val="none" w:sz="0" w:space="0" w:color="auto"/>
        <w:right w:val="none" w:sz="0" w:space="0" w:color="auto"/>
      </w:divBdr>
    </w:div>
    <w:div w:id="882407359">
      <w:bodyDiv w:val="1"/>
      <w:marLeft w:val="0"/>
      <w:marRight w:val="0"/>
      <w:marTop w:val="0"/>
      <w:marBottom w:val="0"/>
      <w:divBdr>
        <w:top w:val="none" w:sz="0" w:space="0" w:color="auto"/>
        <w:left w:val="none" w:sz="0" w:space="0" w:color="auto"/>
        <w:bottom w:val="none" w:sz="0" w:space="0" w:color="auto"/>
        <w:right w:val="none" w:sz="0" w:space="0" w:color="auto"/>
      </w:divBdr>
    </w:div>
    <w:div w:id="887574155">
      <w:bodyDiv w:val="1"/>
      <w:marLeft w:val="0"/>
      <w:marRight w:val="0"/>
      <w:marTop w:val="0"/>
      <w:marBottom w:val="0"/>
      <w:divBdr>
        <w:top w:val="none" w:sz="0" w:space="0" w:color="auto"/>
        <w:left w:val="none" w:sz="0" w:space="0" w:color="auto"/>
        <w:bottom w:val="none" w:sz="0" w:space="0" w:color="auto"/>
        <w:right w:val="none" w:sz="0" w:space="0" w:color="auto"/>
      </w:divBdr>
    </w:div>
    <w:div w:id="887685974">
      <w:bodyDiv w:val="1"/>
      <w:marLeft w:val="0"/>
      <w:marRight w:val="0"/>
      <w:marTop w:val="0"/>
      <w:marBottom w:val="0"/>
      <w:divBdr>
        <w:top w:val="none" w:sz="0" w:space="0" w:color="auto"/>
        <w:left w:val="none" w:sz="0" w:space="0" w:color="auto"/>
        <w:bottom w:val="none" w:sz="0" w:space="0" w:color="auto"/>
        <w:right w:val="none" w:sz="0" w:space="0" w:color="auto"/>
      </w:divBdr>
    </w:div>
    <w:div w:id="889654780">
      <w:bodyDiv w:val="1"/>
      <w:marLeft w:val="0"/>
      <w:marRight w:val="0"/>
      <w:marTop w:val="0"/>
      <w:marBottom w:val="0"/>
      <w:divBdr>
        <w:top w:val="none" w:sz="0" w:space="0" w:color="auto"/>
        <w:left w:val="none" w:sz="0" w:space="0" w:color="auto"/>
        <w:bottom w:val="none" w:sz="0" w:space="0" w:color="auto"/>
        <w:right w:val="none" w:sz="0" w:space="0" w:color="auto"/>
      </w:divBdr>
    </w:div>
    <w:div w:id="889733983">
      <w:bodyDiv w:val="1"/>
      <w:marLeft w:val="0"/>
      <w:marRight w:val="0"/>
      <w:marTop w:val="0"/>
      <w:marBottom w:val="0"/>
      <w:divBdr>
        <w:top w:val="none" w:sz="0" w:space="0" w:color="auto"/>
        <w:left w:val="none" w:sz="0" w:space="0" w:color="auto"/>
        <w:bottom w:val="none" w:sz="0" w:space="0" w:color="auto"/>
        <w:right w:val="none" w:sz="0" w:space="0" w:color="auto"/>
      </w:divBdr>
    </w:div>
    <w:div w:id="890457604">
      <w:bodyDiv w:val="1"/>
      <w:marLeft w:val="0"/>
      <w:marRight w:val="0"/>
      <w:marTop w:val="0"/>
      <w:marBottom w:val="0"/>
      <w:divBdr>
        <w:top w:val="none" w:sz="0" w:space="0" w:color="auto"/>
        <w:left w:val="none" w:sz="0" w:space="0" w:color="auto"/>
        <w:bottom w:val="none" w:sz="0" w:space="0" w:color="auto"/>
        <w:right w:val="none" w:sz="0" w:space="0" w:color="auto"/>
      </w:divBdr>
    </w:div>
    <w:div w:id="897278489">
      <w:bodyDiv w:val="1"/>
      <w:marLeft w:val="0"/>
      <w:marRight w:val="0"/>
      <w:marTop w:val="0"/>
      <w:marBottom w:val="0"/>
      <w:divBdr>
        <w:top w:val="none" w:sz="0" w:space="0" w:color="auto"/>
        <w:left w:val="none" w:sz="0" w:space="0" w:color="auto"/>
        <w:bottom w:val="none" w:sz="0" w:space="0" w:color="auto"/>
        <w:right w:val="none" w:sz="0" w:space="0" w:color="auto"/>
      </w:divBdr>
    </w:div>
    <w:div w:id="897548235">
      <w:bodyDiv w:val="1"/>
      <w:marLeft w:val="0"/>
      <w:marRight w:val="0"/>
      <w:marTop w:val="0"/>
      <w:marBottom w:val="0"/>
      <w:divBdr>
        <w:top w:val="none" w:sz="0" w:space="0" w:color="auto"/>
        <w:left w:val="none" w:sz="0" w:space="0" w:color="auto"/>
        <w:bottom w:val="none" w:sz="0" w:space="0" w:color="auto"/>
        <w:right w:val="none" w:sz="0" w:space="0" w:color="auto"/>
      </w:divBdr>
    </w:div>
    <w:div w:id="898632796">
      <w:bodyDiv w:val="1"/>
      <w:marLeft w:val="0"/>
      <w:marRight w:val="0"/>
      <w:marTop w:val="0"/>
      <w:marBottom w:val="0"/>
      <w:divBdr>
        <w:top w:val="none" w:sz="0" w:space="0" w:color="auto"/>
        <w:left w:val="none" w:sz="0" w:space="0" w:color="auto"/>
        <w:bottom w:val="none" w:sz="0" w:space="0" w:color="auto"/>
        <w:right w:val="none" w:sz="0" w:space="0" w:color="auto"/>
      </w:divBdr>
    </w:div>
    <w:div w:id="900405909">
      <w:bodyDiv w:val="1"/>
      <w:marLeft w:val="0"/>
      <w:marRight w:val="0"/>
      <w:marTop w:val="0"/>
      <w:marBottom w:val="0"/>
      <w:divBdr>
        <w:top w:val="none" w:sz="0" w:space="0" w:color="auto"/>
        <w:left w:val="none" w:sz="0" w:space="0" w:color="auto"/>
        <w:bottom w:val="none" w:sz="0" w:space="0" w:color="auto"/>
        <w:right w:val="none" w:sz="0" w:space="0" w:color="auto"/>
      </w:divBdr>
    </w:div>
    <w:div w:id="908198708">
      <w:bodyDiv w:val="1"/>
      <w:marLeft w:val="0"/>
      <w:marRight w:val="0"/>
      <w:marTop w:val="0"/>
      <w:marBottom w:val="0"/>
      <w:divBdr>
        <w:top w:val="none" w:sz="0" w:space="0" w:color="auto"/>
        <w:left w:val="none" w:sz="0" w:space="0" w:color="auto"/>
        <w:bottom w:val="none" w:sz="0" w:space="0" w:color="auto"/>
        <w:right w:val="none" w:sz="0" w:space="0" w:color="auto"/>
      </w:divBdr>
    </w:div>
    <w:div w:id="909076172">
      <w:bodyDiv w:val="1"/>
      <w:marLeft w:val="0"/>
      <w:marRight w:val="0"/>
      <w:marTop w:val="0"/>
      <w:marBottom w:val="0"/>
      <w:divBdr>
        <w:top w:val="none" w:sz="0" w:space="0" w:color="auto"/>
        <w:left w:val="none" w:sz="0" w:space="0" w:color="auto"/>
        <w:bottom w:val="none" w:sz="0" w:space="0" w:color="auto"/>
        <w:right w:val="none" w:sz="0" w:space="0" w:color="auto"/>
      </w:divBdr>
    </w:div>
    <w:div w:id="913472304">
      <w:bodyDiv w:val="1"/>
      <w:marLeft w:val="0"/>
      <w:marRight w:val="0"/>
      <w:marTop w:val="0"/>
      <w:marBottom w:val="0"/>
      <w:divBdr>
        <w:top w:val="none" w:sz="0" w:space="0" w:color="auto"/>
        <w:left w:val="none" w:sz="0" w:space="0" w:color="auto"/>
        <w:bottom w:val="none" w:sz="0" w:space="0" w:color="auto"/>
        <w:right w:val="none" w:sz="0" w:space="0" w:color="auto"/>
      </w:divBdr>
    </w:div>
    <w:div w:id="914390960">
      <w:bodyDiv w:val="1"/>
      <w:marLeft w:val="0"/>
      <w:marRight w:val="0"/>
      <w:marTop w:val="0"/>
      <w:marBottom w:val="0"/>
      <w:divBdr>
        <w:top w:val="none" w:sz="0" w:space="0" w:color="auto"/>
        <w:left w:val="none" w:sz="0" w:space="0" w:color="auto"/>
        <w:bottom w:val="none" w:sz="0" w:space="0" w:color="auto"/>
        <w:right w:val="none" w:sz="0" w:space="0" w:color="auto"/>
      </w:divBdr>
    </w:div>
    <w:div w:id="930118304">
      <w:bodyDiv w:val="1"/>
      <w:marLeft w:val="0"/>
      <w:marRight w:val="0"/>
      <w:marTop w:val="0"/>
      <w:marBottom w:val="0"/>
      <w:divBdr>
        <w:top w:val="none" w:sz="0" w:space="0" w:color="auto"/>
        <w:left w:val="none" w:sz="0" w:space="0" w:color="auto"/>
        <w:bottom w:val="none" w:sz="0" w:space="0" w:color="auto"/>
        <w:right w:val="none" w:sz="0" w:space="0" w:color="auto"/>
      </w:divBdr>
    </w:div>
    <w:div w:id="940062654">
      <w:bodyDiv w:val="1"/>
      <w:marLeft w:val="0"/>
      <w:marRight w:val="0"/>
      <w:marTop w:val="0"/>
      <w:marBottom w:val="0"/>
      <w:divBdr>
        <w:top w:val="none" w:sz="0" w:space="0" w:color="auto"/>
        <w:left w:val="none" w:sz="0" w:space="0" w:color="auto"/>
        <w:bottom w:val="none" w:sz="0" w:space="0" w:color="auto"/>
        <w:right w:val="none" w:sz="0" w:space="0" w:color="auto"/>
      </w:divBdr>
    </w:div>
    <w:div w:id="940604892">
      <w:bodyDiv w:val="1"/>
      <w:marLeft w:val="0"/>
      <w:marRight w:val="0"/>
      <w:marTop w:val="0"/>
      <w:marBottom w:val="0"/>
      <w:divBdr>
        <w:top w:val="none" w:sz="0" w:space="0" w:color="auto"/>
        <w:left w:val="none" w:sz="0" w:space="0" w:color="auto"/>
        <w:bottom w:val="none" w:sz="0" w:space="0" w:color="auto"/>
        <w:right w:val="none" w:sz="0" w:space="0" w:color="auto"/>
      </w:divBdr>
    </w:div>
    <w:div w:id="950473070">
      <w:bodyDiv w:val="1"/>
      <w:marLeft w:val="0"/>
      <w:marRight w:val="0"/>
      <w:marTop w:val="0"/>
      <w:marBottom w:val="0"/>
      <w:divBdr>
        <w:top w:val="none" w:sz="0" w:space="0" w:color="auto"/>
        <w:left w:val="none" w:sz="0" w:space="0" w:color="auto"/>
        <w:bottom w:val="none" w:sz="0" w:space="0" w:color="auto"/>
        <w:right w:val="none" w:sz="0" w:space="0" w:color="auto"/>
      </w:divBdr>
    </w:div>
    <w:div w:id="956522971">
      <w:bodyDiv w:val="1"/>
      <w:marLeft w:val="0"/>
      <w:marRight w:val="0"/>
      <w:marTop w:val="0"/>
      <w:marBottom w:val="0"/>
      <w:divBdr>
        <w:top w:val="none" w:sz="0" w:space="0" w:color="auto"/>
        <w:left w:val="none" w:sz="0" w:space="0" w:color="auto"/>
        <w:bottom w:val="none" w:sz="0" w:space="0" w:color="auto"/>
        <w:right w:val="none" w:sz="0" w:space="0" w:color="auto"/>
      </w:divBdr>
    </w:div>
    <w:div w:id="968973168">
      <w:bodyDiv w:val="1"/>
      <w:marLeft w:val="0"/>
      <w:marRight w:val="0"/>
      <w:marTop w:val="0"/>
      <w:marBottom w:val="0"/>
      <w:divBdr>
        <w:top w:val="none" w:sz="0" w:space="0" w:color="auto"/>
        <w:left w:val="none" w:sz="0" w:space="0" w:color="auto"/>
        <w:bottom w:val="none" w:sz="0" w:space="0" w:color="auto"/>
        <w:right w:val="none" w:sz="0" w:space="0" w:color="auto"/>
      </w:divBdr>
      <w:divsChild>
        <w:div w:id="2124809420">
          <w:marLeft w:val="0"/>
          <w:marRight w:val="0"/>
          <w:marTop w:val="0"/>
          <w:marBottom w:val="0"/>
          <w:divBdr>
            <w:top w:val="none" w:sz="0" w:space="0" w:color="auto"/>
            <w:left w:val="none" w:sz="0" w:space="0" w:color="auto"/>
            <w:bottom w:val="none" w:sz="0" w:space="0" w:color="auto"/>
            <w:right w:val="none" w:sz="0" w:space="0" w:color="auto"/>
          </w:divBdr>
        </w:div>
        <w:div w:id="297225338">
          <w:marLeft w:val="0"/>
          <w:marRight w:val="0"/>
          <w:marTop w:val="0"/>
          <w:marBottom w:val="0"/>
          <w:divBdr>
            <w:top w:val="none" w:sz="0" w:space="0" w:color="auto"/>
            <w:left w:val="none" w:sz="0" w:space="0" w:color="auto"/>
            <w:bottom w:val="none" w:sz="0" w:space="0" w:color="auto"/>
            <w:right w:val="none" w:sz="0" w:space="0" w:color="auto"/>
          </w:divBdr>
        </w:div>
        <w:div w:id="1893031513">
          <w:marLeft w:val="0"/>
          <w:marRight w:val="0"/>
          <w:marTop w:val="0"/>
          <w:marBottom w:val="0"/>
          <w:divBdr>
            <w:top w:val="none" w:sz="0" w:space="0" w:color="auto"/>
            <w:left w:val="none" w:sz="0" w:space="0" w:color="auto"/>
            <w:bottom w:val="none" w:sz="0" w:space="0" w:color="auto"/>
            <w:right w:val="none" w:sz="0" w:space="0" w:color="auto"/>
          </w:divBdr>
        </w:div>
        <w:div w:id="534780905">
          <w:marLeft w:val="0"/>
          <w:marRight w:val="0"/>
          <w:marTop w:val="0"/>
          <w:marBottom w:val="0"/>
          <w:divBdr>
            <w:top w:val="none" w:sz="0" w:space="0" w:color="auto"/>
            <w:left w:val="none" w:sz="0" w:space="0" w:color="auto"/>
            <w:bottom w:val="none" w:sz="0" w:space="0" w:color="auto"/>
            <w:right w:val="none" w:sz="0" w:space="0" w:color="auto"/>
          </w:divBdr>
        </w:div>
      </w:divsChild>
    </w:div>
    <w:div w:id="969090686">
      <w:bodyDiv w:val="1"/>
      <w:marLeft w:val="0"/>
      <w:marRight w:val="0"/>
      <w:marTop w:val="0"/>
      <w:marBottom w:val="0"/>
      <w:divBdr>
        <w:top w:val="none" w:sz="0" w:space="0" w:color="auto"/>
        <w:left w:val="none" w:sz="0" w:space="0" w:color="auto"/>
        <w:bottom w:val="none" w:sz="0" w:space="0" w:color="auto"/>
        <w:right w:val="none" w:sz="0" w:space="0" w:color="auto"/>
      </w:divBdr>
    </w:div>
    <w:div w:id="971518979">
      <w:bodyDiv w:val="1"/>
      <w:marLeft w:val="0"/>
      <w:marRight w:val="0"/>
      <w:marTop w:val="0"/>
      <w:marBottom w:val="0"/>
      <w:divBdr>
        <w:top w:val="none" w:sz="0" w:space="0" w:color="auto"/>
        <w:left w:val="none" w:sz="0" w:space="0" w:color="auto"/>
        <w:bottom w:val="none" w:sz="0" w:space="0" w:color="auto"/>
        <w:right w:val="none" w:sz="0" w:space="0" w:color="auto"/>
      </w:divBdr>
    </w:div>
    <w:div w:id="973829870">
      <w:bodyDiv w:val="1"/>
      <w:marLeft w:val="0"/>
      <w:marRight w:val="0"/>
      <w:marTop w:val="0"/>
      <w:marBottom w:val="0"/>
      <w:divBdr>
        <w:top w:val="none" w:sz="0" w:space="0" w:color="auto"/>
        <w:left w:val="none" w:sz="0" w:space="0" w:color="auto"/>
        <w:bottom w:val="none" w:sz="0" w:space="0" w:color="auto"/>
        <w:right w:val="none" w:sz="0" w:space="0" w:color="auto"/>
      </w:divBdr>
    </w:div>
    <w:div w:id="986860248">
      <w:bodyDiv w:val="1"/>
      <w:marLeft w:val="0"/>
      <w:marRight w:val="0"/>
      <w:marTop w:val="0"/>
      <w:marBottom w:val="0"/>
      <w:divBdr>
        <w:top w:val="none" w:sz="0" w:space="0" w:color="auto"/>
        <w:left w:val="none" w:sz="0" w:space="0" w:color="auto"/>
        <w:bottom w:val="none" w:sz="0" w:space="0" w:color="auto"/>
        <w:right w:val="none" w:sz="0" w:space="0" w:color="auto"/>
      </w:divBdr>
    </w:div>
    <w:div w:id="989332904">
      <w:bodyDiv w:val="1"/>
      <w:marLeft w:val="0"/>
      <w:marRight w:val="0"/>
      <w:marTop w:val="0"/>
      <w:marBottom w:val="0"/>
      <w:divBdr>
        <w:top w:val="none" w:sz="0" w:space="0" w:color="auto"/>
        <w:left w:val="none" w:sz="0" w:space="0" w:color="auto"/>
        <w:bottom w:val="none" w:sz="0" w:space="0" w:color="auto"/>
        <w:right w:val="none" w:sz="0" w:space="0" w:color="auto"/>
      </w:divBdr>
    </w:div>
    <w:div w:id="992760460">
      <w:bodyDiv w:val="1"/>
      <w:marLeft w:val="0"/>
      <w:marRight w:val="0"/>
      <w:marTop w:val="0"/>
      <w:marBottom w:val="0"/>
      <w:divBdr>
        <w:top w:val="none" w:sz="0" w:space="0" w:color="auto"/>
        <w:left w:val="none" w:sz="0" w:space="0" w:color="auto"/>
        <w:bottom w:val="none" w:sz="0" w:space="0" w:color="auto"/>
        <w:right w:val="none" w:sz="0" w:space="0" w:color="auto"/>
      </w:divBdr>
    </w:div>
    <w:div w:id="994914901">
      <w:bodyDiv w:val="1"/>
      <w:marLeft w:val="0"/>
      <w:marRight w:val="0"/>
      <w:marTop w:val="0"/>
      <w:marBottom w:val="0"/>
      <w:divBdr>
        <w:top w:val="none" w:sz="0" w:space="0" w:color="auto"/>
        <w:left w:val="none" w:sz="0" w:space="0" w:color="auto"/>
        <w:bottom w:val="none" w:sz="0" w:space="0" w:color="auto"/>
        <w:right w:val="none" w:sz="0" w:space="0" w:color="auto"/>
      </w:divBdr>
    </w:div>
    <w:div w:id="995573619">
      <w:bodyDiv w:val="1"/>
      <w:marLeft w:val="0"/>
      <w:marRight w:val="0"/>
      <w:marTop w:val="0"/>
      <w:marBottom w:val="0"/>
      <w:divBdr>
        <w:top w:val="none" w:sz="0" w:space="0" w:color="auto"/>
        <w:left w:val="none" w:sz="0" w:space="0" w:color="auto"/>
        <w:bottom w:val="none" w:sz="0" w:space="0" w:color="auto"/>
        <w:right w:val="none" w:sz="0" w:space="0" w:color="auto"/>
      </w:divBdr>
    </w:div>
    <w:div w:id="995762299">
      <w:bodyDiv w:val="1"/>
      <w:marLeft w:val="0"/>
      <w:marRight w:val="0"/>
      <w:marTop w:val="0"/>
      <w:marBottom w:val="0"/>
      <w:divBdr>
        <w:top w:val="none" w:sz="0" w:space="0" w:color="auto"/>
        <w:left w:val="none" w:sz="0" w:space="0" w:color="auto"/>
        <w:bottom w:val="none" w:sz="0" w:space="0" w:color="auto"/>
        <w:right w:val="none" w:sz="0" w:space="0" w:color="auto"/>
      </w:divBdr>
    </w:div>
    <w:div w:id="1011252317">
      <w:bodyDiv w:val="1"/>
      <w:marLeft w:val="0"/>
      <w:marRight w:val="0"/>
      <w:marTop w:val="0"/>
      <w:marBottom w:val="0"/>
      <w:divBdr>
        <w:top w:val="none" w:sz="0" w:space="0" w:color="auto"/>
        <w:left w:val="none" w:sz="0" w:space="0" w:color="auto"/>
        <w:bottom w:val="none" w:sz="0" w:space="0" w:color="auto"/>
        <w:right w:val="none" w:sz="0" w:space="0" w:color="auto"/>
      </w:divBdr>
    </w:div>
    <w:div w:id="1013996266">
      <w:bodyDiv w:val="1"/>
      <w:marLeft w:val="0"/>
      <w:marRight w:val="0"/>
      <w:marTop w:val="0"/>
      <w:marBottom w:val="0"/>
      <w:divBdr>
        <w:top w:val="none" w:sz="0" w:space="0" w:color="auto"/>
        <w:left w:val="none" w:sz="0" w:space="0" w:color="auto"/>
        <w:bottom w:val="none" w:sz="0" w:space="0" w:color="auto"/>
        <w:right w:val="none" w:sz="0" w:space="0" w:color="auto"/>
      </w:divBdr>
    </w:div>
    <w:div w:id="1020470909">
      <w:bodyDiv w:val="1"/>
      <w:marLeft w:val="0"/>
      <w:marRight w:val="0"/>
      <w:marTop w:val="0"/>
      <w:marBottom w:val="0"/>
      <w:divBdr>
        <w:top w:val="none" w:sz="0" w:space="0" w:color="auto"/>
        <w:left w:val="none" w:sz="0" w:space="0" w:color="auto"/>
        <w:bottom w:val="none" w:sz="0" w:space="0" w:color="auto"/>
        <w:right w:val="none" w:sz="0" w:space="0" w:color="auto"/>
      </w:divBdr>
    </w:div>
    <w:div w:id="1020744741">
      <w:bodyDiv w:val="1"/>
      <w:marLeft w:val="0"/>
      <w:marRight w:val="0"/>
      <w:marTop w:val="0"/>
      <w:marBottom w:val="0"/>
      <w:divBdr>
        <w:top w:val="none" w:sz="0" w:space="0" w:color="auto"/>
        <w:left w:val="none" w:sz="0" w:space="0" w:color="auto"/>
        <w:bottom w:val="none" w:sz="0" w:space="0" w:color="auto"/>
        <w:right w:val="none" w:sz="0" w:space="0" w:color="auto"/>
      </w:divBdr>
    </w:div>
    <w:div w:id="1026832542">
      <w:bodyDiv w:val="1"/>
      <w:marLeft w:val="0"/>
      <w:marRight w:val="0"/>
      <w:marTop w:val="0"/>
      <w:marBottom w:val="0"/>
      <w:divBdr>
        <w:top w:val="none" w:sz="0" w:space="0" w:color="auto"/>
        <w:left w:val="none" w:sz="0" w:space="0" w:color="auto"/>
        <w:bottom w:val="none" w:sz="0" w:space="0" w:color="auto"/>
        <w:right w:val="none" w:sz="0" w:space="0" w:color="auto"/>
      </w:divBdr>
    </w:div>
    <w:div w:id="1028022557">
      <w:bodyDiv w:val="1"/>
      <w:marLeft w:val="0"/>
      <w:marRight w:val="0"/>
      <w:marTop w:val="0"/>
      <w:marBottom w:val="0"/>
      <w:divBdr>
        <w:top w:val="none" w:sz="0" w:space="0" w:color="auto"/>
        <w:left w:val="none" w:sz="0" w:space="0" w:color="auto"/>
        <w:bottom w:val="none" w:sz="0" w:space="0" w:color="auto"/>
        <w:right w:val="none" w:sz="0" w:space="0" w:color="auto"/>
      </w:divBdr>
    </w:div>
    <w:div w:id="1036008578">
      <w:bodyDiv w:val="1"/>
      <w:marLeft w:val="0"/>
      <w:marRight w:val="0"/>
      <w:marTop w:val="0"/>
      <w:marBottom w:val="0"/>
      <w:divBdr>
        <w:top w:val="none" w:sz="0" w:space="0" w:color="auto"/>
        <w:left w:val="none" w:sz="0" w:space="0" w:color="auto"/>
        <w:bottom w:val="none" w:sz="0" w:space="0" w:color="auto"/>
        <w:right w:val="none" w:sz="0" w:space="0" w:color="auto"/>
      </w:divBdr>
    </w:div>
    <w:div w:id="1036347418">
      <w:bodyDiv w:val="1"/>
      <w:marLeft w:val="0"/>
      <w:marRight w:val="0"/>
      <w:marTop w:val="0"/>
      <w:marBottom w:val="0"/>
      <w:divBdr>
        <w:top w:val="none" w:sz="0" w:space="0" w:color="auto"/>
        <w:left w:val="none" w:sz="0" w:space="0" w:color="auto"/>
        <w:bottom w:val="none" w:sz="0" w:space="0" w:color="auto"/>
        <w:right w:val="none" w:sz="0" w:space="0" w:color="auto"/>
      </w:divBdr>
    </w:div>
    <w:div w:id="1043595916">
      <w:bodyDiv w:val="1"/>
      <w:marLeft w:val="0"/>
      <w:marRight w:val="0"/>
      <w:marTop w:val="0"/>
      <w:marBottom w:val="0"/>
      <w:divBdr>
        <w:top w:val="none" w:sz="0" w:space="0" w:color="auto"/>
        <w:left w:val="none" w:sz="0" w:space="0" w:color="auto"/>
        <w:bottom w:val="none" w:sz="0" w:space="0" w:color="auto"/>
        <w:right w:val="none" w:sz="0" w:space="0" w:color="auto"/>
      </w:divBdr>
    </w:div>
    <w:div w:id="1053045999">
      <w:bodyDiv w:val="1"/>
      <w:marLeft w:val="0"/>
      <w:marRight w:val="0"/>
      <w:marTop w:val="0"/>
      <w:marBottom w:val="0"/>
      <w:divBdr>
        <w:top w:val="none" w:sz="0" w:space="0" w:color="auto"/>
        <w:left w:val="none" w:sz="0" w:space="0" w:color="auto"/>
        <w:bottom w:val="none" w:sz="0" w:space="0" w:color="auto"/>
        <w:right w:val="none" w:sz="0" w:space="0" w:color="auto"/>
      </w:divBdr>
    </w:div>
    <w:div w:id="1064376766">
      <w:bodyDiv w:val="1"/>
      <w:marLeft w:val="0"/>
      <w:marRight w:val="0"/>
      <w:marTop w:val="0"/>
      <w:marBottom w:val="0"/>
      <w:divBdr>
        <w:top w:val="none" w:sz="0" w:space="0" w:color="auto"/>
        <w:left w:val="none" w:sz="0" w:space="0" w:color="auto"/>
        <w:bottom w:val="none" w:sz="0" w:space="0" w:color="auto"/>
        <w:right w:val="none" w:sz="0" w:space="0" w:color="auto"/>
      </w:divBdr>
      <w:divsChild>
        <w:div w:id="2112553335">
          <w:marLeft w:val="0"/>
          <w:marRight w:val="0"/>
          <w:marTop w:val="0"/>
          <w:marBottom w:val="0"/>
          <w:divBdr>
            <w:top w:val="none" w:sz="0" w:space="0" w:color="auto"/>
            <w:left w:val="none" w:sz="0" w:space="0" w:color="auto"/>
            <w:bottom w:val="none" w:sz="0" w:space="0" w:color="auto"/>
            <w:right w:val="none" w:sz="0" w:space="0" w:color="auto"/>
          </w:divBdr>
        </w:div>
      </w:divsChild>
    </w:div>
    <w:div w:id="1071200711">
      <w:bodyDiv w:val="1"/>
      <w:marLeft w:val="0"/>
      <w:marRight w:val="0"/>
      <w:marTop w:val="0"/>
      <w:marBottom w:val="0"/>
      <w:divBdr>
        <w:top w:val="none" w:sz="0" w:space="0" w:color="auto"/>
        <w:left w:val="none" w:sz="0" w:space="0" w:color="auto"/>
        <w:bottom w:val="none" w:sz="0" w:space="0" w:color="auto"/>
        <w:right w:val="none" w:sz="0" w:space="0" w:color="auto"/>
      </w:divBdr>
    </w:div>
    <w:div w:id="1071349436">
      <w:bodyDiv w:val="1"/>
      <w:marLeft w:val="0"/>
      <w:marRight w:val="0"/>
      <w:marTop w:val="0"/>
      <w:marBottom w:val="0"/>
      <w:divBdr>
        <w:top w:val="none" w:sz="0" w:space="0" w:color="auto"/>
        <w:left w:val="none" w:sz="0" w:space="0" w:color="auto"/>
        <w:bottom w:val="none" w:sz="0" w:space="0" w:color="auto"/>
        <w:right w:val="none" w:sz="0" w:space="0" w:color="auto"/>
      </w:divBdr>
    </w:div>
    <w:div w:id="1073701643">
      <w:bodyDiv w:val="1"/>
      <w:marLeft w:val="0"/>
      <w:marRight w:val="0"/>
      <w:marTop w:val="0"/>
      <w:marBottom w:val="0"/>
      <w:divBdr>
        <w:top w:val="none" w:sz="0" w:space="0" w:color="auto"/>
        <w:left w:val="none" w:sz="0" w:space="0" w:color="auto"/>
        <w:bottom w:val="none" w:sz="0" w:space="0" w:color="auto"/>
        <w:right w:val="none" w:sz="0" w:space="0" w:color="auto"/>
      </w:divBdr>
    </w:div>
    <w:div w:id="1076439040">
      <w:bodyDiv w:val="1"/>
      <w:marLeft w:val="0"/>
      <w:marRight w:val="0"/>
      <w:marTop w:val="0"/>
      <w:marBottom w:val="0"/>
      <w:divBdr>
        <w:top w:val="none" w:sz="0" w:space="0" w:color="auto"/>
        <w:left w:val="none" w:sz="0" w:space="0" w:color="auto"/>
        <w:bottom w:val="none" w:sz="0" w:space="0" w:color="auto"/>
        <w:right w:val="none" w:sz="0" w:space="0" w:color="auto"/>
      </w:divBdr>
    </w:div>
    <w:div w:id="1080951338">
      <w:bodyDiv w:val="1"/>
      <w:marLeft w:val="0"/>
      <w:marRight w:val="0"/>
      <w:marTop w:val="0"/>
      <w:marBottom w:val="0"/>
      <w:divBdr>
        <w:top w:val="none" w:sz="0" w:space="0" w:color="auto"/>
        <w:left w:val="none" w:sz="0" w:space="0" w:color="auto"/>
        <w:bottom w:val="none" w:sz="0" w:space="0" w:color="auto"/>
        <w:right w:val="none" w:sz="0" w:space="0" w:color="auto"/>
      </w:divBdr>
    </w:div>
    <w:div w:id="1087531103">
      <w:bodyDiv w:val="1"/>
      <w:marLeft w:val="0"/>
      <w:marRight w:val="0"/>
      <w:marTop w:val="0"/>
      <w:marBottom w:val="0"/>
      <w:divBdr>
        <w:top w:val="none" w:sz="0" w:space="0" w:color="auto"/>
        <w:left w:val="none" w:sz="0" w:space="0" w:color="auto"/>
        <w:bottom w:val="none" w:sz="0" w:space="0" w:color="auto"/>
        <w:right w:val="none" w:sz="0" w:space="0" w:color="auto"/>
      </w:divBdr>
    </w:div>
    <w:div w:id="1090196818">
      <w:bodyDiv w:val="1"/>
      <w:marLeft w:val="0"/>
      <w:marRight w:val="0"/>
      <w:marTop w:val="0"/>
      <w:marBottom w:val="0"/>
      <w:divBdr>
        <w:top w:val="none" w:sz="0" w:space="0" w:color="auto"/>
        <w:left w:val="none" w:sz="0" w:space="0" w:color="auto"/>
        <w:bottom w:val="none" w:sz="0" w:space="0" w:color="auto"/>
        <w:right w:val="none" w:sz="0" w:space="0" w:color="auto"/>
      </w:divBdr>
    </w:div>
    <w:div w:id="1096289139">
      <w:bodyDiv w:val="1"/>
      <w:marLeft w:val="0"/>
      <w:marRight w:val="0"/>
      <w:marTop w:val="0"/>
      <w:marBottom w:val="0"/>
      <w:divBdr>
        <w:top w:val="none" w:sz="0" w:space="0" w:color="auto"/>
        <w:left w:val="none" w:sz="0" w:space="0" w:color="auto"/>
        <w:bottom w:val="none" w:sz="0" w:space="0" w:color="auto"/>
        <w:right w:val="none" w:sz="0" w:space="0" w:color="auto"/>
      </w:divBdr>
    </w:div>
    <w:div w:id="1097867945">
      <w:bodyDiv w:val="1"/>
      <w:marLeft w:val="0"/>
      <w:marRight w:val="0"/>
      <w:marTop w:val="0"/>
      <w:marBottom w:val="0"/>
      <w:divBdr>
        <w:top w:val="none" w:sz="0" w:space="0" w:color="auto"/>
        <w:left w:val="none" w:sz="0" w:space="0" w:color="auto"/>
        <w:bottom w:val="none" w:sz="0" w:space="0" w:color="auto"/>
        <w:right w:val="none" w:sz="0" w:space="0" w:color="auto"/>
      </w:divBdr>
    </w:div>
    <w:div w:id="1100688125">
      <w:bodyDiv w:val="1"/>
      <w:marLeft w:val="0"/>
      <w:marRight w:val="0"/>
      <w:marTop w:val="0"/>
      <w:marBottom w:val="0"/>
      <w:divBdr>
        <w:top w:val="none" w:sz="0" w:space="0" w:color="auto"/>
        <w:left w:val="none" w:sz="0" w:space="0" w:color="auto"/>
        <w:bottom w:val="none" w:sz="0" w:space="0" w:color="auto"/>
        <w:right w:val="none" w:sz="0" w:space="0" w:color="auto"/>
      </w:divBdr>
    </w:div>
    <w:div w:id="1103646441">
      <w:bodyDiv w:val="1"/>
      <w:marLeft w:val="0"/>
      <w:marRight w:val="0"/>
      <w:marTop w:val="0"/>
      <w:marBottom w:val="0"/>
      <w:divBdr>
        <w:top w:val="none" w:sz="0" w:space="0" w:color="auto"/>
        <w:left w:val="none" w:sz="0" w:space="0" w:color="auto"/>
        <w:bottom w:val="none" w:sz="0" w:space="0" w:color="auto"/>
        <w:right w:val="none" w:sz="0" w:space="0" w:color="auto"/>
      </w:divBdr>
    </w:div>
    <w:div w:id="1110466068">
      <w:bodyDiv w:val="1"/>
      <w:marLeft w:val="0"/>
      <w:marRight w:val="0"/>
      <w:marTop w:val="0"/>
      <w:marBottom w:val="0"/>
      <w:divBdr>
        <w:top w:val="none" w:sz="0" w:space="0" w:color="auto"/>
        <w:left w:val="none" w:sz="0" w:space="0" w:color="auto"/>
        <w:bottom w:val="none" w:sz="0" w:space="0" w:color="auto"/>
        <w:right w:val="none" w:sz="0" w:space="0" w:color="auto"/>
      </w:divBdr>
    </w:div>
    <w:div w:id="1112018416">
      <w:bodyDiv w:val="1"/>
      <w:marLeft w:val="0"/>
      <w:marRight w:val="0"/>
      <w:marTop w:val="0"/>
      <w:marBottom w:val="0"/>
      <w:divBdr>
        <w:top w:val="none" w:sz="0" w:space="0" w:color="auto"/>
        <w:left w:val="none" w:sz="0" w:space="0" w:color="auto"/>
        <w:bottom w:val="none" w:sz="0" w:space="0" w:color="auto"/>
        <w:right w:val="none" w:sz="0" w:space="0" w:color="auto"/>
      </w:divBdr>
    </w:div>
    <w:div w:id="1122725010">
      <w:bodyDiv w:val="1"/>
      <w:marLeft w:val="0"/>
      <w:marRight w:val="0"/>
      <w:marTop w:val="0"/>
      <w:marBottom w:val="0"/>
      <w:divBdr>
        <w:top w:val="none" w:sz="0" w:space="0" w:color="auto"/>
        <w:left w:val="none" w:sz="0" w:space="0" w:color="auto"/>
        <w:bottom w:val="none" w:sz="0" w:space="0" w:color="auto"/>
        <w:right w:val="none" w:sz="0" w:space="0" w:color="auto"/>
      </w:divBdr>
    </w:div>
    <w:div w:id="1124157284">
      <w:bodyDiv w:val="1"/>
      <w:marLeft w:val="0"/>
      <w:marRight w:val="0"/>
      <w:marTop w:val="0"/>
      <w:marBottom w:val="0"/>
      <w:divBdr>
        <w:top w:val="none" w:sz="0" w:space="0" w:color="auto"/>
        <w:left w:val="none" w:sz="0" w:space="0" w:color="auto"/>
        <w:bottom w:val="none" w:sz="0" w:space="0" w:color="auto"/>
        <w:right w:val="none" w:sz="0" w:space="0" w:color="auto"/>
      </w:divBdr>
    </w:div>
    <w:div w:id="1126655456">
      <w:bodyDiv w:val="1"/>
      <w:marLeft w:val="0"/>
      <w:marRight w:val="0"/>
      <w:marTop w:val="0"/>
      <w:marBottom w:val="0"/>
      <w:divBdr>
        <w:top w:val="none" w:sz="0" w:space="0" w:color="auto"/>
        <w:left w:val="none" w:sz="0" w:space="0" w:color="auto"/>
        <w:bottom w:val="none" w:sz="0" w:space="0" w:color="auto"/>
        <w:right w:val="none" w:sz="0" w:space="0" w:color="auto"/>
      </w:divBdr>
    </w:div>
    <w:div w:id="1129855848">
      <w:bodyDiv w:val="1"/>
      <w:marLeft w:val="0"/>
      <w:marRight w:val="0"/>
      <w:marTop w:val="0"/>
      <w:marBottom w:val="0"/>
      <w:divBdr>
        <w:top w:val="none" w:sz="0" w:space="0" w:color="auto"/>
        <w:left w:val="none" w:sz="0" w:space="0" w:color="auto"/>
        <w:bottom w:val="none" w:sz="0" w:space="0" w:color="auto"/>
        <w:right w:val="none" w:sz="0" w:space="0" w:color="auto"/>
      </w:divBdr>
    </w:div>
    <w:div w:id="1130585313">
      <w:bodyDiv w:val="1"/>
      <w:marLeft w:val="0"/>
      <w:marRight w:val="0"/>
      <w:marTop w:val="0"/>
      <w:marBottom w:val="0"/>
      <w:divBdr>
        <w:top w:val="none" w:sz="0" w:space="0" w:color="auto"/>
        <w:left w:val="none" w:sz="0" w:space="0" w:color="auto"/>
        <w:bottom w:val="none" w:sz="0" w:space="0" w:color="auto"/>
        <w:right w:val="none" w:sz="0" w:space="0" w:color="auto"/>
      </w:divBdr>
    </w:div>
    <w:div w:id="1131828290">
      <w:bodyDiv w:val="1"/>
      <w:marLeft w:val="0"/>
      <w:marRight w:val="0"/>
      <w:marTop w:val="0"/>
      <w:marBottom w:val="0"/>
      <w:divBdr>
        <w:top w:val="none" w:sz="0" w:space="0" w:color="auto"/>
        <w:left w:val="none" w:sz="0" w:space="0" w:color="auto"/>
        <w:bottom w:val="none" w:sz="0" w:space="0" w:color="auto"/>
        <w:right w:val="none" w:sz="0" w:space="0" w:color="auto"/>
      </w:divBdr>
    </w:div>
    <w:div w:id="1140029295">
      <w:bodyDiv w:val="1"/>
      <w:marLeft w:val="0"/>
      <w:marRight w:val="0"/>
      <w:marTop w:val="0"/>
      <w:marBottom w:val="0"/>
      <w:divBdr>
        <w:top w:val="none" w:sz="0" w:space="0" w:color="auto"/>
        <w:left w:val="none" w:sz="0" w:space="0" w:color="auto"/>
        <w:bottom w:val="none" w:sz="0" w:space="0" w:color="auto"/>
        <w:right w:val="none" w:sz="0" w:space="0" w:color="auto"/>
      </w:divBdr>
    </w:div>
    <w:div w:id="1140221315">
      <w:bodyDiv w:val="1"/>
      <w:marLeft w:val="0"/>
      <w:marRight w:val="0"/>
      <w:marTop w:val="0"/>
      <w:marBottom w:val="0"/>
      <w:divBdr>
        <w:top w:val="none" w:sz="0" w:space="0" w:color="auto"/>
        <w:left w:val="none" w:sz="0" w:space="0" w:color="auto"/>
        <w:bottom w:val="none" w:sz="0" w:space="0" w:color="auto"/>
        <w:right w:val="none" w:sz="0" w:space="0" w:color="auto"/>
      </w:divBdr>
    </w:div>
    <w:div w:id="1151412718">
      <w:bodyDiv w:val="1"/>
      <w:marLeft w:val="0"/>
      <w:marRight w:val="0"/>
      <w:marTop w:val="0"/>
      <w:marBottom w:val="0"/>
      <w:divBdr>
        <w:top w:val="none" w:sz="0" w:space="0" w:color="auto"/>
        <w:left w:val="none" w:sz="0" w:space="0" w:color="auto"/>
        <w:bottom w:val="none" w:sz="0" w:space="0" w:color="auto"/>
        <w:right w:val="none" w:sz="0" w:space="0" w:color="auto"/>
      </w:divBdr>
    </w:div>
    <w:div w:id="1152868809">
      <w:bodyDiv w:val="1"/>
      <w:marLeft w:val="0"/>
      <w:marRight w:val="0"/>
      <w:marTop w:val="0"/>
      <w:marBottom w:val="0"/>
      <w:divBdr>
        <w:top w:val="none" w:sz="0" w:space="0" w:color="auto"/>
        <w:left w:val="none" w:sz="0" w:space="0" w:color="auto"/>
        <w:bottom w:val="none" w:sz="0" w:space="0" w:color="auto"/>
        <w:right w:val="none" w:sz="0" w:space="0" w:color="auto"/>
      </w:divBdr>
    </w:div>
    <w:div w:id="1153837577">
      <w:bodyDiv w:val="1"/>
      <w:marLeft w:val="0"/>
      <w:marRight w:val="0"/>
      <w:marTop w:val="0"/>
      <w:marBottom w:val="0"/>
      <w:divBdr>
        <w:top w:val="none" w:sz="0" w:space="0" w:color="auto"/>
        <w:left w:val="none" w:sz="0" w:space="0" w:color="auto"/>
        <w:bottom w:val="none" w:sz="0" w:space="0" w:color="auto"/>
        <w:right w:val="none" w:sz="0" w:space="0" w:color="auto"/>
      </w:divBdr>
    </w:div>
    <w:div w:id="1155952903">
      <w:bodyDiv w:val="1"/>
      <w:marLeft w:val="0"/>
      <w:marRight w:val="0"/>
      <w:marTop w:val="0"/>
      <w:marBottom w:val="0"/>
      <w:divBdr>
        <w:top w:val="none" w:sz="0" w:space="0" w:color="auto"/>
        <w:left w:val="none" w:sz="0" w:space="0" w:color="auto"/>
        <w:bottom w:val="none" w:sz="0" w:space="0" w:color="auto"/>
        <w:right w:val="none" w:sz="0" w:space="0" w:color="auto"/>
      </w:divBdr>
    </w:div>
    <w:div w:id="1160584023">
      <w:bodyDiv w:val="1"/>
      <w:marLeft w:val="0"/>
      <w:marRight w:val="0"/>
      <w:marTop w:val="0"/>
      <w:marBottom w:val="0"/>
      <w:divBdr>
        <w:top w:val="none" w:sz="0" w:space="0" w:color="auto"/>
        <w:left w:val="none" w:sz="0" w:space="0" w:color="auto"/>
        <w:bottom w:val="none" w:sz="0" w:space="0" w:color="auto"/>
        <w:right w:val="none" w:sz="0" w:space="0" w:color="auto"/>
      </w:divBdr>
    </w:div>
    <w:div w:id="1165439551">
      <w:bodyDiv w:val="1"/>
      <w:marLeft w:val="0"/>
      <w:marRight w:val="0"/>
      <w:marTop w:val="0"/>
      <w:marBottom w:val="0"/>
      <w:divBdr>
        <w:top w:val="none" w:sz="0" w:space="0" w:color="auto"/>
        <w:left w:val="none" w:sz="0" w:space="0" w:color="auto"/>
        <w:bottom w:val="none" w:sz="0" w:space="0" w:color="auto"/>
        <w:right w:val="none" w:sz="0" w:space="0" w:color="auto"/>
      </w:divBdr>
    </w:div>
    <w:div w:id="1170683687">
      <w:bodyDiv w:val="1"/>
      <w:marLeft w:val="0"/>
      <w:marRight w:val="0"/>
      <w:marTop w:val="0"/>
      <w:marBottom w:val="0"/>
      <w:divBdr>
        <w:top w:val="none" w:sz="0" w:space="0" w:color="auto"/>
        <w:left w:val="none" w:sz="0" w:space="0" w:color="auto"/>
        <w:bottom w:val="none" w:sz="0" w:space="0" w:color="auto"/>
        <w:right w:val="none" w:sz="0" w:space="0" w:color="auto"/>
      </w:divBdr>
    </w:div>
    <w:div w:id="1174303789">
      <w:bodyDiv w:val="1"/>
      <w:marLeft w:val="0"/>
      <w:marRight w:val="0"/>
      <w:marTop w:val="0"/>
      <w:marBottom w:val="0"/>
      <w:divBdr>
        <w:top w:val="none" w:sz="0" w:space="0" w:color="auto"/>
        <w:left w:val="none" w:sz="0" w:space="0" w:color="auto"/>
        <w:bottom w:val="none" w:sz="0" w:space="0" w:color="auto"/>
        <w:right w:val="none" w:sz="0" w:space="0" w:color="auto"/>
      </w:divBdr>
    </w:div>
    <w:div w:id="1177502270">
      <w:bodyDiv w:val="1"/>
      <w:marLeft w:val="0"/>
      <w:marRight w:val="0"/>
      <w:marTop w:val="0"/>
      <w:marBottom w:val="0"/>
      <w:divBdr>
        <w:top w:val="none" w:sz="0" w:space="0" w:color="auto"/>
        <w:left w:val="none" w:sz="0" w:space="0" w:color="auto"/>
        <w:bottom w:val="none" w:sz="0" w:space="0" w:color="auto"/>
        <w:right w:val="none" w:sz="0" w:space="0" w:color="auto"/>
      </w:divBdr>
    </w:div>
    <w:div w:id="1178426599">
      <w:bodyDiv w:val="1"/>
      <w:marLeft w:val="0"/>
      <w:marRight w:val="0"/>
      <w:marTop w:val="0"/>
      <w:marBottom w:val="0"/>
      <w:divBdr>
        <w:top w:val="none" w:sz="0" w:space="0" w:color="auto"/>
        <w:left w:val="none" w:sz="0" w:space="0" w:color="auto"/>
        <w:bottom w:val="none" w:sz="0" w:space="0" w:color="auto"/>
        <w:right w:val="none" w:sz="0" w:space="0" w:color="auto"/>
      </w:divBdr>
    </w:div>
    <w:div w:id="1179350842">
      <w:bodyDiv w:val="1"/>
      <w:marLeft w:val="0"/>
      <w:marRight w:val="0"/>
      <w:marTop w:val="0"/>
      <w:marBottom w:val="0"/>
      <w:divBdr>
        <w:top w:val="none" w:sz="0" w:space="0" w:color="auto"/>
        <w:left w:val="none" w:sz="0" w:space="0" w:color="auto"/>
        <w:bottom w:val="none" w:sz="0" w:space="0" w:color="auto"/>
        <w:right w:val="none" w:sz="0" w:space="0" w:color="auto"/>
      </w:divBdr>
    </w:div>
    <w:div w:id="1180656469">
      <w:bodyDiv w:val="1"/>
      <w:marLeft w:val="0"/>
      <w:marRight w:val="0"/>
      <w:marTop w:val="0"/>
      <w:marBottom w:val="0"/>
      <w:divBdr>
        <w:top w:val="none" w:sz="0" w:space="0" w:color="auto"/>
        <w:left w:val="none" w:sz="0" w:space="0" w:color="auto"/>
        <w:bottom w:val="none" w:sz="0" w:space="0" w:color="auto"/>
        <w:right w:val="none" w:sz="0" w:space="0" w:color="auto"/>
      </w:divBdr>
    </w:div>
    <w:div w:id="1181895612">
      <w:bodyDiv w:val="1"/>
      <w:marLeft w:val="0"/>
      <w:marRight w:val="0"/>
      <w:marTop w:val="0"/>
      <w:marBottom w:val="0"/>
      <w:divBdr>
        <w:top w:val="none" w:sz="0" w:space="0" w:color="auto"/>
        <w:left w:val="none" w:sz="0" w:space="0" w:color="auto"/>
        <w:bottom w:val="none" w:sz="0" w:space="0" w:color="auto"/>
        <w:right w:val="none" w:sz="0" w:space="0" w:color="auto"/>
      </w:divBdr>
    </w:div>
    <w:div w:id="1183284194">
      <w:bodyDiv w:val="1"/>
      <w:marLeft w:val="0"/>
      <w:marRight w:val="0"/>
      <w:marTop w:val="0"/>
      <w:marBottom w:val="0"/>
      <w:divBdr>
        <w:top w:val="none" w:sz="0" w:space="0" w:color="auto"/>
        <w:left w:val="none" w:sz="0" w:space="0" w:color="auto"/>
        <w:bottom w:val="none" w:sz="0" w:space="0" w:color="auto"/>
        <w:right w:val="none" w:sz="0" w:space="0" w:color="auto"/>
      </w:divBdr>
    </w:div>
    <w:div w:id="1185705227">
      <w:bodyDiv w:val="1"/>
      <w:marLeft w:val="0"/>
      <w:marRight w:val="0"/>
      <w:marTop w:val="0"/>
      <w:marBottom w:val="0"/>
      <w:divBdr>
        <w:top w:val="none" w:sz="0" w:space="0" w:color="auto"/>
        <w:left w:val="none" w:sz="0" w:space="0" w:color="auto"/>
        <w:bottom w:val="none" w:sz="0" w:space="0" w:color="auto"/>
        <w:right w:val="none" w:sz="0" w:space="0" w:color="auto"/>
      </w:divBdr>
    </w:div>
    <w:div w:id="1192066559">
      <w:bodyDiv w:val="1"/>
      <w:marLeft w:val="0"/>
      <w:marRight w:val="0"/>
      <w:marTop w:val="0"/>
      <w:marBottom w:val="0"/>
      <w:divBdr>
        <w:top w:val="none" w:sz="0" w:space="0" w:color="auto"/>
        <w:left w:val="none" w:sz="0" w:space="0" w:color="auto"/>
        <w:bottom w:val="none" w:sz="0" w:space="0" w:color="auto"/>
        <w:right w:val="none" w:sz="0" w:space="0" w:color="auto"/>
      </w:divBdr>
    </w:div>
    <w:div w:id="1199899868">
      <w:bodyDiv w:val="1"/>
      <w:marLeft w:val="0"/>
      <w:marRight w:val="0"/>
      <w:marTop w:val="0"/>
      <w:marBottom w:val="0"/>
      <w:divBdr>
        <w:top w:val="none" w:sz="0" w:space="0" w:color="auto"/>
        <w:left w:val="none" w:sz="0" w:space="0" w:color="auto"/>
        <w:bottom w:val="none" w:sz="0" w:space="0" w:color="auto"/>
        <w:right w:val="none" w:sz="0" w:space="0" w:color="auto"/>
      </w:divBdr>
    </w:div>
    <w:div w:id="1200818358">
      <w:bodyDiv w:val="1"/>
      <w:marLeft w:val="0"/>
      <w:marRight w:val="0"/>
      <w:marTop w:val="0"/>
      <w:marBottom w:val="0"/>
      <w:divBdr>
        <w:top w:val="none" w:sz="0" w:space="0" w:color="auto"/>
        <w:left w:val="none" w:sz="0" w:space="0" w:color="auto"/>
        <w:bottom w:val="none" w:sz="0" w:space="0" w:color="auto"/>
        <w:right w:val="none" w:sz="0" w:space="0" w:color="auto"/>
      </w:divBdr>
    </w:div>
    <w:div w:id="1213350372">
      <w:bodyDiv w:val="1"/>
      <w:marLeft w:val="0"/>
      <w:marRight w:val="0"/>
      <w:marTop w:val="0"/>
      <w:marBottom w:val="0"/>
      <w:divBdr>
        <w:top w:val="none" w:sz="0" w:space="0" w:color="auto"/>
        <w:left w:val="none" w:sz="0" w:space="0" w:color="auto"/>
        <w:bottom w:val="none" w:sz="0" w:space="0" w:color="auto"/>
        <w:right w:val="none" w:sz="0" w:space="0" w:color="auto"/>
      </w:divBdr>
    </w:div>
    <w:div w:id="1215584398">
      <w:bodyDiv w:val="1"/>
      <w:marLeft w:val="0"/>
      <w:marRight w:val="0"/>
      <w:marTop w:val="0"/>
      <w:marBottom w:val="0"/>
      <w:divBdr>
        <w:top w:val="none" w:sz="0" w:space="0" w:color="auto"/>
        <w:left w:val="none" w:sz="0" w:space="0" w:color="auto"/>
        <w:bottom w:val="none" w:sz="0" w:space="0" w:color="auto"/>
        <w:right w:val="none" w:sz="0" w:space="0" w:color="auto"/>
      </w:divBdr>
    </w:div>
    <w:div w:id="1219513711">
      <w:bodyDiv w:val="1"/>
      <w:marLeft w:val="0"/>
      <w:marRight w:val="0"/>
      <w:marTop w:val="0"/>
      <w:marBottom w:val="0"/>
      <w:divBdr>
        <w:top w:val="none" w:sz="0" w:space="0" w:color="auto"/>
        <w:left w:val="none" w:sz="0" w:space="0" w:color="auto"/>
        <w:bottom w:val="none" w:sz="0" w:space="0" w:color="auto"/>
        <w:right w:val="none" w:sz="0" w:space="0" w:color="auto"/>
      </w:divBdr>
    </w:div>
    <w:div w:id="1220939261">
      <w:bodyDiv w:val="1"/>
      <w:marLeft w:val="0"/>
      <w:marRight w:val="0"/>
      <w:marTop w:val="0"/>
      <w:marBottom w:val="0"/>
      <w:divBdr>
        <w:top w:val="none" w:sz="0" w:space="0" w:color="auto"/>
        <w:left w:val="none" w:sz="0" w:space="0" w:color="auto"/>
        <w:bottom w:val="none" w:sz="0" w:space="0" w:color="auto"/>
        <w:right w:val="none" w:sz="0" w:space="0" w:color="auto"/>
      </w:divBdr>
    </w:div>
    <w:div w:id="1223827709">
      <w:bodyDiv w:val="1"/>
      <w:marLeft w:val="0"/>
      <w:marRight w:val="0"/>
      <w:marTop w:val="0"/>
      <w:marBottom w:val="0"/>
      <w:divBdr>
        <w:top w:val="none" w:sz="0" w:space="0" w:color="auto"/>
        <w:left w:val="none" w:sz="0" w:space="0" w:color="auto"/>
        <w:bottom w:val="none" w:sz="0" w:space="0" w:color="auto"/>
        <w:right w:val="none" w:sz="0" w:space="0" w:color="auto"/>
      </w:divBdr>
    </w:div>
    <w:div w:id="1227954895">
      <w:bodyDiv w:val="1"/>
      <w:marLeft w:val="0"/>
      <w:marRight w:val="0"/>
      <w:marTop w:val="0"/>
      <w:marBottom w:val="0"/>
      <w:divBdr>
        <w:top w:val="none" w:sz="0" w:space="0" w:color="auto"/>
        <w:left w:val="none" w:sz="0" w:space="0" w:color="auto"/>
        <w:bottom w:val="none" w:sz="0" w:space="0" w:color="auto"/>
        <w:right w:val="none" w:sz="0" w:space="0" w:color="auto"/>
      </w:divBdr>
    </w:div>
    <w:div w:id="1235243497">
      <w:bodyDiv w:val="1"/>
      <w:marLeft w:val="0"/>
      <w:marRight w:val="0"/>
      <w:marTop w:val="0"/>
      <w:marBottom w:val="0"/>
      <w:divBdr>
        <w:top w:val="none" w:sz="0" w:space="0" w:color="auto"/>
        <w:left w:val="none" w:sz="0" w:space="0" w:color="auto"/>
        <w:bottom w:val="none" w:sz="0" w:space="0" w:color="auto"/>
        <w:right w:val="none" w:sz="0" w:space="0" w:color="auto"/>
      </w:divBdr>
    </w:div>
    <w:div w:id="1237548650">
      <w:bodyDiv w:val="1"/>
      <w:marLeft w:val="0"/>
      <w:marRight w:val="0"/>
      <w:marTop w:val="0"/>
      <w:marBottom w:val="0"/>
      <w:divBdr>
        <w:top w:val="none" w:sz="0" w:space="0" w:color="auto"/>
        <w:left w:val="none" w:sz="0" w:space="0" w:color="auto"/>
        <w:bottom w:val="none" w:sz="0" w:space="0" w:color="auto"/>
        <w:right w:val="none" w:sz="0" w:space="0" w:color="auto"/>
      </w:divBdr>
    </w:div>
    <w:div w:id="1237862632">
      <w:bodyDiv w:val="1"/>
      <w:marLeft w:val="0"/>
      <w:marRight w:val="0"/>
      <w:marTop w:val="0"/>
      <w:marBottom w:val="0"/>
      <w:divBdr>
        <w:top w:val="none" w:sz="0" w:space="0" w:color="auto"/>
        <w:left w:val="none" w:sz="0" w:space="0" w:color="auto"/>
        <w:bottom w:val="none" w:sz="0" w:space="0" w:color="auto"/>
        <w:right w:val="none" w:sz="0" w:space="0" w:color="auto"/>
      </w:divBdr>
    </w:div>
    <w:div w:id="1247376716">
      <w:bodyDiv w:val="1"/>
      <w:marLeft w:val="0"/>
      <w:marRight w:val="0"/>
      <w:marTop w:val="0"/>
      <w:marBottom w:val="0"/>
      <w:divBdr>
        <w:top w:val="none" w:sz="0" w:space="0" w:color="auto"/>
        <w:left w:val="none" w:sz="0" w:space="0" w:color="auto"/>
        <w:bottom w:val="none" w:sz="0" w:space="0" w:color="auto"/>
        <w:right w:val="none" w:sz="0" w:space="0" w:color="auto"/>
      </w:divBdr>
      <w:divsChild>
        <w:div w:id="1063258775">
          <w:marLeft w:val="0"/>
          <w:marRight w:val="0"/>
          <w:marTop w:val="0"/>
          <w:marBottom w:val="0"/>
          <w:divBdr>
            <w:top w:val="none" w:sz="0" w:space="0" w:color="auto"/>
            <w:left w:val="none" w:sz="0" w:space="0" w:color="auto"/>
            <w:bottom w:val="none" w:sz="0" w:space="0" w:color="auto"/>
            <w:right w:val="none" w:sz="0" w:space="0" w:color="auto"/>
          </w:divBdr>
        </w:div>
        <w:div w:id="1454013328">
          <w:marLeft w:val="0"/>
          <w:marRight w:val="0"/>
          <w:marTop w:val="0"/>
          <w:marBottom w:val="0"/>
          <w:divBdr>
            <w:top w:val="none" w:sz="0" w:space="0" w:color="auto"/>
            <w:left w:val="none" w:sz="0" w:space="0" w:color="auto"/>
            <w:bottom w:val="none" w:sz="0" w:space="0" w:color="auto"/>
            <w:right w:val="none" w:sz="0" w:space="0" w:color="auto"/>
          </w:divBdr>
        </w:div>
        <w:div w:id="1920677828">
          <w:marLeft w:val="0"/>
          <w:marRight w:val="0"/>
          <w:marTop w:val="0"/>
          <w:marBottom w:val="0"/>
          <w:divBdr>
            <w:top w:val="none" w:sz="0" w:space="0" w:color="auto"/>
            <w:left w:val="none" w:sz="0" w:space="0" w:color="auto"/>
            <w:bottom w:val="none" w:sz="0" w:space="0" w:color="auto"/>
            <w:right w:val="none" w:sz="0" w:space="0" w:color="auto"/>
          </w:divBdr>
        </w:div>
        <w:div w:id="2080709526">
          <w:marLeft w:val="0"/>
          <w:marRight w:val="0"/>
          <w:marTop w:val="0"/>
          <w:marBottom w:val="0"/>
          <w:divBdr>
            <w:top w:val="none" w:sz="0" w:space="0" w:color="auto"/>
            <w:left w:val="none" w:sz="0" w:space="0" w:color="auto"/>
            <w:bottom w:val="none" w:sz="0" w:space="0" w:color="auto"/>
            <w:right w:val="none" w:sz="0" w:space="0" w:color="auto"/>
          </w:divBdr>
        </w:div>
      </w:divsChild>
    </w:div>
    <w:div w:id="1253316644">
      <w:bodyDiv w:val="1"/>
      <w:marLeft w:val="0"/>
      <w:marRight w:val="0"/>
      <w:marTop w:val="0"/>
      <w:marBottom w:val="0"/>
      <w:divBdr>
        <w:top w:val="none" w:sz="0" w:space="0" w:color="auto"/>
        <w:left w:val="none" w:sz="0" w:space="0" w:color="auto"/>
        <w:bottom w:val="none" w:sz="0" w:space="0" w:color="auto"/>
        <w:right w:val="none" w:sz="0" w:space="0" w:color="auto"/>
      </w:divBdr>
    </w:div>
    <w:div w:id="1259294932">
      <w:bodyDiv w:val="1"/>
      <w:marLeft w:val="0"/>
      <w:marRight w:val="0"/>
      <w:marTop w:val="0"/>
      <w:marBottom w:val="0"/>
      <w:divBdr>
        <w:top w:val="none" w:sz="0" w:space="0" w:color="auto"/>
        <w:left w:val="none" w:sz="0" w:space="0" w:color="auto"/>
        <w:bottom w:val="none" w:sz="0" w:space="0" w:color="auto"/>
        <w:right w:val="none" w:sz="0" w:space="0" w:color="auto"/>
      </w:divBdr>
    </w:div>
    <w:div w:id="1264149344">
      <w:bodyDiv w:val="1"/>
      <w:marLeft w:val="0"/>
      <w:marRight w:val="0"/>
      <w:marTop w:val="0"/>
      <w:marBottom w:val="0"/>
      <w:divBdr>
        <w:top w:val="none" w:sz="0" w:space="0" w:color="auto"/>
        <w:left w:val="none" w:sz="0" w:space="0" w:color="auto"/>
        <w:bottom w:val="none" w:sz="0" w:space="0" w:color="auto"/>
        <w:right w:val="none" w:sz="0" w:space="0" w:color="auto"/>
      </w:divBdr>
    </w:div>
    <w:div w:id="1273050245">
      <w:bodyDiv w:val="1"/>
      <w:marLeft w:val="0"/>
      <w:marRight w:val="0"/>
      <w:marTop w:val="0"/>
      <w:marBottom w:val="0"/>
      <w:divBdr>
        <w:top w:val="none" w:sz="0" w:space="0" w:color="auto"/>
        <w:left w:val="none" w:sz="0" w:space="0" w:color="auto"/>
        <w:bottom w:val="none" w:sz="0" w:space="0" w:color="auto"/>
        <w:right w:val="none" w:sz="0" w:space="0" w:color="auto"/>
      </w:divBdr>
    </w:div>
    <w:div w:id="1276715283">
      <w:bodyDiv w:val="1"/>
      <w:marLeft w:val="0"/>
      <w:marRight w:val="0"/>
      <w:marTop w:val="0"/>
      <w:marBottom w:val="0"/>
      <w:divBdr>
        <w:top w:val="none" w:sz="0" w:space="0" w:color="auto"/>
        <w:left w:val="none" w:sz="0" w:space="0" w:color="auto"/>
        <w:bottom w:val="none" w:sz="0" w:space="0" w:color="auto"/>
        <w:right w:val="none" w:sz="0" w:space="0" w:color="auto"/>
      </w:divBdr>
    </w:div>
    <w:div w:id="1284001467">
      <w:bodyDiv w:val="1"/>
      <w:marLeft w:val="0"/>
      <w:marRight w:val="0"/>
      <w:marTop w:val="0"/>
      <w:marBottom w:val="0"/>
      <w:divBdr>
        <w:top w:val="none" w:sz="0" w:space="0" w:color="auto"/>
        <w:left w:val="none" w:sz="0" w:space="0" w:color="auto"/>
        <w:bottom w:val="none" w:sz="0" w:space="0" w:color="auto"/>
        <w:right w:val="none" w:sz="0" w:space="0" w:color="auto"/>
      </w:divBdr>
    </w:div>
    <w:div w:id="1288052392">
      <w:bodyDiv w:val="1"/>
      <w:marLeft w:val="0"/>
      <w:marRight w:val="0"/>
      <w:marTop w:val="0"/>
      <w:marBottom w:val="0"/>
      <w:divBdr>
        <w:top w:val="none" w:sz="0" w:space="0" w:color="auto"/>
        <w:left w:val="none" w:sz="0" w:space="0" w:color="auto"/>
        <w:bottom w:val="none" w:sz="0" w:space="0" w:color="auto"/>
        <w:right w:val="none" w:sz="0" w:space="0" w:color="auto"/>
      </w:divBdr>
    </w:div>
    <w:div w:id="1295059004">
      <w:bodyDiv w:val="1"/>
      <w:marLeft w:val="0"/>
      <w:marRight w:val="0"/>
      <w:marTop w:val="0"/>
      <w:marBottom w:val="0"/>
      <w:divBdr>
        <w:top w:val="none" w:sz="0" w:space="0" w:color="auto"/>
        <w:left w:val="none" w:sz="0" w:space="0" w:color="auto"/>
        <w:bottom w:val="none" w:sz="0" w:space="0" w:color="auto"/>
        <w:right w:val="none" w:sz="0" w:space="0" w:color="auto"/>
      </w:divBdr>
    </w:div>
    <w:div w:id="1305814733">
      <w:bodyDiv w:val="1"/>
      <w:marLeft w:val="0"/>
      <w:marRight w:val="0"/>
      <w:marTop w:val="0"/>
      <w:marBottom w:val="0"/>
      <w:divBdr>
        <w:top w:val="none" w:sz="0" w:space="0" w:color="auto"/>
        <w:left w:val="none" w:sz="0" w:space="0" w:color="auto"/>
        <w:bottom w:val="none" w:sz="0" w:space="0" w:color="auto"/>
        <w:right w:val="none" w:sz="0" w:space="0" w:color="auto"/>
      </w:divBdr>
    </w:div>
    <w:div w:id="1309165721">
      <w:bodyDiv w:val="1"/>
      <w:marLeft w:val="0"/>
      <w:marRight w:val="0"/>
      <w:marTop w:val="0"/>
      <w:marBottom w:val="0"/>
      <w:divBdr>
        <w:top w:val="none" w:sz="0" w:space="0" w:color="auto"/>
        <w:left w:val="none" w:sz="0" w:space="0" w:color="auto"/>
        <w:bottom w:val="none" w:sz="0" w:space="0" w:color="auto"/>
        <w:right w:val="none" w:sz="0" w:space="0" w:color="auto"/>
      </w:divBdr>
    </w:div>
    <w:div w:id="1313949187">
      <w:bodyDiv w:val="1"/>
      <w:marLeft w:val="0"/>
      <w:marRight w:val="0"/>
      <w:marTop w:val="0"/>
      <w:marBottom w:val="0"/>
      <w:divBdr>
        <w:top w:val="none" w:sz="0" w:space="0" w:color="auto"/>
        <w:left w:val="none" w:sz="0" w:space="0" w:color="auto"/>
        <w:bottom w:val="none" w:sz="0" w:space="0" w:color="auto"/>
        <w:right w:val="none" w:sz="0" w:space="0" w:color="auto"/>
      </w:divBdr>
    </w:div>
    <w:div w:id="1317152633">
      <w:bodyDiv w:val="1"/>
      <w:marLeft w:val="0"/>
      <w:marRight w:val="0"/>
      <w:marTop w:val="0"/>
      <w:marBottom w:val="0"/>
      <w:divBdr>
        <w:top w:val="none" w:sz="0" w:space="0" w:color="auto"/>
        <w:left w:val="none" w:sz="0" w:space="0" w:color="auto"/>
        <w:bottom w:val="none" w:sz="0" w:space="0" w:color="auto"/>
        <w:right w:val="none" w:sz="0" w:space="0" w:color="auto"/>
      </w:divBdr>
    </w:div>
    <w:div w:id="1318415428">
      <w:bodyDiv w:val="1"/>
      <w:marLeft w:val="0"/>
      <w:marRight w:val="0"/>
      <w:marTop w:val="0"/>
      <w:marBottom w:val="0"/>
      <w:divBdr>
        <w:top w:val="none" w:sz="0" w:space="0" w:color="auto"/>
        <w:left w:val="none" w:sz="0" w:space="0" w:color="auto"/>
        <w:bottom w:val="none" w:sz="0" w:space="0" w:color="auto"/>
        <w:right w:val="none" w:sz="0" w:space="0" w:color="auto"/>
      </w:divBdr>
    </w:div>
    <w:div w:id="1325355235">
      <w:bodyDiv w:val="1"/>
      <w:marLeft w:val="0"/>
      <w:marRight w:val="0"/>
      <w:marTop w:val="0"/>
      <w:marBottom w:val="0"/>
      <w:divBdr>
        <w:top w:val="none" w:sz="0" w:space="0" w:color="auto"/>
        <w:left w:val="none" w:sz="0" w:space="0" w:color="auto"/>
        <w:bottom w:val="none" w:sz="0" w:space="0" w:color="auto"/>
        <w:right w:val="none" w:sz="0" w:space="0" w:color="auto"/>
      </w:divBdr>
    </w:div>
    <w:div w:id="1329557179">
      <w:bodyDiv w:val="1"/>
      <w:marLeft w:val="0"/>
      <w:marRight w:val="0"/>
      <w:marTop w:val="0"/>
      <w:marBottom w:val="0"/>
      <w:divBdr>
        <w:top w:val="none" w:sz="0" w:space="0" w:color="auto"/>
        <w:left w:val="none" w:sz="0" w:space="0" w:color="auto"/>
        <w:bottom w:val="none" w:sz="0" w:space="0" w:color="auto"/>
        <w:right w:val="none" w:sz="0" w:space="0" w:color="auto"/>
      </w:divBdr>
    </w:div>
    <w:div w:id="1329944834">
      <w:bodyDiv w:val="1"/>
      <w:marLeft w:val="0"/>
      <w:marRight w:val="0"/>
      <w:marTop w:val="0"/>
      <w:marBottom w:val="0"/>
      <w:divBdr>
        <w:top w:val="none" w:sz="0" w:space="0" w:color="auto"/>
        <w:left w:val="none" w:sz="0" w:space="0" w:color="auto"/>
        <w:bottom w:val="none" w:sz="0" w:space="0" w:color="auto"/>
        <w:right w:val="none" w:sz="0" w:space="0" w:color="auto"/>
      </w:divBdr>
    </w:div>
    <w:div w:id="1333069072">
      <w:bodyDiv w:val="1"/>
      <w:marLeft w:val="0"/>
      <w:marRight w:val="0"/>
      <w:marTop w:val="0"/>
      <w:marBottom w:val="0"/>
      <w:divBdr>
        <w:top w:val="none" w:sz="0" w:space="0" w:color="auto"/>
        <w:left w:val="none" w:sz="0" w:space="0" w:color="auto"/>
        <w:bottom w:val="none" w:sz="0" w:space="0" w:color="auto"/>
        <w:right w:val="none" w:sz="0" w:space="0" w:color="auto"/>
      </w:divBdr>
    </w:div>
    <w:div w:id="1333996662">
      <w:bodyDiv w:val="1"/>
      <w:marLeft w:val="0"/>
      <w:marRight w:val="0"/>
      <w:marTop w:val="0"/>
      <w:marBottom w:val="0"/>
      <w:divBdr>
        <w:top w:val="none" w:sz="0" w:space="0" w:color="auto"/>
        <w:left w:val="none" w:sz="0" w:space="0" w:color="auto"/>
        <w:bottom w:val="none" w:sz="0" w:space="0" w:color="auto"/>
        <w:right w:val="none" w:sz="0" w:space="0" w:color="auto"/>
      </w:divBdr>
    </w:div>
    <w:div w:id="1334606981">
      <w:bodyDiv w:val="1"/>
      <w:marLeft w:val="0"/>
      <w:marRight w:val="0"/>
      <w:marTop w:val="0"/>
      <w:marBottom w:val="0"/>
      <w:divBdr>
        <w:top w:val="none" w:sz="0" w:space="0" w:color="auto"/>
        <w:left w:val="none" w:sz="0" w:space="0" w:color="auto"/>
        <w:bottom w:val="none" w:sz="0" w:space="0" w:color="auto"/>
        <w:right w:val="none" w:sz="0" w:space="0" w:color="auto"/>
      </w:divBdr>
    </w:div>
    <w:div w:id="1338850189">
      <w:bodyDiv w:val="1"/>
      <w:marLeft w:val="0"/>
      <w:marRight w:val="0"/>
      <w:marTop w:val="0"/>
      <w:marBottom w:val="0"/>
      <w:divBdr>
        <w:top w:val="none" w:sz="0" w:space="0" w:color="auto"/>
        <w:left w:val="none" w:sz="0" w:space="0" w:color="auto"/>
        <w:bottom w:val="none" w:sz="0" w:space="0" w:color="auto"/>
        <w:right w:val="none" w:sz="0" w:space="0" w:color="auto"/>
      </w:divBdr>
    </w:div>
    <w:div w:id="1342732895">
      <w:bodyDiv w:val="1"/>
      <w:marLeft w:val="0"/>
      <w:marRight w:val="0"/>
      <w:marTop w:val="0"/>
      <w:marBottom w:val="0"/>
      <w:divBdr>
        <w:top w:val="none" w:sz="0" w:space="0" w:color="auto"/>
        <w:left w:val="none" w:sz="0" w:space="0" w:color="auto"/>
        <w:bottom w:val="none" w:sz="0" w:space="0" w:color="auto"/>
        <w:right w:val="none" w:sz="0" w:space="0" w:color="auto"/>
      </w:divBdr>
    </w:div>
    <w:div w:id="1347100650">
      <w:bodyDiv w:val="1"/>
      <w:marLeft w:val="0"/>
      <w:marRight w:val="0"/>
      <w:marTop w:val="0"/>
      <w:marBottom w:val="0"/>
      <w:divBdr>
        <w:top w:val="none" w:sz="0" w:space="0" w:color="auto"/>
        <w:left w:val="none" w:sz="0" w:space="0" w:color="auto"/>
        <w:bottom w:val="none" w:sz="0" w:space="0" w:color="auto"/>
        <w:right w:val="none" w:sz="0" w:space="0" w:color="auto"/>
      </w:divBdr>
    </w:div>
    <w:div w:id="1347948661">
      <w:bodyDiv w:val="1"/>
      <w:marLeft w:val="0"/>
      <w:marRight w:val="0"/>
      <w:marTop w:val="0"/>
      <w:marBottom w:val="0"/>
      <w:divBdr>
        <w:top w:val="none" w:sz="0" w:space="0" w:color="auto"/>
        <w:left w:val="none" w:sz="0" w:space="0" w:color="auto"/>
        <w:bottom w:val="none" w:sz="0" w:space="0" w:color="auto"/>
        <w:right w:val="none" w:sz="0" w:space="0" w:color="auto"/>
      </w:divBdr>
    </w:div>
    <w:div w:id="1354770904">
      <w:bodyDiv w:val="1"/>
      <w:marLeft w:val="0"/>
      <w:marRight w:val="0"/>
      <w:marTop w:val="0"/>
      <w:marBottom w:val="0"/>
      <w:divBdr>
        <w:top w:val="none" w:sz="0" w:space="0" w:color="auto"/>
        <w:left w:val="none" w:sz="0" w:space="0" w:color="auto"/>
        <w:bottom w:val="none" w:sz="0" w:space="0" w:color="auto"/>
        <w:right w:val="none" w:sz="0" w:space="0" w:color="auto"/>
      </w:divBdr>
    </w:div>
    <w:div w:id="1371033585">
      <w:bodyDiv w:val="1"/>
      <w:marLeft w:val="0"/>
      <w:marRight w:val="0"/>
      <w:marTop w:val="0"/>
      <w:marBottom w:val="0"/>
      <w:divBdr>
        <w:top w:val="none" w:sz="0" w:space="0" w:color="auto"/>
        <w:left w:val="none" w:sz="0" w:space="0" w:color="auto"/>
        <w:bottom w:val="none" w:sz="0" w:space="0" w:color="auto"/>
        <w:right w:val="none" w:sz="0" w:space="0" w:color="auto"/>
      </w:divBdr>
    </w:div>
    <w:div w:id="1379236800">
      <w:bodyDiv w:val="1"/>
      <w:marLeft w:val="0"/>
      <w:marRight w:val="0"/>
      <w:marTop w:val="0"/>
      <w:marBottom w:val="0"/>
      <w:divBdr>
        <w:top w:val="none" w:sz="0" w:space="0" w:color="auto"/>
        <w:left w:val="none" w:sz="0" w:space="0" w:color="auto"/>
        <w:bottom w:val="none" w:sz="0" w:space="0" w:color="auto"/>
        <w:right w:val="none" w:sz="0" w:space="0" w:color="auto"/>
      </w:divBdr>
    </w:div>
    <w:div w:id="1383098367">
      <w:bodyDiv w:val="1"/>
      <w:marLeft w:val="0"/>
      <w:marRight w:val="0"/>
      <w:marTop w:val="0"/>
      <w:marBottom w:val="0"/>
      <w:divBdr>
        <w:top w:val="none" w:sz="0" w:space="0" w:color="auto"/>
        <w:left w:val="none" w:sz="0" w:space="0" w:color="auto"/>
        <w:bottom w:val="none" w:sz="0" w:space="0" w:color="auto"/>
        <w:right w:val="none" w:sz="0" w:space="0" w:color="auto"/>
      </w:divBdr>
    </w:div>
    <w:div w:id="1385328514">
      <w:bodyDiv w:val="1"/>
      <w:marLeft w:val="0"/>
      <w:marRight w:val="0"/>
      <w:marTop w:val="0"/>
      <w:marBottom w:val="0"/>
      <w:divBdr>
        <w:top w:val="none" w:sz="0" w:space="0" w:color="auto"/>
        <w:left w:val="none" w:sz="0" w:space="0" w:color="auto"/>
        <w:bottom w:val="none" w:sz="0" w:space="0" w:color="auto"/>
        <w:right w:val="none" w:sz="0" w:space="0" w:color="auto"/>
      </w:divBdr>
    </w:div>
    <w:div w:id="1385449356">
      <w:bodyDiv w:val="1"/>
      <w:marLeft w:val="0"/>
      <w:marRight w:val="0"/>
      <w:marTop w:val="0"/>
      <w:marBottom w:val="0"/>
      <w:divBdr>
        <w:top w:val="none" w:sz="0" w:space="0" w:color="auto"/>
        <w:left w:val="none" w:sz="0" w:space="0" w:color="auto"/>
        <w:bottom w:val="none" w:sz="0" w:space="0" w:color="auto"/>
        <w:right w:val="none" w:sz="0" w:space="0" w:color="auto"/>
      </w:divBdr>
    </w:div>
    <w:div w:id="1389768892">
      <w:bodyDiv w:val="1"/>
      <w:marLeft w:val="0"/>
      <w:marRight w:val="0"/>
      <w:marTop w:val="0"/>
      <w:marBottom w:val="0"/>
      <w:divBdr>
        <w:top w:val="none" w:sz="0" w:space="0" w:color="auto"/>
        <w:left w:val="none" w:sz="0" w:space="0" w:color="auto"/>
        <w:bottom w:val="none" w:sz="0" w:space="0" w:color="auto"/>
        <w:right w:val="none" w:sz="0" w:space="0" w:color="auto"/>
      </w:divBdr>
    </w:div>
    <w:div w:id="1391733104">
      <w:bodyDiv w:val="1"/>
      <w:marLeft w:val="0"/>
      <w:marRight w:val="0"/>
      <w:marTop w:val="0"/>
      <w:marBottom w:val="0"/>
      <w:divBdr>
        <w:top w:val="none" w:sz="0" w:space="0" w:color="auto"/>
        <w:left w:val="none" w:sz="0" w:space="0" w:color="auto"/>
        <w:bottom w:val="none" w:sz="0" w:space="0" w:color="auto"/>
        <w:right w:val="none" w:sz="0" w:space="0" w:color="auto"/>
      </w:divBdr>
    </w:div>
    <w:div w:id="1396050898">
      <w:bodyDiv w:val="1"/>
      <w:marLeft w:val="0"/>
      <w:marRight w:val="0"/>
      <w:marTop w:val="0"/>
      <w:marBottom w:val="0"/>
      <w:divBdr>
        <w:top w:val="none" w:sz="0" w:space="0" w:color="auto"/>
        <w:left w:val="none" w:sz="0" w:space="0" w:color="auto"/>
        <w:bottom w:val="none" w:sz="0" w:space="0" w:color="auto"/>
        <w:right w:val="none" w:sz="0" w:space="0" w:color="auto"/>
      </w:divBdr>
    </w:div>
    <w:div w:id="1399013027">
      <w:bodyDiv w:val="1"/>
      <w:marLeft w:val="0"/>
      <w:marRight w:val="0"/>
      <w:marTop w:val="0"/>
      <w:marBottom w:val="0"/>
      <w:divBdr>
        <w:top w:val="none" w:sz="0" w:space="0" w:color="auto"/>
        <w:left w:val="none" w:sz="0" w:space="0" w:color="auto"/>
        <w:bottom w:val="none" w:sz="0" w:space="0" w:color="auto"/>
        <w:right w:val="none" w:sz="0" w:space="0" w:color="auto"/>
      </w:divBdr>
    </w:div>
    <w:div w:id="1406301258">
      <w:bodyDiv w:val="1"/>
      <w:marLeft w:val="0"/>
      <w:marRight w:val="0"/>
      <w:marTop w:val="0"/>
      <w:marBottom w:val="0"/>
      <w:divBdr>
        <w:top w:val="none" w:sz="0" w:space="0" w:color="auto"/>
        <w:left w:val="none" w:sz="0" w:space="0" w:color="auto"/>
        <w:bottom w:val="none" w:sz="0" w:space="0" w:color="auto"/>
        <w:right w:val="none" w:sz="0" w:space="0" w:color="auto"/>
      </w:divBdr>
    </w:div>
    <w:div w:id="1414667280">
      <w:bodyDiv w:val="1"/>
      <w:marLeft w:val="0"/>
      <w:marRight w:val="0"/>
      <w:marTop w:val="0"/>
      <w:marBottom w:val="0"/>
      <w:divBdr>
        <w:top w:val="none" w:sz="0" w:space="0" w:color="auto"/>
        <w:left w:val="none" w:sz="0" w:space="0" w:color="auto"/>
        <w:bottom w:val="none" w:sz="0" w:space="0" w:color="auto"/>
        <w:right w:val="none" w:sz="0" w:space="0" w:color="auto"/>
      </w:divBdr>
    </w:div>
    <w:div w:id="1421246395">
      <w:bodyDiv w:val="1"/>
      <w:marLeft w:val="0"/>
      <w:marRight w:val="0"/>
      <w:marTop w:val="0"/>
      <w:marBottom w:val="0"/>
      <w:divBdr>
        <w:top w:val="none" w:sz="0" w:space="0" w:color="auto"/>
        <w:left w:val="none" w:sz="0" w:space="0" w:color="auto"/>
        <w:bottom w:val="none" w:sz="0" w:space="0" w:color="auto"/>
        <w:right w:val="none" w:sz="0" w:space="0" w:color="auto"/>
      </w:divBdr>
    </w:div>
    <w:div w:id="1425878661">
      <w:bodyDiv w:val="1"/>
      <w:marLeft w:val="0"/>
      <w:marRight w:val="0"/>
      <w:marTop w:val="0"/>
      <w:marBottom w:val="0"/>
      <w:divBdr>
        <w:top w:val="none" w:sz="0" w:space="0" w:color="auto"/>
        <w:left w:val="none" w:sz="0" w:space="0" w:color="auto"/>
        <w:bottom w:val="none" w:sz="0" w:space="0" w:color="auto"/>
        <w:right w:val="none" w:sz="0" w:space="0" w:color="auto"/>
      </w:divBdr>
    </w:div>
    <w:div w:id="1429228481">
      <w:bodyDiv w:val="1"/>
      <w:marLeft w:val="0"/>
      <w:marRight w:val="0"/>
      <w:marTop w:val="0"/>
      <w:marBottom w:val="0"/>
      <w:divBdr>
        <w:top w:val="none" w:sz="0" w:space="0" w:color="auto"/>
        <w:left w:val="none" w:sz="0" w:space="0" w:color="auto"/>
        <w:bottom w:val="none" w:sz="0" w:space="0" w:color="auto"/>
        <w:right w:val="none" w:sz="0" w:space="0" w:color="auto"/>
      </w:divBdr>
    </w:div>
    <w:div w:id="1431506178">
      <w:bodyDiv w:val="1"/>
      <w:marLeft w:val="0"/>
      <w:marRight w:val="0"/>
      <w:marTop w:val="0"/>
      <w:marBottom w:val="0"/>
      <w:divBdr>
        <w:top w:val="none" w:sz="0" w:space="0" w:color="auto"/>
        <w:left w:val="none" w:sz="0" w:space="0" w:color="auto"/>
        <w:bottom w:val="none" w:sz="0" w:space="0" w:color="auto"/>
        <w:right w:val="none" w:sz="0" w:space="0" w:color="auto"/>
      </w:divBdr>
    </w:div>
    <w:div w:id="1432822880">
      <w:bodyDiv w:val="1"/>
      <w:marLeft w:val="0"/>
      <w:marRight w:val="0"/>
      <w:marTop w:val="0"/>
      <w:marBottom w:val="0"/>
      <w:divBdr>
        <w:top w:val="none" w:sz="0" w:space="0" w:color="auto"/>
        <w:left w:val="none" w:sz="0" w:space="0" w:color="auto"/>
        <w:bottom w:val="none" w:sz="0" w:space="0" w:color="auto"/>
        <w:right w:val="none" w:sz="0" w:space="0" w:color="auto"/>
      </w:divBdr>
    </w:div>
    <w:div w:id="1433745944">
      <w:bodyDiv w:val="1"/>
      <w:marLeft w:val="0"/>
      <w:marRight w:val="0"/>
      <w:marTop w:val="0"/>
      <w:marBottom w:val="0"/>
      <w:divBdr>
        <w:top w:val="none" w:sz="0" w:space="0" w:color="auto"/>
        <w:left w:val="none" w:sz="0" w:space="0" w:color="auto"/>
        <w:bottom w:val="none" w:sz="0" w:space="0" w:color="auto"/>
        <w:right w:val="none" w:sz="0" w:space="0" w:color="auto"/>
      </w:divBdr>
    </w:div>
    <w:div w:id="1438716847">
      <w:bodyDiv w:val="1"/>
      <w:marLeft w:val="0"/>
      <w:marRight w:val="0"/>
      <w:marTop w:val="0"/>
      <w:marBottom w:val="0"/>
      <w:divBdr>
        <w:top w:val="none" w:sz="0" w:space="0" w:color="auto"/>
        <w:left w:val="none" w:sz="0" w:space="0" w:color="auto"/>
        <w:bottom w:val="none" w:sz="0" w:space="0" w:color="auto"/>
        <w:right w:val="none" w:sz="0" w:space="0" w:color="auto"/>
      </w:divBdr>
    </w:div>
    <w:div w:id="1440223588">
      <w:bodyDiv w:val="1"/>
      <w:marLeft w:val="0"/>
      <w:marRight w:val="0"/>
      <w:marTop w:val="0"/>
      <w:marBottom w:val="0"/>
      <w:divBdr>
        <w:top w:val="none" w:sz="0" w:space="0" w:color="auto"/>
        <w:left w:val="none" w:sz="0" w:space="0" w:color="auto"/>
        <w:bottom w:val="none" w:sz="0" w:space="0" w:color="auto"/>
        <w:right w:val="none" w:sz="0" w:space="0" w:color="auto"/>
      </w:divBdr>
    </w:div>
    <w:div w:id="1447500548">
      <w:bodyDiv w:val="1"/>
      <w:marLeft w:val="0"/>
      <w:marRight w:val="0"/>
      <w:marTop w:val="0"/>
      <w:marBottom w:val="0"/>
      <w:divBdr>
        <w:top w:val="none" w:sz="0" w:space="0" w:color="auto"/>
        <w:left w:val="none" w:sz="0" w:space="0" w:color="auto"/>
        <w:bottom w:val="none" w:sz="0" w:space="0" w:color="auto"/>
        <w:right w:val="none" w:sz="0" w:space="0" w:color="auto"/>
      </w:divBdr>
    </w:div>
    <w:div w:id="1457020197">
      <w:bodyDiv w:val="1"/>
      <w:marLeft w:val="0"/>
      <w:marRight w:val="0"/>
      <w:marTop w:val="0"/>
      <w:marBottom w:val="0"/>
      <w:divBdr>
        <w:top w:val="none" w:sz="0" w:space="0" w:color="auto"/>
        <w:left w:val="none" w:sz="0" w:space="0" w:color="auto"/>
        <w:bottom w:val="none" w:sz="0" w:space="0" w:color="auto"/>
        <w:right w:val="none" w:sz="0" w:space="0" w:color="auto"/>
      </w:divBdr>
    </w:div>
    <w:div w:id="1464032270">
      <w:bodyDiv w:val="1"/>
      <w:marLeft w:val="0"/>
      <w:marRight w:val="0"/>
      <w:marTop w:val="0"/>
      <w:marBottom w:val="0"/>
      <w:divBdr>
        <w:top w:val="none" w:sz="0" w:space="0" w:color="auto"/>
        <w:left w:val="none" w:sz="0" w:space="0" w:color="auto"/>
        <w:bottom w:val="none" w:sz="0" w:space="0" w:color="auto"/>
        <w:right w:val="none" w:sz="0" w:space="0" w:color="auto"/>
      </w:divBdr>
    </w:div>
    <w:div w:id="1467578120">
      <w:bodyDiv w:val="1"/>
      <w:marLeft w:val="0"/>
      <w:marRight w:val="0"/>
      <w:marTop w:val="0"/>
      <w:marBottom w:val="0"/>
      <w:divBdr>
        <w:top w:val="none" w:sz="0" w:space="0" w:color="auto"/>
        <w:left w:val="none" w:sz="0" w:space="0" w:color="auto"/>
        <w:bottom w:val="none" w:sz="0" w:space="0" w:color="auto"/>
        <w:right w:val="none" w:sz="0" w:space="0" w:color="auto"/>
      </w:divBdr>
    </w:div>
    <w:div w:id="1469084445">
      <w:bodyDiv w:val="1"/>
      <w:marLeft w:val="0"/>
      <w:marRight w:val="0"/>
      <w:marTop w:val="0"/>
      <w:marBottom w:val="0"/>
      <w:divBdr>
        <w:top w:val="none" w:sz="0" w:space="0" w:color="auto"/>
        <w:left w:val="none" w:sz="0" w:space="0" w:color="auto"/>
        <w:bottom w:val="none" w:sz="0" w:space="0" w:color="auto"/>
        <w:right w:val="none" w:sz="0" w:space="0" w:color="auto"/>
      </w:divBdr>
    </w:div>
    <w:div w:id="1473717955">
      <w:bodyDiv w:val="1"/>
      <w:marLeft w:val="0"/>
      <w:marRight w:val="0"/>
      <w:marTop w:val="0"/>
      <w:marBottom w:val="0"/>
      <w:divBdr>
        <w:top w:val="none" w:sz="0" w:space="0" w:color="auto"/>
        <w:left w:val="none" w:sz="0" w:space="0" w:color="auto"/>
        <w:bottom w:val="none" w:sz="0" w:space="0" w:color="auto"/>
        <w:right w:val="none" w:sz="0" w:space="0" w:color="auto"/>
      </w:divBdr>
    </w:div>
    <w:div w:id="1475490622">
      <w:bodyDiv w:val="1"/>
      <w:marLeft w:val="0"/>
      <w:marRight w:val="0"/>
      <w:marTop w:val="0"/>
      <w:marBottom w:val="0"/>
      <w:divBdr>
        <w:top w:val="none" w:sz="0" w:space="0" w:color="auto"/>
        <w:left w:val="none" w:sz="0" w:space="0" w:color="auto"/>
        <w:bottom w:val="none" w:sz="0" w:space="0" w:color="auto"/>
        <w:right w:val="none" w:sz="0" w:space="0" w:color="auto"/>
      </w:divBdr>
    </w:div>
    <w:div w:id="1476216871">
      <w:bodyDiv w:val="1"/>
      <w:marLeft w:val="0"/>
      <w:marRight w:val="0"/>
      <w:marTop w:val="0"/>
      <w:marBottom w:val="0"/>
      <w:divBdr>
        <w:top w:val="none" w:sz="0" w:space="0" w:color="auto"/>
        <w:left w:val="none" w:sz="0" w:space="0" w:color="auto"/>
        <w:bottom w:val="none" w:sz="0" w:space="0" w:color="auto"/>
        <w:right w:val="none" w:sz="0" w:space="0" w:color="auto"/>
      </w:divBdr>
    </w:div>
    <w:div w:id="1480225147">
      <w:bodyDiv w:val="1"/>
      <w:marLeft w:val="0"/>
      <w:marRight w:val="0"/>
      <w:marTop w:val="0"/>
      <w:marBottom w:val="0"/>
      <w:divBdr>
        <w:top w:val="none" w:sz="0" w:space="0" w:color="auto"/>
        <w:left w:val="none" w:sz="0" w:space="0" w:color="auto"/>
        <w:bottom w:val="none" w:sz="0" w:space="0" w:color="auto"/>
        <w:right w:val="none" w:sz="0" w:space="0" w:color="auto"/>
      </w:divBdr>
    </w:div>
    <w:div w:id="1488746045">
      <w:bodyDiv w:val="1"/>
      <w:marLeft w:val="0"/>
      <w:marRight w:val="0"/>
      <w:marTop w:val="0"/>
      <w:marBottom w:val="0"/>
      <w:divBdr>
        <w:top w:val="none" w:sz="0" w:space="0" w:color="auto"/>
        <w:left w:val="none" w:sz="0" w:space="0" w:color="auto"/>
        <w:bottom w:val="none" w:sz="0" w:space="0" w:color="auto"/>
        <w:right w:val="none" w:sz="0" w:space="0" w:color="auto"/>
      </w:divBdr>
    </w:div>
    <w:div w:id="1489327859">
      <w:bodyDiv w:val="1"/>
      <w:marLeft w:val="0"/>
      <w:marRight w:val="0"/>
      <w:marTop w:val="0"/>
      <w:marBottom w:val="0"/>
      <w:divBdr>
        <w:top w:val="none" w:sz="0" w:space="0" w:color="auto"/>
        <w:left w:val="none" w:sz="0" w:space="0" w:color="auto"/>
        <w:bottom w:val="none" w:sz="0" w:space="0" w:color="auto"/>
        <w:right w:val="none" w:sz="0" w:space="0" w:color="auto"/>
      </w:divBdr>
    </w:div>
    <w:div w:id="1493568399">
      <w:bodyDiv w:val="1"/>
      <w:marLeft w:val="0"/>
      <w:marRight w:val="0"/>
      <w:marTop w:val="0"/>
      <w:marBottom w:val="0"/>
      <w:divBdr>
        <w:top w:val="none" w:sz="0" w:space="0" w:color="auto"/>
        <w:left w:val="none" w:sz="0" w:space="0" w:color="auto"/>
        <w:bottom w:val="none" w:sz="0" w:space="0" w:color="auto"/>
        <w:right w:val="none" w:sz="0" w:space="0" w:color="auto"/>
      </w:divBdr>
    </w:div>
    <w:div w:id="1494182229">
      <w:bodyDiv w:val="1"/>
      <w:marLeft w:val="0"/>
      <w:marRight w:val="0"/>
      <w:marTop w:val="0"/>
      <w:marBottom w:val="0"/>
      <w:divBdr>
        <w:top w:val="none" w:sz="0" w:space="0" w:color="auto"/>
        <w:left w:val="none" w:sz="0" w:space="0" w:color="auto"/>
        <w:bottom w:val="none" w:sz="0" w:space="0" w:color="auto"/>
        <w:right w:val="none" w:sz="0" w:space="0" w:color="auto"/>
      </w:divBdr>
    </w:div>
    <w:div w:id="1496920864">
      <w:bodyDiv w:val="1"/>
      <w:marLeft w:val="0"/>
      <w:marRight w:val="0"/>
      <w:marTop w:val="0"/>
      <w:marBottom w:val="0"/>
      <w:divBdr>
        <w:top w:val="none" w:sz="0" w:space="0" w:color="auto"/>
        <w:left w:val="none" w:sz="0" w:space="0" w:color="auto"/>
        <w:bottom w:val="none" w:sz="0" w:space="0" w:color="auto"/>
        <w:right w:val="none" w:sz="0" w:space="0" w:color="auto"/>
      </w:divBdr>
    </w:div>
    <w:div w:id="1501650916">
      <w:bodyDiv w:val="1"/>
      <w:marLeft w:val="0"/>
      <w:marRight w:val="0"/>
      <w:marTop w:val="0"/>
      <w:marBottom w:val="0"/>
      <w:divBdr>
        <w:top w:val="none" w:sz="0" w:space="0" w:color="auto"/>
        <w:left w:val="none" w:sz="0" w:space="0" w:color="auto"/>
        <w:bottom w:val="none" w:sz="0" w:space="0" w:color="auto"/>
        <w:right w:val="none" w:sz="0" w:space="0" w:color="auto"/>
      </w:divBdr>
    </w:div>
    <w:div w:id="1502310036">
      <w:bodyDiv w:val="1"/>
      <w:marLeft w:val="0"/>
      <w:marRight w:val="0"/>
      <w:marTop w:val="0"/>
      <w:marBottom w:val="0"/>
      <w:divBdr>
        <w:top w:val="none" w:sz="0" w:space="0" w:color="auto"/>
        <w:left w:val="none" w:sz="0" w:space="0" w:color="auto"/>
        <w:bottom w:val="none" w:sz="0" w:space="0" w:color="auto"/>
        <w:right w:val="none" w:sz="0" w:space="0" w:color="auto"/>
      </w:divBdr>
    </w:div>
    <w:div w:id="1518539205">
      <w:bodyDiv w:val="1"/>
      <w:marLeft w:val="0"/>
      <w:marRight w:val="0"/>
      <w:marTop w:val="0"/>
      <w:marBottom w:val="0"/>
      <w:divBdr>
        <w:top w:val="none" w:sz="0" w:space="0" w:color="auto"/>
        <w:left w:val="none" w:sz="0" w:space="0" w:color="auto"/>
        <w:bottom w:val="none" w:sz="0" w:space="0" w:color="auto"/>
        <w:right w:val="none" w:sz="0" w:space="0" w:color="auto"/>
      </w:divBdr>
    </w:div>
    <w:div w:id="1519008001">
      <w:bodyDiv w:val="1"/>
      <w:marLeft w:val="0"/>
      <w:marRight w:val="0"/>
      <w:marTop w:val="0"/>
      <w:marBottom w:val="0"/>
      <w:divBdr>
        <w:top w:val="none" w:sz="0" w:space="0" w:color="auto"/>
        <w:left w:val="none" w:sz="0" w:space="0" w:color="auto"/>
        <w:bottom w:val="none" w:sz="0" w:space="0" w:color="auto"/>
        <w:right w:val="none" w:sz="0" w:space="0" w:color="auto"/>
      </w:divBdr>
    </w:div>
    <w:div w:id="1520317882">
      <w:bodyDiv w:val="1"/>
      <w:marLeft w:val="0"/>
      <w:marRight w:val="0"/>
      <w:marTop w:val="0"/>
      <w:marBottom w:val="0"/>
      <w:divBdr>
        <w:top w:val="none" w:sz="0" w:space="0" w:color="auto"/>
        <w:left w:val="none" w:sz="0" w:space="0" w:color="auto"/>
        <w:bottom w:val="none" w:sz="0" w:space="0" w:color="auto"/>
        <w:right w:val="none" w:sz="0" w:space="0" w:color="auto"/>
      </w:divBdr>
    </w:div>
    <w:div w:id="1528788234">
      <w:bodyDiv w:val="1"/>
      <w:marLeft w:val="0"/>
      <w:marRight w:val="0"/>
      <w:marTop w:val="0"/>
      <w:marBottom w:val="0"/>
      <w:divBdr>
        <w:top w:val="none" w:sz="0" w:space="0" w:color="auto"/>
        <w:left w:val="none" w:sz="0" w:space="0" w:color="auto"/>
        <w:bottom w:val="none" w:sz="0" w:space="0" w:color="auto"/>
        <w:right w:val="none" w:sz="0" w:space="0" w:color="auto"/>
      </w:divBdr>
    </w:div>
    <w:div w:id="1533152173">
      <w:bodyDiv w:val="1"/>
      <w:marLeft w:val="0"/>
      <w:marRight w:val="0"/>
      <w:marTop w:val="0"/>
      <w:marBottom w:val="0"/>
      <w:divBdr>
        <w:top w:val="none" w:sz="0" w:space="0" w:color="auto"/>
        <w:left w:val="none" w:sz="0" w:space="0" w:color="auto"/>
        <w:bottom w:val="none" w:sz="0" w:space="0" w:color="auto"/>
        <w:right w:val="none" w:sz="0" w:space="0" w:color="auto"/>
      </w:divBdr>
    </w:div>
    <w:div w:id="1536960361">
      <w:bodyDiv w:val="1"/>
      <w:marLeft w:val="0"/>
      <w:marRight w:val="0"/>
      <w:marTop w:val="0"/>
      <w:marBottom w:val="0"/>
      <w:divBdr>
        <w:top w:val="none" w:sz="0" w:space="0" w:color="auto"/>
        <w:left w:val="none" w:sz="0" w:space="0" w:color="auto"/>
        <w:bottom w:val="none" w:sz="0" w:space="0" w:color="auto"/>
        <w:right w:val="none" w:sz="0" w:space="0" w:color="auto"/>
      </w:divBdr>
    </w:div>
    <w:div w:id="1556743055">
      <w:bodyDiv w:val="1"/>
      <w:marLeft w:val="0"/>
      <w:marRight w:val="0"/>
      <w:marTop w:val="0"/>
      <w:marBottom w:val="0"/>
      <w:divBdr>
        <w:top w:val="none" w:sz="0" w:space="0" w:color="auto"/>
        <w:left w:val="none" w:sz="0" w:space="0" w:color="auto"/>
        <w:bottom w:val="none" w:sz="0" w:space="0" w:color="auto"/>
        <w:right w:val="none" w:sz="0" w:space="0" w:color="auto"/>
      </w:divBdr>
    </w:div>
    <w:div w:id="1565293141">
      <w:bodyDiv w:val="1"/>
      <w:marLeft w:val="0"/>
      <w:marRight w:val="0"/>
      <w:marTop w:val="0"/>
      <w:marBottom w:val="0"/>
      <w:divBdr>
        <w:top w:val="none" w:sz="0" w:space="0" w:color="auto"/>
        <w:left w:val="none" w:sz="0" w:space="0" w:color="auto"/>
        <w:bottom w:val="none" w:sz="0" w:space="0" w:color="auto"/>
        <w:right w:val="none" w:sz="0" w:space="0" w:color="auto"/>
      </w:divBdr>
    </w:div>
    <w:div w:id="1570308420">
      <w:bodyDiv w:val="1"/>
      <w:marLeft w:val="0"/>
      <w:marRight w:val="0"/>
      <w:marTop w:val="0"/>
      <w:marBottom w:val="0"/>
      <w:divBdr>
        <w:top w:val="none" w:sz="0" w:space="0" w:color="auto"/>
        <w:left w:val="none" w:sz="0" w:space="0" w:color="auto"/>
        <w:bottom w:val="none" w:sz="0" w:space="0" w:color="auto"/>
        <w:right w:val="none" w:sz="0" w:space="0" w:color="auto"/>
      </w:divBdr>
    </w:div>
    <w:div w:id="1570799154">
      <w:bodyDiv w:val="1"/>
      <w:marLeft w:val="0"/>
      <w:marRight w:val="0"/>
      <w:marTop w:val="0"/>
      <w:marBottom w:val="0"/>
      <w:divBdr>
        <w:top w:val="none" w:sz="0" w:space="0" w:color="auto"/>
        <w:left w:val="none" w:sz="0" w:space="0" w:color="auto"/>
        <w:bottom w:val="none" w:sz="0" w:space="0" w:color="auto"/>
        <w:right w:val="none" w:sz="0" w:space="0" w:color="auto"/>
      </w:divBdr>
    </w:div>
    <w:div w:id="1574774036">
      <w:bodyDiv w:val="1"/>
      <w:marLeft w:val="0"/>
      <w:marRight w:val="0"/>
      <w:marTop w:val="0"/>
      <w:marBottom w:val="0"/>
      <w:divBdr>
        <w:top w:val="none" w:sz="0" w:space="0" w:color="auto"/>
        <w:left w:val="none" w:sz="0" w:space="0" w:color="auto"/>
        <w:bottom w:val="none" w:sz="0" w:space="0" w:color="auto"/>
        <w:right w:val="none" w:sz="0" w:space="0" w:color="auto"/>
      </w:divBdr>
    </w:div>
    <w:div w:id="1583371408">
      <w:bodyDiv w:val="1"/>
      <w:marLeft w:val="0"/>
      <w:marRight w:val="0"/>
      <w:marTop w:val="0"/>
      <w:marBottom w:val="0"/>
      <w:divBdr>
        <w:top w:val="none" w:sz="0" w:space="0" w:color="auto"/>
        <w:left w:val="none" w:sz="0" w:space="0" w:color="auto"/>
        <w:bottom w:val="none" w:sz="0" w:space="0" w:color="auto"/>
        <w:right w:val="none" w:sz="0" w:space="0" w:color="auto"/>
      </w:divBdr>
    </w:div>
    <w:div w:id="1586380436">
      <w:bodyDiv w:val="1"/>
      <w:marLeft w:val="0"/>
      <w:marRight w:val="0"/>
      <w:marTop w:val="0"/>
      <w:marBottom w:val="0"/>
      <w:divBdr>
        <w:top w:val="none" w:sz="0" w:space="0" w:color="auto"/>
        <w:left w:val="none" w:sz="0" w:space="0" w:color="auto"/>
        <w:bottom w:val="none" w:sz="0" w:space="0" w:color="auto"/>
        <w:right w:val="none" w:sz="0" w:space="0" w:color="auto"/>
      </w:divBdr>
    </w:div>
    <w:div w:id="1597321234">
      <w:bodyDiv w:val="1"/>
      <w:marLeft w:val="0"/>
      <w:marRight w:val="0"/>
      <w:marTop w:val="0"/>
      <w:marBottom w:val="0"/>
      <w:divBdr>
        <w:top w:val="none" w:sz="0" w:space="0" w:color="auto"/>
        <w:left w:val="none" w:sz="0" w:space="0" w:color="auto"/>
        <w:bottom w:val="none" w:sz="0" w:space="0" w:color="auto"/>
        <w:right w:val="none" w:sz="0" w:space="0" w:color="auto"/>
      </w:divBdr>
    </w:div>
    <w:div w:id="1603223381">
      <w:bodyDiv w:val="1"/>
      <w:marLeft w:val="0"/>
      <w:marRight w:val="0"/>
      <w:marTop w:val="0"/>
      <w:marBottom w:val="0"/>
      <w:divBdr>
        <w:top w:val="none" w:sz="0" w:space="0" w:color="auto"/>
        <w:left w:val="none" w:sz="0" w:space="0" w:color="auto"/>
        <w:bottom w:val="none" w:sz="0" w:space="0" w:color="auto"/>
        <w:right w:val="none" w:sz="0" w:space="0" w:color="auto"/>
      </w:divBdr>
    </w:div>
    <w:div w:id="1617518676">
      <w:bodyDiv w:val="1"/>
      <w:marLeft w:val="0"/>
      <w:marRight w:val="0"/>
      <w:marTop w:val="0"/>
      <w:marBottom w:val="0"/>
      <w:divBdr>
        <w:top w:val="none" w:sz="0" w:space="0" w:color="auto"/>
        <w:left w:val="none" w:sz="0" w:space="0" w:color="auto"/>
        <w:bottom w:val="none" w:sz="0" w:space="0" w:color="auto"/>
        <w:right w:val="none" w:sz="0" w:space="0" w:color="auto"/>
      </w:divBdr>
    </w:div>
    <w:div w:id="1617714104">
      <w:bodyDiv w:val="1"/>
      <w:marLeft w:val="0"/>
      <w:marRight w:val="0"/>
      <w:marTop w:val="0"/>
      <w:marBottom w:val="0"/>
      <w:divBdr>
        <w:top w:val="none" w:sz="0" w:space="0" w:color="auto"/>
        <w:left w:val="none" w:sz="0" w:space="0" w:color="auto"/>
        <w:bottom w:val="none" w:sz="0" w:space="0" w:color="auto"/>
        <w:right w:val="none" w:sz="0" w:space="0" w:color="auto"/>
      </w:divBdr>
    </w:div>
    <w:div w:id="1620449127">
      <w:bodyDiv w:val="1"/>
      <w:marLeft w:val="0"/>
      <w:marRight w:val="0"/>
      <w:marTop w:val="0"/>
      <w:marBottom w:val="0"/>
      <w:divBdr>
        <w:top w:val="none" w:sz="0" w:space="0" w:color="auto"/>
        <w:left w:val="none" w:sz="0" w:space="0" w:color="auto"/>
        <w:bottom w:val="none" w:sz="0" w:space="0" w:color="auto"/>
        <w:right w:val="none" w:sz="0" w:space="0" w:color="auto"/>
      </w:divBdr>
    </w:div>
    <w:div w:id="1627737571">
      <w:bodyDiv w:val="1"/>
      <w:marLeft w:val="0"/>
      <w:marRight w:val="0"/>
      <w:marTop w:val="0"/>
      <w:marBottom w:val="0"/>
      <w:divBdr>
        <w:top w:val="none" w:sz="0" w:space="0" w:color="auto"/>
        <w:left w:val="none" w:sz="0" w:space="0" w:color="auto"/>
        <w:bottom w:val="none" w:sz="0" w:space="0" w:color="auto"/>
        <w:right w:val="none" w:sz="0" w:space="0" w:color="auto"/>
      </w:divBdr>
    </w:div>
    <w:div w:id="1633511757">
      <w:bodyDiv w:val="1"/>
      <w:marLeft w:val="0"/>
      <w:marRight w:val="0"/>
      <w:marTop w:val="0"/>
      <w:marBottom w:val="0"/>
      <w:divBdr>
        <w:top w:val="none" w:sz="0" w:space="0" w:color="auto"/>
        <w:left w:val="none" w:sz="0" w:space="0" w:color="auto"/>
        <w:bottom w:val="none" w:sz="0" w:space="0" w:color="auto"/>
        <w:right w:val="none" w:sz="0" w:space="0" w:color="auto"/>
      </w:divBdr>
    </w:div>
    <w:div w:id="1642803174">
      <w:bodyDiv w:val="1"/>
      <w:marLeft w:val="0"/>
      <w:marRight w:val="0"/>
      <w:marTop w:val="0"/>
      <w:marBottom w:val="0"/>
      <w:divBdr>
        <w:top w:val="none" w:sz="0" w:space="0" w:color="auto"/>
        <w:left w:val="none" w:sz="0" w:space="0" w:color="auto"/>
        <w:bottom w:val="none" w:sz="0" w:space="0" w:color="auto"/>
        <w:right w:val="none" w:sz="0" w:space="0" w:color="auto"/>
      </w:divBdr>
    </w:div>
    <w:div w:id="1643921825">
      <w:bodyDiv w:val="1"/>
      <w:marLeft w:val="0"/>
      <w:marRight w:val="0"/>
      <w:marTop w:val="0"/>
      <w:marBottom w:val="0"/>
      <w:divBdr>
        <w:top w:val="none" w:sz="0" w:space="0" w:color="auto"/>
        <w:left w:val="none" w:sz="0" w:space="0" w:color="auto"/>
        <w:bottom w:val="none" w:sz="0" w:space="0" w:color="auto"/>
        <w:right w:val="none" w:sz="0" w:space="0" w:color="auto"/>
      </w:divBdr>
      <w:divsChild>
        <w:div w:id="1825076969">
          <w:marLeft w:val="0"/>
          <w:marRight w:val="0"/>
          <w:marTop w:val="0"/>
          <w:marBottom w:val="0"/>
          <w:divBdr>
            <w:top w:val="none" w:sz="0" w:space="0" w:color="auto"/>
            <w:left w:val="none" w:sz="0" w:space="0" w:color="auto"/>
            <w:bottom w:val="none" w:sz="0" w:space="0" w:color="auto"/>
            <w:right w:val="none" w:sz="0" w:space="0" w:color="auto"/>
          </w:divBdr>
        </w:div>
        <w:div w:id="1819573382">
          <w:marLeft w:val="0"/>
          <w:marRight w:val="0"/>
          <w:marTop w:val="0"/>
          <w:marBottom w:val="0"/>
          <w:divBdr>
            <w:top w:val="none" w:sz="0" w:space="0" w:color="auto"/>
            <w:left w:val="none" w:sz="0" w:space="0" w:color="auto"/>
            <w:bottom w:val="none" w:sz="0" w:space="0" w:color="auto"/>
            <w:right w:val="none" w:sz="0" w:space="0" w:color="auto"/>
          </w:divBdr>
        </w:div>
        <w:div w:id="1260987114">
          <w:marLeft w:val="0"/>
          <w:marRight w:val="0"/>
          <w:marTop w:val="0"/>
          <w:marBottom w:val="0"/>
          <w:divBdr>
            <w:top w:val="none" w:sz="0" w:space="0" w:color="auto"/>
            <w:left w:val="none" w:sz="0" w:space="0" w:color="auto"/>
            <w:bottom w:val="none" w:sz="0" w:space="0" w:color="auto"/>
            <w:right w:val="none" w:sz="0" w:space="0" w:color="auto"/>
          </w:divBdr>
        </w:div>
        <w:div w:id="2128969169">
          <w:marLeft w:val="0"/>
          <w:marRight w:val="0"/>
          <w:marTop w:val="0"/>
          <w:marBottom w:val="0"/>
          <w:divBdr>
            <w:top w:val="none" w:sz="0" w:space="0" w:color="auto"/>
            <w:left w:val="none" w:sz="0" w:space="0" w:color="auto"/>
            <w:bottom w:val="none" w:sz="0" w:space="0" w:color="auto"/>
            <w:right w:val="none" w:sz="0" w:space="0" w:color="auto"/>
          </w:divBdr>
        </w:div>
      </w:divsChild>
    </w:div>
    <w:div w:id="1658994232">
      <w:bodyDiv w:val="1"/>
      <w:marLeft w:val="0"/>
      <w:marRight w:val="0"/>
      <w:marTop w:val="0"/>
      <w:marBottom w:val="0"/>
      <w:divBdr>
        <w:top w:val="none" w:sz="0" w:space="0" w:color="auto"/>
        <w:left w:val="none" w:sz="0" w:space="0" w:color="auto"/>
        <w:bottom w:val="none" w:sz="0" w:space="0" w:color="auto"/>
        <w:right w:val="none" w:sz="0" w:space="0" w:color="auto"/>
      </w:divBdr>
    </w:div>
    <w:div w:id="1661688990">
      <w:bodyDiv w:val="1"/>
      <w:marLeft w:val="0"/>
      <w:marRight w:val="0"/>
      <w:marTop w:val="0"/>
      <w:marBottom w:val="0"/>
      <w:divBdr>
        <w:top w:val="none" w:sz="0" w:space="0" w:color="auto"/>
        <w:left w:val="none" w:sz="0" w:space="0" w:color="auto"/>
        <w:bottom w:val="none" w:sz="0" w:space="0" w:color="auto"/>
        <w:right w:val="none" w:sz="0" w:space="0" w:color="auto"/>
      </w:divBdr>
    </w:div>
    <w:div w:id="1678270695">
      <w:bodyDiv w:val="1"/>
      <w:marLeft w:val="0"/>
      <w:marRight w:val="0"/>
      <w:marTop w:val="0"/>
      <w:marBottom w:val="0"/>
      <w:divBdr>
        <w:top w:val="none" w:sz="0" w:space="0" w:color="auto"/>
        <w:left w:val="none" w:sz="0" w:space="0" w:color="auto"/>
        <w:bottom w:val="none" w:sz="0" w:space="0" w:color="auto"/>
        <w:right w:val="none" w:sz="0" w:space="0" w:color="auto"/>
      </w:divBdr>
    </w:div>
    <w:div w:id="1678844334">
      <w:bodyDiv w:val="1"/>
      <w:marLeft w:val="0"/>
      <w:marRight w:val="0"/>
      <w:marTop w:val="0"/>
      <w:marBottom w:val="0"/>
      <w:divBdr>
        <w:top w:val="none" w:sz="0" w:space="0" w:color="auto"/>
        <w:left w:val="none" w:sz="0" w:space="0" w:color="auto"/>
        <w:bottom w:val="none" w:sz="0" w:space="0" w:color="auto"/>
        <w:right w:val="none" w:sz="0" w:space="0" w:color="auto"/>
      </w:divBdr>
    </w:div>
    <w:div w:id="1680157278">
      <w:bodyDiv w:val="1"/>
      <w:marLeft w:val="0"/>
      <w:marRight w:val="0"/>
      <w:marTop w:val="0"/>
      <w:marBottom w:val="0"/>
      <w:divBdr>
        <w:top w:val="none" w:sz="0" w:space="0" w:color="auto"/>
        <w:left w:val="none" w:sz="0" w:space="0" w:color="auto"/>
        <w:bottom w:val="none" w:sz="0" w:space="0" w:color="auto"/>
        <w:right w:val="none" w:sz="0" w:space="0" w:color="auto"/>
      </w:divBdr>
    </w:div>
    <w:div w:id="1687245039">
      <w:bodyDiv w:val="1"/>
      <w:marLeft w:val="0"/>
      <w:marRight w:val="0"/>
      <w:marTop w:val="0"/>
      <w:marBottom w:val="0"/>
      <w:divBdr>
        <w:top w:val="none" w:sz="0" w:space="0" w:color="auto"/>
        <w:left w:val="none" w:sz="0" w:space="0" w:color="auto"/>
        <w:bottom w:val="none" w:sz="0" w:space="0" w:color="auto"/>
        <w:right w:val="none" w:sz="0" w:space="0" w:color="auto"/>
      </w:divBdr>
    </w:div>
    <w:div w:id="1690177141">
      <w:bodyDiv w:val="1"/>
      <w:marLeft w:val="0"/>
      <w:marRight w:val="0"/>
      <w:marTop w:val="0"/>
      <w:marBottom w:val="0"/>
      <w:divBdr>
        <w:top w:val="none" w:sz="0" w:space="0" w:color="auto"/>
        <w:left w:val="none" w:sz="0" w:space="0" w:color="auto"/>
        <w:bottom w:val="none" w:sz="0" w:space="0" w:color="auto"/>
        <w:right w:val="none" w:sz="0" w:space="0" w:color="auto"/>
      </w:divBdr>
    </w:div>
    <w:div w:id="1690644186">
      <w:bodyDiv w:val="1"/>
      <w:marLeft w:val="0"/>
      <w:marRight w:val="0"/>
      <w:marTop w:val="0"/>
      <w:marBottom w:val="0"/>
      <w:divBdr>
        <w:top w:val="none" w:sz="0" w:space="0" w:color="auto"/>
        <w:left w:val="none" w:sz="0" w:space="0" w:color="auto"/>
        <w:bottom w:val="none" w:sz="0" w:space="0" w:color="auto"/>
        <w:right w:val="none" w:sz="0" w:space="0" w:color="auto"/>
      </w:divBdr>
    </w:div>
    <w:div w:id="1692217323">
      <w:bodyDiv w:val="1"/>
      <w:marLeft w:val="0"/>
      <w:marRight w:val="0"/>
      <w:marTop w:val="0"/>
      <w:marBottom w:val="0"/>
      <w:divBdr>
        <w:top w:val="none" w:sz="0" w:space="0" w:color="auto"/>
        <w:left w:val="none" w:sz="0" w:space="0" w:color="auto"/>
        <w:bottom w:val="none" w:sz="0" w:space="0" w:color="auto"/>
        <w:right w:val="none" w:sz="0" w:space="0" w:color="auto"/>
      </w:divBdr>
    </w:div>
    <w:div w:id="1695033216">
      <w:bodyDiv w:val="1"/>
      <w:marLeft w:val="0"/>
      <w:marRight w:val="0"/>
      <w:marTop w:val="0"/>
      <w:marBottom w:val="0"/>
      <w:divBdr>
        <w:top w:val="none" w:sz="0" w:space="0" w:color="auto"/>
        <w:left w:val="none" w:sz="0" w:space="0" w:color="auto"/>
        <w:bottom w:val="none" w:sz="0" w:space="0" w:color="auto"/>
        <w:right w:val="none" w:sz="0" w:space="0" w:color="auto"/>
      </w:divBdr>
    </w:div>
    <w:div w:id="1695417382">
      <w:bodyDiv w:val="1"/>
      <w:marLeft w:val="0"/>
      <w:marRight w:val="0"/>
      <w:marTop w:val="0"/>
      <w:marBottom w:val="0"/>
      <w:divBdr>
        <w:top w:val="none" w:sz="0" w:space="0" w:color="auto"/>
        <w:left w:val="none" w:sz="0" w:space="0" w:color="auto"/>
        <w:bottom w:val="none" w:sz="0" w:space="0" w:color="auto"/>
        <w:right w:val="none" w:sz="0" w:space="0" w:color="auto"/>
      </w:divBdr>
    </w:div>
    <w:div w:id="1699624622">
      <w:bodyDiv w:val="1"/>
      <w:marLeft w:val="0"/>
      <w:marRight w:val="0"/>
      <w:marTop w:val="0"/>
      <w:marBottom w:val="0"/>
      <w:divBdr>
        <w:top w:val="none" w:sz="0" w:space="0" w:color="auto"/>
        <w:left w:val="none" w:sz="0" w:space="0" w:color="auto"/>
        <w:bottom w:val="none" w:sz="0" w:space="0" w:color="auto"/>
        <w:right w:val="none" w:sz="0" w:space="0" w:color="auto"/>
      </w:divBdr>
    </w:div>
    <w:div w:id="1702706789">
      <w:bodyDiv w:val="1"/>
      <w:marLeft w:val="0"/>
      <w:marRight w:val="0"/>
      <w:marTop w:val="0"/>
      <w:marBottom w:val="0"/>
      <w:divBdr>
        <w:top w:val="none" w:sz="0" w:space="0" w:color="auto"/>
        <w:left w:val="none" w:sz="0" w:space="0" w:color="auto"/>
        <w:bottom w:val="none" w:sz="0" w:space="0" w:color="auto"/>
        <w:right w:val="none" w:sz="0" w:space="0" w:color="auto"/>
      </w:divBdr>
    </w:div>
    <w:div w:id="1706057387">
      <w:bodyDiv w:val="1"/>
      <w:marLeft w:val="0"/>
      <w:marRight w:val="0"/>
      <w:marTop w:val="0"/>
      <w:marBottom w:val="0"/>
      <w:divBdr>
        <w:top w:val="none" w:sz="0" w:space="0" w:color="auto"/>
        <w:left w:val="none" w:sz="0" w:space="0" w:color="auto"/>
        <w:bottom w:val="none" w:sz="0" w:space="0" w:color="auto"/>
        <w:right w:val="none" w:sz="0" w:space="0" w:color="auto"/>
      </w:divBdr>
    </w:div>
    <w:div w:id="1712724232">
      <w:bodyDiv w:val="1"/>
      <w:marLeft w:val="0"/>
      <w:marRight w:val="0"/>
      <w:marTop w:val="0"/>
      <w:marBottom w:val="0"/>
      <w:divBdr>
        <w:top w:val="none" w:sz="0" w:space="0" w:color="auto"/>
        <w:left w:val="none" w:sz="0" w:space="0" w:color="auto"/>
        <w:bottom w:val="none" w:sz="0" w:space="0" w:color="auto"/>
        <w:right w:val="none" w:sz="0" w:space="0" w:color="auto"/>
      </w:divBdr>
    </w:div>
    <w:div w:id="1712920340">
      <w:bodyDiv w:val="1"/>
      <w:marLeft w:val="0"/>
      <w:marRight w:val="0"/>
      <w:marTop w:val="0"/>
      <w:marBottom w:val="0"/>
      <w:divBdr>
        <w:top w:val="none" w:sz="0" w:space="0" w:color="auto"/>
        <w:left w:val="none" w:sz="0" w:space="0" w:color="auto"/>
        <w:bottom w:val="none" w:sz="0" w:space="0" w:color="auto"/>
        <w:right w:val="none" w:sz="0" w:space="0" w:color="auto"/>
      </w:divBdr>
    </w:div>
    <w:div w:id="1718042235">
      <w:bodyDiv w:val="1"/>
      <w:marLeft w:val="0"/>
      <w:marRight w:val="0"/>
      <w:marTop w:val="0"/>
      <w:marBottom w:val="0"/>
      <w:divBdr>
        <w:top w:val="none" w:sz="0" w:space="0" w:color="auto"/>
        <w:left w:val="none" w:sz="0" w:space="0" w:color="auto"/>
        <w:bottom w:val="none" w:sz="0" w:space="0" w:color="auto"/>
        <w:right w:val="none" w:sz="0" w:space="0" w:color="auto"/>
      </w:divBdr>
    </w:div>
    <w:div w:id="1726759888">
      <w:bodyDiv w:val="1"/>
      <w:marLeft w:val="0"/>
      <w:marRight w:val="0"/>
      <w:marTop w:val="0"/>
      <w:marBottom w:val="0"/>
      <w:divBdr>
        <w:top w:val="none" w:sz="0" w:space="0" w:color="auto"/>
        <w:left w:val="none" w:sz="0" w:space="0" w:color="auto"/>
        <w:bottom w:val="none" w:sz="0" w:space="0" w:color="auto"/>
        <w:right w:val="none" w:sz="0" w:space="0" w:color="auto"/>
      </w:divBdr>
    </w:div>
    <w:div w:id="1730809406">
      <w:bodyDiv w:val="1"/>
      <w:marLeft w:val="0"/>
      <w:marRight w:val="0"/>
      <w:marTop w:val="0"/>
      <w:marBottom w:val="0"/>
      <w:divBdr>
        <w:top w:val="none" w:sz="0" w:space="0" w:color="auto"/>
        <w:left w:val="none" w:sz="0" w:space="0" w:color="auto"/>
        <w:bottom w:val="none" w:sz="0" w:space="0" w:color="auto"/>
        <w:right w:val="none" w:sz="0" w:space="0" w:color="auto"/>
      </w:divBdr>
    </w:div>
    <w:div w:id="1731078195">
      <w:bodyDiv w:val="1"/>
      <w:marLeft w:val="0"/>
      <w:marRight w:val="0"/>
      <w:marTop w:val="0"/>
      <w:marBottom w:val="0"/>
      <w:divBdr>
        <w:top w:val="none" w:sz="0" w:space="0" w:color="auto"/>
        <w:left w:val="none" w:sz="0" w:space="0" w:color="auto"/>
        <w:bottom w:val="none" w:sz="0" w:space="0" w:color="auto"/>
        <w:right w:val="none" w:sz="0" w:space="0" w:color="auto"/>
      </w:divBdr>
    </w:div>
    <w:div w:id="1736272266">
      <w:bodyDiv w:val="1"/>
      <w:marLeft w:val="0"/>
      <w:marRight w:val="0"/>
      <w:marTop w:val="0"/>
      <w:marBottom w:val="0"/>
      <w:divBdr>
        <w:top w:val="none" w:sz="0" w:space="0" w:color="auto"/>
        <w:left w:val="none" w:sz="0" w:space="0" w:color="auto"/>
        <w:bottom w:val="none" w:sz="0" w:space="0" w:color="auto"/>
        <w:right w:val="none" w:sz="0" w:space="0" w:color="auto"/>
      </w:divBdr>
    </w:div>
    <w:div w:id="1736975982">
      <w:bodyDiv w:val="1"/>
      <w:marLeft w:val="0"/>
      <w:marRight w:val="0"/>
      <w:marTop w:val="0"/>
      <w:marBottom w:val="0"/>
      <w:divBdr>
        <w:top w:val="none" w:sz="0" w:space="0" w:color="auto"/>
        <w:left w:val="none" w:sz="0" w:space="0" w:color="auto"/>
        <w:bottom w:val="none" w:sz="0" w:space="0" w:color="auto"/>
        <w:right w:val="none" w:sz="0" w:space="0" w:color="auto"/>
      </w:divBdr>
    </w:div>
    <w:div w:id="1740248021">
      <w:bodyDiv w:val="1"/>
      <w:marLeft w:val="0"/>
      <w:marRight w:val="0"/>
      <w:marTop w:val="0"/>
      <w:marBottom w:val="0"/>
      <w:divBdr>
        <w:top w:val="none" w:sz="0" w:space="0" w:color="auto"/>
        <w:left w:val="none" w:sz="0" w:space="0" w:color="auto"/>
        <w:bottom w:val="none" w:sz="0" w:space="0" w:color="auto"/>
        <w:right w:val="none" w:sz="0" w:space="0" w:color="auto"/>
      </w:divBdr>
    </w:div>
    <w:div w:id="1742869464">
      <w:bodyDiv w:val="1"/>
      <w:marLeft w:val="0"/>
      <w:marRight w:val="0"/>
      <w:marTop w:val="0"/>
      <w:marBottom w:val="0"/>
      <w:divBdr>
        <w:top w:val="none" w:sz="0" w:space="0" w:color="auto"/>
        <w:left w:val="none" w:sz="0" w:space="0" w:color="auto"/>
        <w:bottom w:val="none" w:sz="0" w:space="0" w:color="auto"/>
        <w:right w:val="none" w:sz="0" w:space="0" w:color="auto"/>
      </w:divBdr>
    </w:div>
    <w:div w:id="1744451601">
      <w:bodyDiv w:val="1"/>
      <w:marLeft w:val="0"/>
      <w:marRight w:val="0"/>
      <w:marTop w:val="0"/>
      <w:marBottom w:val="0"/>
      <w:divBdr>
        <w:top w:val="none" w:sz="0" w:space="0" w:color="auto"/>
        <w:left w:val="none" w:sz="0" w:space="0" w:color="auto"/>
        <w:bottom w:val="none" w:sz="0" w:space="0" w:color="auto"/>
        <w:right w:val="none" w:sz="0" w:space="0" w:color="auto"/>
      </w:divBdr>
    </w:div>
    <w:div w:id="1748844994">
      <w:bodyDiv w:val="1"/>
      <w:marLeft w:val="0"/>
      <w:marRight w:val="0"/>
      <w:marTop w:val="0"/>
      <w:marBottom w:val="0"/>
      <w:divBdr>
        <w:top w:val="none" w:sz="0" w:space="0" w:color="auto"/>
        <w:left w:val="none" w:sz="0" w:space="0" w:color="auto"/>
        <w:bottom w:val="none" w:sz="0" w:space="0" w:color="auto"/>
        <w:right w:val="none" w:sz="0" w:space="0" w:color="auto"/>
      </w:divBdr>
    </w:div>
    <w:div w:id="1756627740">
      <w:bodyDiv w:val="1"/>
      <w:marLeft w:val="0"/>
      <w:marRight w:val="0"/>
      <w:marTop w:val="0"/>
      <w:marBottom w:val="0"/>
      <w:divBdr>
        <w:top w:val="none" w:sz="0" w:space="0" w:color="auto"/>
        <w:left w:val="none" w:sz="0" w:space="0" w:color="auto"/>
        <w:bottom w:val="none" w:sz="0" w:space="0" w:color="auto"/>
        <w:right w:val="none" w:sz="0" w:space="0" w:color="auto"/>
      </w:divBdr>
    </w:div>
    <w:div w:id="1758550944">
      <w:bodyDiv w:val="1"/>
      <w:marLeft w:val="0"/>
      <w:marRight w:val="0"/>
      <w:marTop w:val="0"/>
      <w:marBottom w:val="0"/>
      <w:divBdr>
        <w:top w:val="none" w:sz="0" w:space="0" w:color="auto"/>
        <w:left w:val="none" w:sz="0" w:space="0" w:color="auto"/>
        <w:bottom w:val="none" w:sz="0" w:space="0" w:color="auto"/>
        <w:right w:val="none" w:sz="0" w:space="0" w:color="auto"/>
      </w:divBdr>
    </w:div>
    <w:div w:id="1764759429">
      <w:bodyDiv w:val="1"/>
      <w:marLeft w:val="0"/>
      <w:marRight w:val="0"/>
      <w:marTop w:val="0"/>
      <w:marBottom w:val="0"/>
      <w:divBdr>
        <w:top w:val="none" w:sz="0" w:space="0" w:color="auto"/>
        <w:left w:val="none" w:sz="0" w:space="0" w:color="auto"/>
        <w:bottom w:val="none" w:sz="0" w:space="0" w:color="auto"/>
        <w:right w:val="none" w:sz="0" w:space="0" w:color="auto"/>
      </w:divBdr>
    </w:div>
    <w:div w:id="1765298722">
      <w:bodyDiv w:val="1"/>
      <w:marLeft w:val="0"/>
      <w:marRight w:val="0"/>
      <w:marTop w:val="0"/>
      <w:marBottom w:val="0"/>
      <w:divBdr>
        <w:top w:val="none" w:sz="0" w:space="0" w:color="auto"/>
        <w:left w:val="none" w:sz="0" w:space="0" w:color="auto"/>
        <w:bottom w:val="none" w:sz="0" w:space="0" w:color="auto"/>
        <w:right w:val="none" w:sz="0" w:space="0" w:color="auto"/>
      </w:divBdr>
    </w:div>
    <w:div w:id="1767917301">
      <w:bodyDiv w:val="1"/>
      <w:marLeft w:val="0"/>
      <w:marRight w:val="0"/>
      <w:marTop w:val="0"/>
      <w:marBottom w:val="0"/>
      <w:divBdr>
        <w:top w:val="none" w:sz="0" w:space="0" w:color="auto"/>
        <w:left w:val="none" w:sz="0" w:space="0" w:color="auto"/>
        <w:bottom w:val="none" w:sz="0" w:space="0" w:color="auto"/>
        <w:right w:val="none" w:sz="0" w:space="0" w:color="auto"/>
      </w:divBdr>
    </w:div>
    <w:div w:id="1770546789">
      <w:bodyDiv w:val="1"/>
      <w:marLeft w:val="0"/>
      <w:marRight w:val="0"/>
      <w:marTop w:val="0"/>
      <w:marBottom w:val="0"/>
      <w:divBdr>
        <w:top w:val="none" w:sz="0" w:space="0" w:color="auto"/>
        <w:left w:val="none" w:sz="0" w:space="0" w:color="auto"/>
        <w:bottom w:val="none" w:sz="0" w:space="0" w:color="auto"/>
        <w:right w:val="none" w:sz="0" w:space="0" w:color="auto"/>
      </w:divBdr>
    </w:div>
    <w:div w:id="1772779377">
      <w:bodyDiv w:val="1"/>
      <w:marLeft w:val="0"/>
      <w:marRight w:val="0"/>
      <w:marTop w:val="0"/>
      <w:marBottom w:val="0"/>
      <w:divBdr>
        <w:top w:val="none" w:sz="0" w:space="0" w:color="auto"/>
        <w:left w:val="none" w:sz="0" w:space="0" w:color="auto"/>
        <w:bottom w:val="none" w:sz="0" w:space="0" w:color="auto"/>
        <w:right w:val="none" w:sz="0" w:space="0" w:color="auto"/>
      </w:divBdr>
    </w:div>
    <w:div w:id="1783065894">
      <w:bodyDiv w:val="1"/>
      <w:marLeft w:val="0"/>
      <w:marRight w:val="0"/>
      <w:marTop w:val="0"/>
      <w:marBottom w:val="0"/>
      <w:divBdr>
        <w:top w:val="none" w:sz="0" w:space="0" w:color="auto"/>
        <w:left w:val="none" w:sz="0" w:space="0" w:color="auto"/>
        <w:bottom w:val="none" w:sz="0" w:space="0" w:color="auto"/>
        <w:right w:val="none" w:sz="0" w:space="0" w:color="auto"/>
      </w:divBdr>
    </w:div>
    <w:div w:id="1785803049">
      <w:bodyDiv w:val="1"/>
      <w:marLeft w:val="0"/>
      <w:marRight w:val="0"/>
      <w:marTop w:val="0"/>
      <w:marBottom w:val="0"/>
      <w:divBdr>
        <w:top w:val="none" w:sz="0" w:space="0" w:color="auto"/>
        <w:left w:val="none" w:sz="0" w:space="0" w:color="auto"/>
        <w:bottom w:val="none" w:sz="0" w:space="0" w:color="auto"/>
        <w:right w:val="none" w:sz="0" w:space="0" w:color="auto"/>
      </w:divBdr>
    </w:div>
    <w:div w:id="1794245203">
      <w:bodyDiv w:val="1"/>
      <w:marLeft w:val="0"/>
      <w:marRight w:val="0"/>
      <w:marTop w:val="0"/>
      <w:marBottom w:val="0"/>
      <w:divBdr>
        <w:top w:val="none" w:sz="0" w:space="0" w:color="auto"/>
        <w:left w:val="none" w:sz="0" w:space="0" w:color="auto"/>
        <w:bottom w:val="none" w:sz="0" w:space="0" w:color="auto"/>
        <w:right w:val="none" w:sz="0" w:space="0" w:color="auto"/>
      </w:divBdr>
    </w:div>
    <w:div w:id="1801874123">
      <w:bodyDiv w:val="1"/>
      <w:marLeft w:val="0"/>
      <w:marRight w:val="0"/>
      <w:marTop w:val="0"/>
      <w:marBottom w:val="0"/>
      <w:divBdr>
        <w:top w:val="none" w:sz="0" w:space="0" w:color="auto"/>
        <w:left w:val="none" w:sz="0" w:space="0" w:color="auto"/>
        <w:bottom w:val="none" w:sz="0" w:space="0" w:color="auto"/>
        <w:right w:val="none" w:sz="0" w:space="0" w:color="auto"/>
      </w:divBdr>
    </w:div>
    <w:div w:id="1807309786">
      <w:bodyDiv w:val="1"/>
      <w:marLeft w:val="0"/>
      <w:marRight w:val="0"/>
      <w:marTop w:val="0"/>
      <w:marBottom w:val="0"/>
      <w:divBdr>
        <w:top w:val="none" w:sz="0" w:space="0" w:color="auto"/>
        <w:left w:val="none" w:sz="0" w:space="0" w:color="auto"/>
        <w:bottom w:val="none" w:sz="0" w:space="0" w:color="auto"/>
        <w:right w:val="none" w:sz="0" w:space="0" w:color="auto"/>
      </w:divBdr>
    </w:div>
    <w:div w:id="1811358245">
      <w:bodyDiv w:val="1"/>
      <w:marLeft w:val="0"/>
      <w:marRight w:val="0"/>
      <w:marTop w:val="0"/>
      <w:marBottom w:val="0"/>
      <w:divBdr>
        <w:top w:val="none" w:sz="0" w:space="0" w:color="auto"/>
        <w:left w:val="none" w:sz="0" w:space="0" w:color="auto"/>
        <w:bottom w:val="none" w:sz="0" w:space="0" w:color="auto"/>
        <w:right w:val="none" w:sz="0" w:space="0" w:color="auto"/>
      </w:divBdr>
    </w:div>
    <w:div w:id="1823038424">
      <w:bodyDiv w:val="1"/>
      <w:marLeft w:val="0"/>
      <w:marRight w:val="0"/>
      <w:marTop w:val="0"/>
      <w:marBottom w:val="0"/>
      <w:divBdr>
        <w:top w:val="none" w:sz="0" w:space="0" w:color="auto"/>
        <w:left w:val="none" w:sz="0" w:space="0" w:color="auto"/>
        <w:bottom w:val="none" w:sz="0" w:space="0" w:color="auto"/>
        <w:right w:val="none" w:sz="0" w:space="0" w:color="auto"/>
      </w:divBdr>
    </w:div>
    <w:div w:id="1823038463">
      <w:bodyDiv w:val="1"/>
      <w:marLeft w:val="0"/>
      <w:marRight w:val="0"/>
      <w:marTop w:val="0"/>
      <w:marBottom w:val="0"/>
      <w:divBdr>
        <w:top w:val="none" w:sz="0" w:space="0" w:color="auto"/>
        <w:left w:val="none" w:sz="0" w:space="0" w:color="auto"/>
        <w:bottom w:val="none" w:sz="0" w:space="0" w:color="auto"/>
        <w:right w:val="none" w:sz="0" w:space="0" w:color="auto"/>
      </w:divBdr>
    </w:div>
    <w:div w:id="1826554023">
      <w:bodyDiv w:val="1"/>
      <w:marLeft w:val="0"/>
      <w:marRight w:val="0"/>
      <w:marTop w:val="0"/>
      <w:marBottom w:val="0"/>
      <w:divBdr>
        <w:top w:val="none" w:sz="0" w:space="0" w:color="auto"/>
        <w:left w:val="none" w:sz="0" w:space="0" w:color="auto"/>
        <w:bottom w:val="none" w:sz="0" w:space="0" w:color="auto"/>
        <w:right w:val="none" w:sz="0" w:space="0" w:color="auto"/>
      </w:divBdr>
    </w:div>
    <w:div w:id="1840189804">
      <w:bodyDiv w:val="1"/>
      <w:marLeft w:val="0"/>
      <w:marRight w:val="0"/>
      <w:marTop w:val="0"/>
      <w:marBottom w:val="0"/>
      <w:divBdr>
        <w:top w:val="none" w:sz="0" w:space="0" w:color="auto"/>
        <w:left w:val="none" w:sz="0" w:space="0" w:color="auto"/>
        <w:bottom w:val="none" w:sz="0" w:space="0" w:color="auto"/>
        <w:right w:val="none" w:sz="0" w:space="0" w:color="auto"/>
      </w:divBdr>
    </w:div>
    <w:div w:id="1840805184">
      <w:bodyDiv w:val="1"/>
      <w:marLeft w:val="0"/>
      <w:marRight w:val="0"/>
      <w:marTop w:val="0"/>
      <w:marBottom w:val="0"/>
      <w:divBdr>
        <w:top w:val="none" w:sz="0" w:space="0" w:color="auto"/>
        <w:left w:val="none" w:sz="0" w:space="0" w:color="auto"/>
        <w:bottom w:val="none" w:sz="0" w:space="0" w:color="auto"/>
        <w:right w:val="none" w:sz="0" w:space="0" w:color="auto"/>
      </w:divBdr>
    </w:div>
    <w:div w:id="1847550606">
      <w:bodyDiv w:val="1"/>
      <w:marLeft w:val="0"/>
      <w:marRight w:val="0"/>
      <w:marTop w:val="0"/>
      <w:marBottom w:val="0"/>
      <w:divBdr>
        <w:top w:val="none" w:sz="0" w:space="0" w:color="auto"/>
        <w:left w:val="none" w:sz="0" w:space="0" w:color="auto"/>
        <w:bottom w:val="none" w:sz="0" w:space="0" w:color="auto"/>
        <w:right w:val="none" w:sz="0" w:space="0" w:color="auto"/>
      </w:divBdr>
    </w:div>
    <w:div w:id="1848592403">
      <w:bodyDiv w:val="1"/>
      <w:marLeft w:val="0"/>
      <w:marRight w:val="0"/>
      <w:marTop w:val="0"/>
      <w:marBottom w:val="0"/>
      <w:divBdr>
        <w:top w:val="none" w:sz="0" w:space="0" w:color="auto"/>
        <w:left w:val="none" w:sz="0" w:space="0" w:color="auto"/>
        <w:bottom w:val="none" w:sz="0" w:space="0" w:color="auto"/>
        <w:right w:val="none" w:sz="0" w:space="0" w:color="auto"/>
      </w:divBdr>
    </w:div>
    <w:div w:id="1854221521">
      <w:bodyDiv w:val="1"/>
      <w:marLeft w:val="0"/>
      <w:marRight w:val="0"/>
      <w:marTop w:val="0"/>
      <w:marBottom w:val="0"/>
      <w:divBdr>
        <w:top w:val="none" w:sz="0" w:space="0" w:color="auto"/>
        <w:left w:val="none" w:sz="0" w:space="0" w:color="auto"/>
        <w:bottom w:val="none" w:sz="0" w:space="0" w:color="auto"/>
        <w:right w:val="none" w:sz="0" w:space="0" w:color="auto"/>
      </w:divBdr>
    </w:div>
    <w:div w:id="1855419787">
      <w:bodyDiv w:val="1"/>
      <w:marLeft w:val="0"/>
      <w:marRight w:val="0"/>
      <w:marTop w:val="0"/>
      <w:marBottom w:val="0"/>
      <w:divBdr>
        <w:top w:val="none" w:sz="0" w:space="0" w:color="auto"/>
        <w:left w:val="none" w:sz="0" w:space="0" w:color="auto"/>
        <w:bottom w:val="none" w:sz="0" w:space="0" w:color="auto"/>
        <w:right w:val="none" w:sz="0" w:space="0" w:color="auto"/>
      </w:divBdr>
    </w:div>
    <w:div w:id="1856382473">
      <w:bodyDiv w:val="1"/>
      <w:marLeft w:val="0"/>
      <w:marRight w:val="0"/>
      <w:marTop w:val="0"/>
      <w:marBottom w:val="0"/>
      <w:divBdr>
        <w:top w:val="none" w:sz="0" w:space="0" w:color="auto"/>
        <w:left w:val="none" w:sz="0" w:space="0" w:color="auto"/>
        <w:bottom w:val="none" w:sz="0" w:space="0" w:color="auto"/>
        <w:right w:val="none" w:sz="0" w:space="0" w:color="auto"/>
      </w:divBdr>
    </w:div>
    <w:div w:id="1856728437">
      <w:bodyDiv w:val="1"/>
      <w:marLeft w:val="0"/>
      <w:marRight w:val="0"/>
      <w:marTop w:val="0"/>
      <w:marBottom w:val="0"/>
      <w:divBdr>
        <w:top w:val="none" w:sz="0" w:space="0" w:color="auto"/>
        <w:left w:val="none" w:sz="0" w:space="0" w:color="auto"/>
        <w:bottom w:val="none" w:sz="0" w:space="0" w:color="auto"/>
        <w:right w:val="none" w:sz="0" w:space="0" w:color="auto"/>
      </w:divBdr>
    </w:div>
    <w:div w:id="1859467282">
      <w:bodyDiv w:val="1"/>
      <w:marLeft w:val="0"/>
      <w:marRight w:val="0"/>
      <w:marTop w:val="0"/>
      <w:marBottom w:val="0"/>
      <w:divBdr>
        <w:top w:val="none" w:sz="0" w:space="0" w:color="auto"/>
        <w:left w:val="none" w:sz="0" w:space="0" w:color="auto"/>
        <w:bottom w:val="none" w:sz="0" w:space="0" w:color="auto"/>
        <w:right w:val="none" w:sz="0" w:space="0" w:color="auto"/>
      </w:divBdr>
    </w:div>
    <w:div w:id="1871262834">
      <w:bodyDiv w:val="1"/>
      <w:marLeft w:val="0"/>
      <w:marRight w:val="0"/>
      <w:marTop w:val="0"/>
      <w:marBottom w:val="0"/>
      <w:divBdr>
        <w:top w:val="none" w:sz="0" w:space="0" w:color="auto"/>
        <w:left w:val="none" w:sz="0" w:space="0" w:color="auto"/>
        <w:bottom w:val="none" w:sz="0" w:space="0" w:color="auto"/>
        <w:right w:val="none" w:sz="0" w:space="0" w:color="auto"/>
      </w:divBdr>
    </w:div>
    <w:div w:id="1873765841">
      <w:bodyDiv w:val="1"/>
      <w:marLeft w:val="0"/>
      <w:marRight w:val="0"/>
      <w:marTop w:val="0"/>
      <w:marBottom w:val="0"/>
      <w:divBdr>
        <w:top w:val="none" w:sz="0" w:space="0" w:color="auto"/>
        <w:left w:val="none" w:sz="0" w:space="0" w:color="auto"/>
        <w:bottom w:val="none" w:sz="0" w:space="0" w:color="auto"/>
        <w:right w:val="none" w:sz="0" w:space="0" w:color="auto"/>
      </w:divBdr>
    </w:div>
    <w:div w:id="1885753625">
      <w:bodyDiv w:val="1"/>
      <w:marLeft w:val="0"/>
      <w:marRight w:val="0"/>
      <w:marTop w:val="0"/>
      <w:marBottom w:val="0"/>
      <w:divBdr>
        <w:top w:val="none" w:sz="0" w:space="0" w:color="auto"/>
        <w:left w:val="none" w:sz="0" w:space="0" w:color="auto"/>
        <w:bottom w:val="none" w:sz="0" w:space="0" w:color="auto"/>
        <w:right w:val="none" w:sz="0" w:space="0" w:color="auto"/>
      </w:divBdr>
    </w:div>
    <w:div w:id="1888179820">
      <w:bodyDiv w:val="1"/>
      <w:marLeft w:val="0"/>
      <w:marRight w:val="0"/>
      <w:marTop w:val="0"/>
      <w:marBottom w:val="0"/>
      <w:divBdr>
        <w:top w:val="none" w:sz="0" w:space="0" w:color="auto"/>
        <w:left w:val="none" w:sz="0" w:space="0" w:color="auto"/>
        <w:bottom w:val="none" w:sz="0" w:space="0" w:color="auto"/>
        <w:right w:val="none" w:sz="0" w:space="0" w:color="auto"/>
      </w:divBdr>
    </w:div>
    <w:div w:id="1889218295">
      <w:bodyDiv w:val="1"/>
      <w:marLeft w:val="0"/>
      <w:marRight w:val="0"/>
      <w:marTop w:val="0"/>
      <w:marBottom w:val="0"/>
      <w:divBdr>
        <w:top w:val="none" w:sz="0" w:space="0" w:color="auto"/>
        <w:left w:val="none" w:sz="0" w:space="0" w:color="auto"/>
        <w:bottom w:val="none" w:sz="0" w:space="0" w:color="auto"/>
        <w:right w:val="none" w:sz="0" w:space="0" w:color="auto"/>
      </w:divBdr>
    </w:div>
    <w:div w:id="1889367262">
      <w:bodyDiv w:val="1"/>
      <w:marLeft w:val="0"/>
      <w:marRight w:val="0"/>
      <w:marTop w:val="0"/>
      <w:marBottom w:val="0"/>
      <w:divBdr>
        <w:top w:val="none" w:sz="0" w:space="0" w:color="auto"/>
        <w:left w:val="none" w:sz="0" w:space="0" w:color="auto"/>
        <w:bottom w:val="none" w:sz="0" w:space="0" w:color="auto"/>
        <w:right w:val="none" w:sz="0" w:space="0" w:color="auto"/>
      </w:divBdr>
    </w:div>
    <w:div w:id="1894729885">
      <w:bodyDiv w:val="1"/>
      <w:marLeft w:val="0"/>
      <w:marRight w:val="0"/>
      <w:marTop w:val="0"/>
      <w:marBottom w:val="0"/>
      <w:divBdr>
        <w:top w:val="none" w:sz="0" w:space="0" w:color="auto"/>
        <w:left w:val="none" w:sz="0" w:space="0" w:color="auto"/>
        <w:bottom w:val="none" w:sz="0" w:space="0" w:color="auto"/>
        <w:right w:val="none" w:sz="0" w:space="0" w:color="auto"/>
      </w:divBdr>
    </w:div>
    <w:div w:id="1895503196">
      <w:bodyDiv w:val="1"/>
      <w:marLeft w:val="0"/>
      <w:marRight w:val="0"/>
      <w:marTop w:val="0"/>
      <w:marBottom w:val="0"/>
      <w:divBdr>
        <w:top w:val="none" w:sz="0" w:space="0" w:color="auto"/>
        <w:left w:val="none" w:sz="0" w:space="0" w:color="auto"/>
        <w:bottom w:val="none" w:sz="0" w:space="0" w:color="auto"/>
        <w:right w:val="none" w:sz="0" w:space="0" w:color="auto"/>
      </w:divBdr>
      <w:divsChild>
        <w:div w:id="499152437">
          <w:marLeft w:val="0"/>
          <w:marRight w:val="0"/>
          <w:marTop w:val="0"/>
          <w:marBottom w:val="0"/>
          <w:divBdr>
            <w:top w:val="none" w:sz="0" w:space="0" w:color="auto"/>
            <w:left w:val="none" w:sz="0" w:space="0" w:color="auto"/>
            <w:bottom w:val="none" w:sz="0" w:space="0" w:color="auto"/>
            <w:right w:val="none" w:sz="0" w:space="0" w:color="auto"/>
          </w:divBdr>
        </w:div>
      </w:divsChild>
    </w:div>
    <w:div w:id="1903369438">
      <w:bodyDiv w:val="1"/>
      <w:marLeft w:val="0"/>
      <w:marRight w:val="0"/>
      <w:marTop w:val="0"/>
      <w:marBottom w:val="0"/>
      <w:divBdr>
        <w:top w:val="none" w:sz="0" w:space="0" w:color="auto"/>
        <w:left w:val="none" w:sz="0" w:space="0" w:color="auto"/>
        <w:bottom w:val="none" w:sz="0" w:space="0" w:color="auto"/>
        <w:right w:val="none" w:sz="0" w:space="0" w:color="auto"/>
      </w:divBdr>
    </w:div>
    <w:div w:id="1904486612">
      <w:bodyDiv w:val="1"/>
      <w:marLeft w:val="0"/>
      <w:marRight w:val="0"/>
      <w:marTop w:val="0"/>
      <w:marBottom w:val="0"/>
      <w:divBdr>
        <w:top w:val="none" w:sz="0" w:space="0" w:color="auto"/>
        <w:left w:val="none" w:sz="0" w:space="0" w:color="auto"/>
        <w:bottom w:val="none" w:sz="0" w:space="0" w:color="auto"/>
        <w:right w:val="none" w:sz="0" w:space="0" w:color="auto"/>
      </w:divBdr>
    </w:div>
    <w:div w:id="1908571737">
      <w:bodyDiv w:val="1"/>
      <w:marLeft w:val="0"/>
      <w:marRight w:val="0"/>
      <w:marTop w:val="0"/>
      <w:marBottom w:val="0"/>
      <w:divBdr>
        <w:top w:val="none" w:sz="0" w:space="0" w:color="auto"/>
        <w:left w:val="none" w:sz="0" w:space="0" w:color="auto"/>
        <w:bottom w:val="none" w:sz="0" w:space="0" w:color="auto"/>
        <w:right w:val="none" w:sz="0" w:space="0" w:color="auto"/>
      </w:divBdr>
    </w:div>
    <w:div w:id="1908805703">
      <w:bodyDiv w:val="1"/>
      <w:marLeft w:val="0"/>
      <w:marRight w:val="0"/>
      <w:marTop w:val="0"/>
      <w:marBottom w:val="0"/>
      <w:divBdr>
        <w:top w:val="none" w:sz="0" w:space="0" w:color="auto"/>
        <w:left w:val="none" w:sz="0" w:space="0" w:color="auto"/>
        <w:bottom w:val="none" w:sz="0" w:space="0" w:color="auto"/>
        <w:right w:val="none" w:sz="0" w:space="0" w:color="auto"/>
      </w:divBdr>
    </w:div>
    <w:div w:id="1913008517">
      <w:bodyDiv w:val="1"/>
      <w:marLeft w:val="0"/>
      <w:marRight w:val="0"/>
      <w:marTop w:val="0"/>
      <w:marBottom w:val="0"/>
      <w:divBdr>
        <w:top w:val="none" w:sz="0" w:space="0" w:color="auto"/>
        <w:left w:val="none" w:sz="0" w:space="0" w:color="auto"/>
        <w:bottom w:val="none" w:sz="0" w:space="0" w:color="auto"/>
        <w:right w:val="none" w:sz="0" w:space="0" w:color="auto"/>
      </w:divBdr>
    </w:div>
    <w:div w:id="1920402941">
      <w:bodyDiv w:val="1"/>
      <w:marLeft w:val="0"/>
      <w:marRight w:val="0"/>
      <w:marTop w:val="0"/>
      <w:marBottom w:val="0"/>
      <w:divBdr>
        <w:top w:val="none" w:sz="0" w:space="0" w:color="auto"/>
        <w:left w:val="none" w:sz="0" w:space="0" w:color="auto"/>
        <w:bottom w:val="none" w:sz="0" w:space="0" w:color="auto"/>
        <w:right w:val="none" w:sz="0" w:space="0" w:color="auto"/>
      </w:divBdr>
    </w:div>
    <w:div w:id="1920477841">
      <w:bodyDiv w:val="1"/>
      <w:marLeft w:val="0"/>
      <w:marRight w:val="0"/>
      <w:marTop w:val="0"/>
      <w:marBottom w:val="0"/>
      <w:divBdr>
        <w:top w:val="none" w:sz="0" w:space="0" w:color="auto"/>
        <w:left w:val="none" w:sz="0" w:space="0" w:color="auto"/>
        <w:bottom w:val="none" w:sz="0" w:space="0" w:color="auto"/>
        <w:right w:val="none" w:sz="0" w:space="0" w:color="auto"/>
      </w:divBdr>
    </w:div>
    <w:div w:id="1922057234">
      <w:bodyDiv w:val="1"/>
      <w:marLeft w:val="0"/>
      <w:marRight w:val="0"/>
      <w:marTop w:val="0"/>
      <w:marBottom w:val="0"/>
      <w:divBdr>
        <w:top w:val="none" w:sz="0" w:space="0" w:color="auto"/>
        <w:left w:val="none" w:sz="0" w:space="0" w:color="auto"/>
        <w:bottom w:val="none" w:sz="0" w:space="0" w:color="auto"/>
        <w:right w:val="none" w:sz="0" w:space="0" w:color="auto"/>
      </w:divBdr>
    </w:div>
    <w:div w:id="1926332394">
      <w:bodyDiv w:val="1"/>
      <w:marLeft w:val="0"/>
      <w:marRight w:val="0"/>
      <w:marTop w:val="0"/>
      <w:marBottom w:val="0"/>
      <w:divBdr>
        <w:top w:val="none" w:sz="0" w:space="0" w:color="auto"/>
        <w:left w:val="none" w:sz="0" w:space="0" w:color="auto"/>
        <w:bottom w:val="none" w:sz="0" w:space="0" w:color="auto"/>
        <w:right w:val="none" w:sz="0" w:space="0" w:color="auto"/>
      </w:divBdr>
    </w:div>
    <w:div w:id="1936984321">
      <w:bodyDiv w:val="1"/>
      <w:marLeft w:val="0"/>
      <w:marRight w:val="0"/>
      <w:marTop w:val="0"/>
      <w:marBottom w:val="0"/>
      <w:divBdr>
        <w:top w:val="none" w:sz="0" w:space="0" w:color="auto"/>
        <w:left w:val="none" w:sz="0" w:space="0" w:color="auto"/>
        <w:bottom w:val="none" w:sz="0" w:space="0" w:color="auto"/>
        <w:right w:val="none" w:sz="0" w:space="0" w:color="auto"/>
      </w:divBdr>
    </w:div>
    <w:div w:id="1945649814">
      <w:bodyDiv w:val="1"/>
      <w:marLeft w:val="0"/>
      <w:marRight w:val="0"/>
      <w:marTop w:val="0"/>
      <w:marBottom w:val="0"/>
      <w:divBdr>
        <w:top w:val="none" w:sz="0" w:space="0" w:color="auto"/>
        <w:left w:val="none" w:sz="0" w:space="0" w:color="auto"/>
        <w:bottom w:val="none" w:sz="0" w:space="0" w:color="auto"/>
        <w:right w:val="none" w:sz="0" w:space="0" w:color="auto"/>
      </w:divBdr>
    </w:div>
    <w:div w:id="1947536373">
      <w:bodyDiv w:val="1"/>
      <w:marLeft w:val="0"/>
      <w:marRight w:val="0"/>
      <w:marTop w:val="0"/>
      <w:marBottom w:val="0"/>
      <w:divBdr>
        <w:top w:val="none" w:sz="0" w:space="0" w:color="auto"/>
        <w:left w:val="none" w:sz="0" w:space="0" w:color="auto"/>
        <w:bottom w:val="none" w:sz="0" w:space="0" w:color="auto"/>
        <w:right w:val="none" w:sz="0" w:space="0" w:color="auto"/>
      </w:divBdr>
    </w:div>
    <w:div w:id="1948854941">
      <w:bodyDiv w:val="1"/>
      <w:marLeft w:val="0"/>
      <w:marRight w:val="0"/>
      <w:marTop w:val="0"/>
      <w:marBottom w:val="0"/>
      <w:divBdr>
        <w:top w:val="none" w:sz="0" w:space="0" w:color="auto"/>
        <w:left w:val="none" w:sz="0" w:space="0" w:color="auto"/>
        <w:bottom w:val="none" w:sz="0" w:space="0" w:color="auto"/>
        <w:right w:val="none" w:sz="0" w:space="0" w:color="auto"/>
      </w:divBdr>
    </w:div>
    <w:div w:id="1954246296">
      <w:bodyDiv w:val="1"/>
      <w:marLeft w:val="0"/>
      <w:marRight w:val="0"/>
      <w:marTop w:val="0"/>
      <w:marBottom w:val="0"/>
      <w:divBdr>
        <w:top w:val="none" w:sz="0" w:space="0" w:color="auto"/>
        <w:left w:val="none" w:sz="0" w:space="0" w:color="auto"/>
        <w:bottom w:val="none" w:sz="0" w:space="0" w:color="auto"/>
        <w:right w:val="none" w:sz="0" w:space="0" w:color="auto"/>
      </w:divBdr>
    </w:div>
    <w:div w:id="1956400955">
      <w:bodyDiv w:val="1"/>
      <w:marLeft w:val="0"/>
      <w:marRight w:val="0"/>
      <w:marTop w:val="0"/>
      <w:marBottom w:val="0"/>
      <w:divBdr>
        <w:top w:val="none" w:sz="0" w:space="0" w:color="auto"/>
        <w:left w:val="none" w:sz="0" w:space="0" w:color="auto"/>
        <w:bottom w:val="none" w:sz="0" w:space="0" w:color="auto"/>
        <w:right w:val="none" w:sz="0" w:space="0" w:color="auto"/>
      </w:divBdr>
    </w:div>
    <w:div w:id="1957102898">
      <w:bodyDiv w:val="1"/>
      <w:marLeft w:val="0"/>
      <w:marRight w:val="0"/>
      <w:marTop w:val="0"/>
      <w:marBottom w:val="0"/>
      <w:divBdr>
        <w:top w:val="none" w:sz="0" w:space="0" w:color="auto"/>
        <w:left w:val="none" w:sz="0" w:space="0" w:color="auto"/>
        <w:bottom w:val="none" w:sz="0" w:space="0" w:color="auto"/>
        <w:right w:val="none" w:sz="0" w:space="0" w:color="auto"/>
      </w:divBdr>
    </w:div>
    <w:div w:id="1963926612">
      <w:bodyDiv w:val="1"/>
      <w:marLeft w:val="0"/>
      <w:marRight w:val="0"/>
      <w:marTop w:val="0"/>
      <w:marBottom w:val="0"/>
      <w:divBdr>
        <w:top w:val="none" w:sz="0" w:space="0" w:color="auto"/>
        <w:left w:val="none" w:sz="0" w:space="0" w:color="auto"/>
        <w:bottom w:val="none" w:sz="0" w:space="0" w:color="auto"/>
        <w:right w:val="none" w:sz="0" w:space="0" w:color="auto"/>
      </w:divBdr>
    </w:div>
    <w:div w:id="1968047103">
      <w:bodyDiv w:val="1"/>
      <w:marLeft w:val="0"/>
      <w:marRight w:val="0"/>
      <w:marTop w:val="0"/>
      <w:marBottom w:val="0"/>
      <w:divBdr>
        <w:top w:val="none" w:sz="0" w:space="0" w:color="auto"/>
        <w:left w:val="none" w:sz="0" w:space="0" w:color="auto"/>
        <w:bottom w:val="none" w:sz="0" w:space="0" w:color="auto"/>
        <w:right w:val="none" w:sz="0" w:space="0" w:color="auto"/>
      </w:divBdr>
    </w:div>
    <w:div w:id="1968464937">
      <w:bodyDiv w:val="1"/>
      <w:marLeft w:val="0"/>
      <w:marRight w:val="0"/>
      <w:marTop w:val="0"/>
      <w:marBottom w:val="0"/>
      <w:divBdr>
        <w:top w:val="none" w:sz="0" w:space="0" w:color="auto"/>
        <w:left w:val="none" w:sz="0" w:space="0" w:color="auto"/>
        <w:bottom w:val="none" w:sz="0" w:space="0" w:color="auto"/>
        <w:right w:val="none" w:sz="0" w:space="0" w:color="auto"/>
      </w:divBdr>
    </w:div>
    <w:div w:id="1979455591">
      <w:bodyDiv w:val="1"/>
      <w:marLeft w:val="0"/>
      <w:marRight w:val="0"/>
      <w:marTop w:val="0"/>
      <w:marBottom w:val="0"/>
      <w:divBdr>
        <w:top w:val="none" w:sz="0" w:space="0" w:color="auto"/>
        <w:left w:val="none" w:sz="0" w:space="0" w:color="auto"/>
        <w:bottom w:val="none" w:sz="0" w:space="0" w:color="auto"/>
        <w:right w:val="none" w:sz="0" w:space="0" w:color="auto"/>
      </w:divBdr>
    </w:div>
    <w:div w:id="1981107748">
      <w:bodyDiv w:val="1"/>
      <w:marLeft w:val="0"/>
      <w:marRight w:val="0"/>
      <w:marTop w:val="0"/>
      <w:marBottom w:val="0"/>
      <w:divBdr>
        <w:top w:val="none" w:sz="0" w:space="0" w:color="auto"/>
        <w:left w:val="none" w:sz="0" w:space="0" w:color="auto"/>
        <w:bottom w:val="none" w:sz="0" w:space="0" w:color="auto"/>
        <w:right w:val="none" w:sz="0" w:space="0" w:color="auto"/>
      </w:divBdr>
    </w:div>
    <w:div w:id="1981226090">
      <w:bodyDiv w:val="1"/>
      <w:marLeft w:val="0"/>
      <w:marRight w:val="0"/>
      <w:marTop w:val="0"/>
      <w:marBottom w:val="0"/>
      <w:divBdr>
        <w:top w:val="none" w:sz="0" w:space="0" w:color="auto"/>
        <w:left w:val="none" w:sz="0" w:space="0" w:color="auto"/>
        <w:bottom w:val="none" w:sz="0" w:space="0" w:color="auto"/>
        <w:right w:val="none" w:sz="0" w:space="0" w:color="auto"/>
      </w:divBdr>
    </w:div>
    <w:div w:id="1990598219">
      <w:bodyDiv w:val="1"/>
      <w:marLeft w:val="0"/>
      <w:marRight w:val="0"/>
      <w:marTop w:val="0"/>
      <w:marBottom w:val="0"/>
      <w:divBdr>
        <w:top w:val="none" w:sz="0" w:space="0" w:color="auto"/>
        <w:left w:val="none" w:sz="0" w:space="0" w:color="auto"/>
        <w:bottom w:val="none" w:sz="0" w:space="0" w:color="auto"/>
        <w:right w:val="none" w:sz="0" w:space="0" w:color="auto"/>
      </w:divBdr>
    </w:div>
    <w:div w:id="1991249254">
      <w:bodyDiv w:val="1"/>
      <w:marLeft w:val="0"/>
      <w:marRight w:val="0"/>
      <w:marTop w:val="0"/>
      <w:marBottom w:val="0"/>
      <w:divBdr>
        <w:top w:val="none" w:sz="0" w:space="0" w:color="auto"/>
        <w:left w:val="none" w:sz="0" w:space="0" w:color="auto"/>
        <w:bottom w:val="none" w:sz="0" w:space="0" w:color="auto"/>
        <w:right w:val="none" w:sz="0" w:space="0" w:color="auto"/>
      </w:divBdr>
    </w:div>
    <w:div w:id="1994478761">
      <w:bodyDiv w:val="1"/>
      <w:marLeft w:val="0"/>
      <w:marRight w:val="0"/>
      <w:marTop w:val="0"/>
      <w:marBottom w:val="0"/>
      <w:divBdr>
        <w:top w:val="none" w:sz="0" w:space="0" w:color="auto"/>
        <w:left w:val="none" w:sz="0" w:space="0" w:color="auto"/>
        <w:bottom w:val="none" w:sz="0" w:space="0" w:color="auto"/>
        <w:right w:val="none" w:sz="0" w:space="0" w:color="auto"/>
      </w:divBdr>
    </w:div>
    <w:div w:id="1996954418">
      <w:bodyDiv w:val="1"/>
      <w:marLeft w:val="0"/>
      <w:marRight w:val="0"/>
      <w:marTop w:val="0"/>
      <w:marBottom w:val="0"/>
      <w:divBdr>
        <w:top w:val="none" w:sz="0" w:space="0" w:color="auto"/>
        <w:left w:val="none" w:sz="0" w:space="0" w:color="auto"/>
        <w:bottom w:val="none" w:sz="0" w:space="0" w:color="auto"/>
        <w:right w:val="none" w:sz="0" w:space="0" w:color="auto"/>
      </w:divBdr>
    </w:div>
    <w:div w:id="1999768335">
      <w:bodyDiv w:val="1"/>
      <w:marLeft w:val="0"/>
      <w:marRight w:val="0"/>
      <w:marTop w:val="0"/>
      <w:marBottom w:val="0"/>
      <w:divBdr>
        <w:top w:val="none" w:sz="0" w:space="0" w:color="auto"/>
        <w:left w:val="none" w:sz="0" w:space="0" w:color="auto"/>
        <w:bottom w:val="none" w:sz="0" w:space="0" w:color="auto"/>
        <w:right w:val="none" w:sz="0" w:space="0" w:color="auto"/>
      </w:divBdr>
    </w:div>
    <w:div w:id="1999848260">
      <w:bodyDiv w:val="1"/>
      <w:marLeft w:val="0"/>
      <w:marRight w:val="0"/>
      <w:marTop w:val="0"/>
      <w:marBottom w:val="0"/>
      <w:divBdr>
        <w:top w:val="none" w:sz="0" w:space="0" w:color="auto"/>
        <w:left w:val="none" w:sz="0" w:space="0" w:color="auto"/>
        <w:bottom w:val="none" w:sz="0" w:space="0" w:color="auto"/>
        <w:right w:val="none" w:sz="0" w:space="0" w:color="auto"/>
      </w:divBdr>
    </w:div>
    <w:div w:id="2017725108">
      <w:bodyDiv w:val="1"/>
      <w:marLeft w:val="0"/>
      <w:marRight w:val="0"/>
      <w:marTop w:val="0"/>
      <w:marBottom w:val="0"/>
      <w:divBdr>
        <w:top w:val="none" w:sz="0" w:space="0" w:color="auto"/>
        <w:left w:val="none" w:sz="0" w:space="0" w:color="auto"/>
        <w:bottom w:val="none" w:sz="0" w:space="0" w:color="auto"/>
        <w:right w:val="none" w:sz="0" w:space="0" w:color="auto"/>
      </w:divBdr>
    </w:div>
    <w:div w:id="2035691332">
      <w:bodyDiv w:val="1"/>
      <w:marLeft w:val="0"/>
      <w:marRight w:val="0"/>
      <w:marTop w:val="0"/>
      <w:marBottom w:val="0"/>
      <w:divBdr>
        <w:top w:val="none" w:sz="0" w:space="0" w:color="auto"/>
        <w:left w:val="none" w:sz="0" w:space="0" w:color="auto"/>
        <w:bottom w:val="none" w:sz="0" w:space="0" w:color="auto"/>
        <w:right w:val="none" w:sz="0" w:space="0" w:color="auto"/>
      </w:divBdr>
    </w:div>
    <w:div w:id="2049796317">
      <w:bodyDiv w:val="1"/>
      <w:marLeft w:val="0"/>
      <w:marRight w:val="0"/>
      <w:marTop w:val="0"/>
      <w:marBottom w:val="0"/>
      <w:divBdr>
        <w:top w:val="none" w:sz="0" w:space="0" w:color="auto"/>
        <w:left w:val="none" w:sz="0" w:space="0" w:color="auto"/>
        <w:bottom w:val="none" w:sz="0" w:space="0" w:color="auto"/>
        <w:right w:val="none" w:sz="0" w:space="0" w:color="auto"/>
      </w:divBdr>
    </w:div>
    <w:div w:id="2060548514">
      <w:bodyDiv w:val="1"/>
      <w:marLeft w:val="0"/>
      <w:marRight w:val="0"/>
      <w:marTop w:val="0"/>
      <w:marBottom w:val="0"/>
      <w:divBdr>
        <w:top w:val="none" w:sz="0" w:space="0" w:color="auto"/>
        <w:left w:val="none" w:sz="0" w:space="0" w:color="auto"/>
        <w:bottom w:val="none" w:sz="0" w:space="0" w:color="auto"/>
        <w:right w:val="none" w:sz="0" w:space="0" w:color="auto"/>
      </w:divBdr>
    </w:div>
    <w:div w:id="2071465453">
      <w:bodyDiv w:val="1"/>
      <w:marLeft w:val="0"/>
      <w:marRight w:val="0"/>
      <w:marTop w:val="0"/>
      <w:marBottom w:val="0"/>
      <w:divBdr>
        <w:top w:val="none" w:sz="0" w:space="0" w:color="auto"/>
        <w:left w:val="none" w:sz="0" w:space="0" w:color="auto"/>
        <w:bottom w:val="none" w:sz="0" w:space="0" w:color="auto"/>
        <w:right w:val="none" w:sz="0" w:space="0" w:color="auto"/>
      </w:divBdr>
    </w:div>
    <w:div w:id="2071533051">
      <w:bodyDiv w:val="1"/>
      <w:marLeft w:val="0"/>
      <w:marRight w:val="0"/>
      <w:marTop w:val="0"/>
      <w:marBottom w:val="0"/>
      <w:divBdr>
        <w:top w:val="none" w:sz="0" w:space="0" w:color="auto"/>
        <w:left w:val="none" w:sz="0" w:space="0" w:color="auto"/>
        <w:bottom w:val="none" w:sz="0" w:space="0" w:color="auto"/>
        <w:right w:val="none" w:sz="0" w:space="0" w:color="auto"/>
      </w:divBdr>
    </w:div>
    <w:div w:id="2073649969">
      <w:bodyDiv w:val="1"/>
      <w:marLeft w:val="0"/>
      <w:marRight w:val="0"/>
      <w:marTop w:val="0"/>
      <w:marBottom w:val="0"/>
      <w:divBdr>
        <w:top w:val="none" w:sz="0" w:space="0" w:color="auto"/>
        <w:left w:val="none" w:sz="0" w:space="0" w:color="auto"/>
        <w:bottom w:val="none" w:sz="0" w:space="0" w:color="auto"/>
        <w:right w:val="none" w:sz="0" w:space="0" w:color="auto"/>
      </w:divBdr>
    </w:div>
    <w:div w:id="2077509386">
      <w:bodyDiv w:val="1"/>
      <w:marLeft w:val="0"/>
      <w:marRight w:val="0"/>
      <w:marTop w:val="0"/>
      <w:marBottom w:val="0"/>
      <w:divBdr>
        <w:top w:val="none" w:sz="0" w:space="0" w:color="auto"/>
        <w:left w:val="none" w:sz="0" w:space="0" w:color="auto"/>
        <w:bottom w:val="none" w:sz="0" w:space="0" w:color="auto"/>
        <w:right w:val="none" w:sz="0" w:space="0" w:color="auto"/>
      </w:divBdr>
    </w:div>
    <w:div w:id="2078432103">
      <w:bodyDiv w:val="1"/>
      <w:marLeft w:val="0"/>
      <w:marRight w:val="0"/>
      <w:marTop w:val="0"/>
      <w:marBottom w:val="0"/>
      <w:divBdr>
        <w:top w:val="none" w:sz="0" w:space="0" w:color="auto"/>
        <w:left w:val="none" w:sz="0" w:space="0" w:color="auto"/>
        <w:bottom w:val="none" w:sz="0" w:space="0" w:color="auto"/>
        <w:right w:val="none" w:sz="0" w:space="0" w:color="auto"/>
      </w:divBdr>
    </w:div>
    <w:div w:id="2087876714">
      <w:bodyDiv w:val="1"/>
      <w:marLeft w:val="0"/>
      <w:marRight w:val="0"/>
      <w:marTop w:val="0"/>
      <w:marBottom w:val="0"/>
      <w:divBdr>
        <w:top w:val="none" w:sz="0" w:space="0" w:color="auto"/>
        <w:left w:val="none" w:sz="0" w:space="0" w:color="auto"/>
        <w:bottom w:val="none" w:sz="0" w:space="0" w:color="auto"/>
        <w:right w:val="none" w:sz="0" w:space="0" w:color="auto"/>
      </w:divBdr>
    </w:div>
    <w:div w:id="2088459172">
      <w:bodyDiv w:val="1"/>
      <w:marLeft w:val="0"/>
      <w:marRight w:val="0"/>
      <w:marTop w:val="0"/>
      <w:marBottom w:val="0"/>
      <w:divBdr>
        <w:top w:val="none" w:sz="0" w:space="0" w:color="auto"/>
        <w:left w:val="none" w:sz="0" w:space="0" w:color="auto"/>
        <w:bottom w:val="none" w:sz="0" w:space="0" w:color="auto"/>
        <w:right w:val="none" w:sz="0" w:space="0" w:color="auto"/>
      </w:divBdr>
    </w:div>
    <w:div w:id="2088847061">
      <w:bodyDiv w:val="1"/>
      <w:marLeft w:val="0"/>
      <w:marRight w:val="0"/>
      <w:marTop w:val="0"/>
      <w:marBottom w:val="0"/>
      <w:divBdr>
        <w:top w:val="none" w:sz="0" w:space="0" w:color="auto"/>
        <w:left w:val="none" w:sz="0" w:space="0" w:color="auto"/>
        <w:bottom w:val="none" w:sz="0" w:space="0" w:color="auto"/>
        <w:right w:val="none" w:sz="0" w:space="0" w:color="auto"/>
      </w:divBdr>
    </w:div>
    <w:div w:id="2093502321">
      <w:bodyDiv w:val="1"/>
      <w:marLeft w:val="0"/>
      <w:marRight w:val="0"/>
      <w:marTop w:val="0"/>
      <w:marBottom w:val="0"/>
      <w:divBdr>
        <w:top w:val="none" w:sz="0" w:space="0" w:color="auto"/>
        <w:left w:val="none" w:sz="0" w:space="0" w:color="auto"/>
        <w:bottom w:val="none" w:sz="0" w:space="0" w:color="auto"/>
        <w:right w:val="none" w:sz="0" w:space="0" w:color="auto"/>
      </w:divBdr>
    </w:div>
    <w:div w:id="2093693543">
      <w:bodyDiv w:val="1"/>
      <w:marLeft w:val="0"/>
      <w:marRight w:val="0"/>
      <w:marTop w:val="0"/>
      <w:marBottom w:val="0"/>
      <w:divBdr>
        <w:top w:val="none" w:sz="0" w:space="0" w:color="auto"/>
        <w:left w:val="none" w:sz="0" w:space="0" w:color="auto"/>
        <w:bottom w:val="none" w:sz="0" w:space="0" w:color="auto"/>
        <w:right w:val="none" w:sz="0" w:space="0" w:color="auto"/>
      </w:divBdr>
    </w:div>
    <w:div w:id="2094163917">
      <w:bodyDiv w:val="1"/>
      <w:marLeft w:val="0"/>
      <w:marRight w:val="0"/>
      <w:marTop w:val="0"/>
      <w:marBottom w:val="0"/>
      <w:divBdr>
        <w:top w:val="none" w:sz="0" w:space="0" w:color="auto"/>
        <w:left w:val="none" w:sz="0" w:space="0" w:color="auto"/>
        <w:bottom w:val="none" w:sz="0" w:space="0" w:color="auto"/>
        <w:right w:val="none" w:sz="0" w:space="0" w:color="auto"/>
      </w:divBdr>
    </w:div>
    <w:div w:id="2097314534">
      <w:bodyDiv w:val="1"/>
      <w:marLeft w:val="0"/>
      <w:marRight w:val="0"/>
      <w:marTop w:val="0"/>
      <w:marBottom w:val="0"/>
      <w:divBdr>
        <w:top w:val="none" w:sz="0" w:space="0" w:color="auto"/>
        <w:left w:val="none" w:sz="0" w:space="0" w:color="auto"/>
        <w:bottom w:val="none" w:sz="0" w:space="0" w:color="auto"/>
        <w:right w:val="none" w:sz="0" w:space="0" w:color="auto"/>
      </w:divBdr>
    </w:div>
    <w:div w:id="2102950992">
      <w:bodyDiv w:val="1"/>
      <w:marLeft w:val="0"/>
      <w:marRight w:val="0"/>
      <w:marTop w:val="0"/>
      <w:marBottom w:val="0"/>
      <w:divBdr>
        <w:top w:val="none" w:sz="0" w:space="0" w:color="auto"/>
        <w:left w:val="none" w:sz="0" w:space="0" w:color="auto"/>
        <w:bottom w:val="none" w:sz="0" w:space="0" w:color="auto"/>
        <w:right w:val="none" w:sz="0" w:space="0" w:color="auto"/>
      </w:divBdr>
    </w:div>
    <w:div w:id="2105609862">
      <w:bodyDiv w:val="1"/>
      <w:marLeft w:val="0"/>
      <w:marRight w:val="0"/>
      <w:marTop w:val="0"/>
      <w:marBottom w:val="0"/>
      <w:divBdr>
        <w:top w:val="none" w:sz="0" w:space="0" w:color="auto"/>
        <w:left w:val="none" w:sz="0" w:space="0" w:color="auto"/>
        <w:bottom w:val="none" w:sz="0" w:space="0" w:color="auto"/>
        <w:right w:val="none" w:sz="0" w:space="0" w:color="auto"/>
      </w:divBdr>
    </w:div>
    <w:div w:id="2106680571">
      <w:bodyDiv w:val="1"/>
      <w:marLeft w:val="0"/>
      <w:marRight w:val="0"/>
      <w:marTop w:val="0"/>
      <w:marBottom w:val="0"/>
      <w:divBdr>
        <w:top w:val="none" w:sz="0" w:space="0" w:color="auto"/>
        <w:left w:val="none" w:sz="0" w:space="0" w:color="auto"/>
        <w:bottom w:val="none" w:sz="0" w:space="0" w:color="auto"/>
        <w:right w:val="none" w:sz="0" w:space="0" w:color="auto"/>
      </w:divBdr>
    </w:div>
    <w:div w:id="2111386199">
      <w:bodyDiv w:val="1"/>
      <w:marLeft w:val="0"/>
      <w:marRight w:val="0"/>
      <w:marTop w:val="0"/>
      <w:marBottom w:val="0"/>
      <w:divBdr>
        <w:top w:val="none" w:sz="0" w:space="0" w:color="auto"/>
        <w:left w:val="none" w:sz="0" w:space="0" w:color="auto"/>
        <w:bottom w:val="none" w:sz="0" w:space="0" w:color="auto"/>
        <w:right w:val="none" w:sz="0" w:space="0" w:color="auto"/>
      </w:divBdr>
    </w:div>
    <w:div w:id="2111771852">
      <w:bodyDiv w:val="1"/>
      <w:marLeft w:val="0"/>
      <w:marRight w:val="0"/>
      <w:marTop w:val="0"/>
      <w:marBottom w:val="0"/>
      <w:divBdr>
        <w:top w:val="none" w:sz="0" w:space="0" w:color="auto"/>
        <w:left w:val="none" w:sz="0" w:space="0" w:color="auto"/>
        <w:bottom w:val="none" w:sz="0" w:space="0" w:color="auto"/>
        <w:right w:val="none" w:sz="0" w:space="0" w:color="auto"/>
      </w:divBdr>
    </w:div>
    <w:div w:id="2111923183">
      <w:bodyDiv w:val="1"/>
      <w:marLeft w:val="0"/>
      <w:marRight w:val="0"/>
      <w:marTop w:val="0"/>
      <w:marBottom w:val="0"/>
      <w:divBdr>
        <w:top w:val="none" w:sz="0" w:space="0" w:color="auto"/>
        <w:left w:val="none" w:sz="0" w:space="0" w:color="auto"/>
        <w:bottom w:val="none" w:sz="0" w:space="0" w:color="auto"/>
        <w:right w:val="none" w:sz="0" w:space="0" w:color="auto"/>
      </w:divBdr>
    </w:div>
    <w:div w:id="2119637161">
      <w:bodyDiv w:val="1"/>
      <w:marLeft w:val="0"/>
      <w:marRight w:val="0"/>
      <w:marTop w:val="0"/>
      <w:marBottom w:val="0"/>
      <w:divBdr>
        <w:top w:val="none" w:sz="0" w:space="0" w:color="auto"/>
        <w:left w:val="none" w:sz="0" w:space="0" w:color="auto"/>
        <w:bottom w:val="none" w:sz="0" w:space="0" w:color="auto"/>
        <w:right w:val="none" w:sz="0" w:space="0" w:color="auto"/>
      </w:divBdr>
    </w:div>
    <w:div w:id="2124689730">
      <w:bodyDiv w:val="1"/>
      <w:marLeft w:val="0"/>
      <w:marRight w:val="0"/>
      <w:marTop w:val="0"/>
      <w:marBottom w:val="0"/>
      <w:divBdr>
        <w:top w:val="none" w:sz="0" w:space="0" w:color="auto"/>
        <w:left w:val="none" w:sz="0" w:space="0" w:color="auto"/>
        <w:bottom w:val="none" w:sz="0" w:space="0" w:color="auto"/>
        <w:right w:val="none" w:sz="0" w:space="0" w:color="auto"/>
      </w:divBdr>
    </w:div>
    <w:div w:id="2125614171">
      <w:bodyDiv w:val="1"/>
      <w:marLeft w:val="0"/>
      <w:marRight w:val="0"/>
      <w:marTop w:val="0"/>
      <w:marBottom w:val="0"/>
      <w:divBdr>
        <w:top w:val="none" w:sz="0" w:space="0" w:color="auto"/>
        <w:left w:val="none" w:sz="0" w:space="0" w:color="auto"/>
        <w:bottom w:val="none" w:sz="0" w:space="0" w:color="auto"/>
        <w:right w:val="none" w:sz="0" w:space="0" w:color="auto"/>
      </w:divBdr>
    </w:div>
    <w:div w:id="2132243641">
      <w:bodyDiv w:val="1"/>
      <w:marLeft w:val="0"/>
      <w:marRight w:val="0"/>
      <w:marTop w:val="0"/>
      <w:marBottom w:val="0"/>
      <w:divBdr>
        <w:top w:val="none" w:sz="0" w:space="0" w:color="auto"/>
        <w:left w:val="none" w:sz="0" w:space="0" w:color="auto"/>
        <w:bottom w:val="none" w:sz="0" w:space="0" w:color="auto"/>
        <w:right w:val="none" w:sz="0" w:space="0" w:color="auto"/>
      </w:divBdr>
    </w:div>
    <w:div w:id="2132556581">
      <w:bodyDiv w:val="1"/>
      <w:marLeft w:val="0"/>
      <w:marRight w:val="0"/>
      <w:marTop w:val="0"/>
      <w:marBottom w:val="0"/>
      <w:divBdr>
        <w:top w:val="none" w:sz="0" w:space="0" w:color="auto"/>
        <w:left w:val="none" w:sz="0" w:space="0" w:color="auto"/>
        <w:bottom w:val="none" w:sz="0" w:space="0" w:color="auto"/>
        <w:right w:val="none" w:sz="0" w:space="0" w:color="auto"/>
      </w:divBdr>
    </w:div>
    <w:div w:id="2139177198">
      <w:bodyDiv w:val="1"/>
      <w:marLeft w:val="0"/>
      <w:marRight w:val="0"/>
      <w:marTop w:val="0"/>
      <w:marBottom w:val="0"/>
      <w:divBdr>
        <w:top w:val="none" w:sz="0" w:space="0" w:color="auto"/>
        <w:left w:val="none" w:sz="0" w:space="0" w:color="auto"/>
        <w:bottom w:val="none" w:sz="0" w:space="0" w:color="auto"/>
        <w:right w:val="none" w:sz="0" w:space="0" w:color="auto"/>
      </w:divBdr>
    </w:div>
    <w:div w:id="2140150715">
      <w:bodyDiv w:val="1"/>
      <w:marLeft w:val="0"/>
      <w:marRight w:val="0"/>
      <w:marTop w:val="0"/>
      <w:marBottom w:val="0"/>
      <w:divBdr>
        <w:top w:val="none" w:sz="0" w:space="0" w:color="auto"/>
        <w:left w:val="none" w:sz="0" w:space="0" w:color="auto"/>
        <w:bottom w:val="none" w:sz="0" w:space="0" w:color="auto"/>
        <w:right w:val="none" w:sz="0" w:space="0" w:color="auto"/>
      </w:divBdr>
    </w:div>
    <w:div w:id="214253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antartica.uchile.cl/wp-content/uploads/2022/09/Reflexiones-sobre-la-nueva-Ley-Chilena-Antartica.pdf" TargetMode="External"/><Relationship Id="rId18" Type="http://schemas.openxmlformats.org/officeDocument/2006/relationships/hyperlink" Target="https://www.minrel.gob.cl/minrel/site/docs/20190906/20190906113642/3a___texto_politica_antartica_nacional_de_2021__aprobada_16_3_2021.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epositorio.uchile.cl/handle/2250/184158" TargetMode="External"/><Relationship Id="rId7" Type="http://schemas.openxmlformats.org/officeDocument/2006/relationships/endnotes" Target="endnotes.xml"/><Relationship Id="rId12" Type="http://schemas.openxmlformats.org/officeDocument/2006/relationships/hyperlink" Target="https://revistamarina.cl/es/articulo/chile-y-su-estrategia-para-consolidarse-como-potencia-antartica" TargetMode="External"/><Relationship Id="rId17" Type="http://schemas.openxmlformats.org/officeDocument/2006/relationships/hyperlink" Target="https://www.bcn.cl/leychile/navegar?idNorma=114963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aprensaaustral.cl/2023/03/22/fach-anuncio-para-magallanes-una-estacion-de-control-satelital-y-un-centro-espacial-regional/" TargetMode="External"/><Relationship Id="rId20" Type="http://schemas.openxmlformats.org/officeDocument/2006/relationships/hyperlink" Target="https://revistaei.uchile.cl/index.php/REI/article/view/55653/5860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ntroestudiosinternacionales.uc.cl/images/publicaciones/publicaciones-ceiuc/antartica-web.pdf"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inach.cl/iniciativas-de-divulgacion/centro-antartico-internacional/" TargetMode="External"/><Relationship Id="rId23" Type="http://schemas.openxmlformats.org/officeDocument/2006/relationships/image" Target="media/image2.png"/><Relationship Id="rId10" Type="http://schemas.openxmlformats.org/officeDocument/2006/relationships/hyperlink" Target="http://www.umag.cl/gaiaantartica/?p=6233" TargetMode="External"/><Relationship Id="rId19" Type="http://schemas.openxmlformats.org/officeDocument/2006/relationships/hyperlink" Target="https://www.minrel.gob.cl/minrel_old/site/artic/20121010/asocfile/20121010172919/vision_estrategica.pdf" TargetMode="External"/><Relationship Id="rId4" Type="http://schemas.openxmlformats.org/officeDocument/2006/relationships/settings" Target="settings.xml"/><Relationship Id="rId9" Type="http://schemas.openxmlformats.org/officeDocument/2006/relationships/hyperlink" Target="https://www.bbc.com/mundo/noticias-54833919" TargetMode="External"/><Relationship Id="rId14" Type="http://schemas.openxmlformats.org/officeDocument/2006/relationships/hyperlink" Target="https://revistamarina.cl/revistas/2016/1/afilippip.pdf" TargetMode="External"/><Relationship Id="rId22" Type="http://schemas.openxmlformats.org/officeDocument/2006/relationships/hyperlink" Target="https://anepe.cl/wp-content/uploads/2020/11/Cuaderno-de-Trabajo-N%C2%B013-2018.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6">
  <b:Source>
    <b:Tag>Han18</b:Tag>
    <b:SourceType>Report</b:SourceType>
    <b:Guid>{CC37EA72-2DD2-4A2C-B06E-229303023EDE}</b:Guid>
    <b:Title>Estudio de Factibilidad en reciclaje del Yeso-Cartón en Obras de Edificación</b:Title>
    <b:Year>2018</b:Year>
    <b:Publisher>Inacap</b:Publisher>
    <b:City>Valparaíso</b:City>
    <b:Author>
      <b:Author>
        <b:NameList>
          <b:Person>
            <b:Last>Schlosser</b:Last>
            <b:First>Hans</b:First>
          </b:Person>
        </b:NameList>
      </b:Author>
    </b:Author>
    <b:Institution>Inacap</b:Institution>
    <b:ThesisType>Proyecto de Título</b:ThesisType>
    <b:RefOrder>3</b:RefOrder>
  </b:Source>
  <b:Source>
    <b:Tag>Ins00</b:Tag>
    <b:SourceType>Report</b:SourceType>
    <b:Guid>{C33A31AF-7241-483A-91EF-4241D506C581}</b:Guid>
    <b:Author>
      <b:Author>
        <b:Corporate>Instituto Nacional de Normalización</b:Corporate>
      </b:Author>
    </b:Author>
    <b:Title>NCH 143</b:Title>
    <b:Year>1999</b:Year>
    <b:Publisher>Instituto Nacional de Normalización</b:Publisher>
    <b:City>Santiago de Chile</b:City>
    <b:RefOrder>4</b:RefOrder>
  </b:Source>
  <b:Source>
    <b:Tag>Min181</b:Tag>
    <b:SourceType>InternetSite</b:SourceType>
    <b:Guid>{037A3C50-5D54-442A-93C1-4DEE92BD1094}</b:Guid>
    <b:Title>Ministerio de Medio Ambiente</b:Title>
    <b:Year>2018</b:Year>
    <b:InternetSiteTitle>Ministerio de Medio Ambiente</b:InternetSiteTitle>
    <b:Month>s.f.</b:Month>
    <b:Day>s.f.</b:Day>
    <b:URL>https://mma.gob.cl/cambio-climatico/</b:URL>
    <b:Author>
      <b:Author>
        <b:Corporate>Ministerio de Medio Ambiente</b:Corporate>
      </b:Author>
    </b:Author>
    <b:RefOrder>2</b:RefOrder>
  </b:Source>
  <b:Source>
    <b:Tag>Min18</b:Tag>
    <b:SourceType>Report</b:SourceType>
    <b:Guid>{F1985EF6-B144-4C37-980A-7EABA1608034}</b:Guid>
    <b:Author>
      <b:Author>
        <b:Corporate>Ministerio del Medio Ambiente</b:Corporate>
      </b:Author>
    </b:Author>
    <b:Title>Tercer informe bienal de actualización de Chile sobre cambio climatico 2018</b:Title>
    <b:Year>2018</b:Year>
    <b:URL>https://mma.gob.cl/cambio-climatico/</b:URL>
    <b:Publisher>Ministerio de Medio Ambiente</b:Publisher>
    <b:City>Santiago de Chile</b:City>
    <b:RefOrder>1</b:RefOrder>
  </b:Source>
</b:Sources>
</file>

<file path=customXml/itemProps1.xml><?xml version="1.0" encoding="utf-8"?>
<ds:datastoreItem xmlns:ds="http://schemas.openxmlformats.org/officeDocument/2006/customXml" ds:itemID="{5361914D-4CB2-46B8-8009-877DC657E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11</Pages>
  <Words>3274</Words>
  <Characters>18668</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TuSoft.org</Company>
  <LinksUpToDate>false</LinksUpToDate>
  <CharactersWithSpaces>21899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Arce González</dc:creator>
  <cp:lastModifiedBy>Lorena</cp:lastModifiedBy>
  <cp:revision>19</cp:revision>
  <cp:lastPrinted>2015-05-13T17:59:00Z</cp:lastPrinted>
  <dcterms:created xsi:type="dcterms:W3CDTF">2024-11-16T22:39:00Z</dcterms:created>
  <dcterms:modified xsi:type="dcterms:W3CDTF">2024-11-18T02:20:00Z</dcterms:modified>
</cp:coreProperties>
</file>