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364A" w:rsidRDefault="001A364A" w:rsidP="001A364A">
      <w:pPr>
        <w:jc w:val="center"/>
        <w:rPr>
          <w:rFonts w:ascii="Arial" w:hAnsi="Arial" w:cs="Arial"/>
          <w:b/>
          <w:color w:val="FF0000"/>
          <w:sz w:val="24"/>
          <w:szCs w:val="24"/>
        </w:rPr>
      </w:pPr>
      <w:r>
        <w:rPr>
          <w:rFonts w:ascii="Arial" w:hAnsi="Arial" w:cs="Arial"/>
          <w:b/>
          <w:color w:val="FF0000"/>
          <w:sz w:val="24"/>
          <w:szCs w:val="24"/>
        </w:rPr>
        <w:t>GRUPO 4</w:t>
      </w:r>
    </w:p>
    <w:p w:rsidR="001A364A" w:rsidRDefault="001A364A" w:rsidP="001A364A">
      <w:pPr>
        <w:jc w:val="center"/>
        <w:rPr>
          <w:rFonts w:ascii="Arial" w:hAnsi="Arial" w:cs="Arial"/>
          <w:b/>
          <w:color w:val="FF0000"/>
          <w:sz w:val="24"/>
          <w:szCs w:val="24"/>
        </w:rPr>
      </w:pPr>
      <w:r>
        <w:rPr>
          <w:rFonts w:ascii="Arial" w:hAnsi="Arial" w:cs="Arial"/>
          <w:b/>
          <w:color w:val="FF0000"/>
          <w:sz w:val="24"/>
          <w:szCs w:val="24"/>
        </w:rPr>
        <w:t>ROJAS - ALFARO</w:t>
      </w:r>
    </w:p>
    <w:p w:rsidR="001A364A" w:rsidRPr="003238AF" w:rsidRDefault="001A364A" w:rsidP="001A364A">
      <w:pPr>
        <w:jc w:val="both"/>
        <w:rPr>
          <w:rFonts w:ascii="Arial" w:hAnsi="Arial" w:cs="Arial"/>
          <w:sz w:val="24"/>
          <w:szCs w:val="24"/>
        </w:rPr>
      </w:pPr>
      <w:r w:rsidRPr="003238AF">
        <w:rPr>
          <w:rFonts w:ascii="Arial" w:hAnsi="Arial" w:cs="Arial"/>
          <w:b/>
          <w:sz w:val="24"/>
          <w:szCs w:val="24"/>
        </w:rPr>
        <w:t>Objetivo:</w:t>
      </w:r>
      <w:r w:rsidRPr="003238AF">
        <w:rPr>
          <w:rFonts w:ascii="Arial" w:hAnsi="Arial" w:cs="Arial"/>
          <w:sz w:val="24"/>
          <w:szCs w:val="24"/>
        </w:rPr>
        <w:t xml:space="preserve"> Aplicar conocimientos técnicos entregados en clases, analizando alternativas de solución a un caso ficticio del quehacer del servicio como especialista.</w:t>
      </w:r>
    </w:p>
    <w:p w:rsidR="001A364A" w:rsidRPr="003238AF" w:rsidRDefault="001A364A" w:rsidP="001A364A">
      <w:pPr>
        <w:jc w:val="both"/>
        <w:rPr>
          <w:rFonts w:ascii="Arial" w:hAnsi="Arial" w:cs="Arial"/>
          <w:sz w:val="24"/>
          <w:szCs w:val="24"/>
        </w:rPr>
      </w:pPr>
      <w:r w:rsidRPr="003238AF">
        <w:rPr>
          <w:rFonts w:ascii="Arial" w:hAnsi="Arial" w:cs="Arial"/>
          <w:b/>
          <w:sz w:val="24"/>
          <w:szCs w:val="24"/>
        </w:rPr>
        <w:t>Instrucciones:</w:t>
      </w:r>
      <w:r w:rsidRPr="003238AF">
        <w:rPr>
          <w:rFonts w:ascii="Arial" w:hAnsi="Arial" w:cs="Arial"/>
          <w:sz w:val="24"/>
          <w:szCs w:val="24"/>
        </w:rPr>
        <w:t xml:space="preserve"> </w:t>
      </w:r>
    </w:p>
    <w:p w:rsidR="001A364A" w:rsidRPr="003238AF" w:rsidRDefault="001A364A" w:rsidP="001A364A">
      <w:pPr>
        <w:pStyle w:val="Prrafodelista"/>
        <w:numPr>
          <w:ilvl w:val="0"/>
          <w:numId w:val="1"/>
        </w:numPr>
        <w:jc w:val="both"/>
        <w:rPr>
          <w:rFonts w:ascii="Arial" w:hAnsi="Arial" w:cs="Arial"/>
          <w:sz w:val="24"/>
          <w:szCs w:val="24"/>
        </w:rPr>
      </w:pPr>
      <w:r w:rsidRPr="003238AF">
        <w:rPr>
          <w:rFonts w:ascii="Arial" w:hAnsi="Arial" w:cs="Arial"/>
          <w:sz w:val="24"/>
          <w:szCs w:val="24"/>
        </w:rPr>
        <w:t>Trabajo expositivo</w:t>
      </w:r>
    </w:p>
    <w:p w:rsidR="001A364A" w:rsidRPr="003238AF" w:rsidRDefault="001A364A" w:rsidP="001A364A">
      <w:pPr>
        <w:pStyle w:val="Prrafodelista"/>
        <w:numPr>
          <w:ilvl w:val="0"/>
          <w:numId w:val="1"/>
        </w:numPr>
        <w:jc w:val="both"/>
        <w:rPr>
          <w:rFonts w:ascii="Arial" w:hAnsi="Arial" w:cs="Arial"/>
          <w:sz w:val="24"/>
          <w:szCs w:val="24"/>
        </w:rPr>
      </w:pPr>
      <w:r w:rsidRPr="003238AF">
        <w:rPr>
          <w:rFonts w:ascii="Arial" w:hAnsi="Arial" w:cs="Arial"/>
          <w:sz w:val="24"/>
          <w:szCs w:val="24"/>
        </w:rPr>
        <w:t>Cada grupo debe identificar la reglamentación asociada, exponerla y relacionarla con el caso.</w:t>
      </w:r>
    </w:p>
    <w:p w:rsidR="001A364A" w:rsidRPr="003238AF" w:rsidRDefault="001A364A" w:rsidP="001A364A">
      <w:pPr>
        <w:pStyle w:val="Prrafodelista"/>
        <w:numPr>
          <w:ilvl w:val="0"/>
          <w:numId w:val="1"/>
        </w:numPr>
        <w:jc w:val="both"/>
        <w:rPr>
          <w:rFonts w:ascii="Arial" w:hAnsi="Arial" w:cs="Arial"/>
          <w:sz w:val="24"/>
          <w:szCs w:val="24"/>
        </w:rPr>
      </w:pPr>
      <w:r w:rsidRPr="003238AF">
        <w:rPr>
          <w:rFonts w:ascii="Arial" w:hAnsi="Arial" w:cs="Arial"/>
          <w:sz w:val="24"/>
          <w:szCs w:val="24"/>
        </w:rPr>
        <w:t xml:space="preserve">Es decir, cada exposición debe tener al menos la </w:t>
      </w:r>
      <w:proofErr w:type="spellStart"/>
      <w:r w:rsidRPr="003238AF">
        <w:rPr>
          <w:rFonts w:ascii="Arial" w:hAnsi="Arial" w:cs="Arial"/>
          <w:sz w:val="24"/>
          <w:szCs w:val="24"/>
        </w:rPr>
        <w:t>sgte</w:t>
      </w:r>
      <w:proofErr w:type="spellEnd"/>
      <w:r w:rsidRPr="003238AF">
        <w:rPr>
          <w:rFonts w:ascii="Arial" w:hAnsi="Arial" w:cs="Arial"/>
          <w:sz w:val="24"/>
          <w:szCs w:val="24"/>
        </w:rPr>
        <w:t xml:space="preserve"> lógica, Introducción – Antecedentes del caso – Respuesta al Caso - Conclusiones.</w:t>
      </w:r>
    </w:p>
    <w:p w:rsidR="001A364A" w:rsidRPr="003238AF" w:rsidRDefault="001A364A" w:rsidP="001A364A">
      <w:pPr>
        <w:pStyle w:val="Prrafodelista"/>
        <w:numPr>
          <w:ilvl w:val="0"/>
          <w:numId w:val="1"/>
        </w:numPr>
        <w:jc w:val="both"/>
        <w:rPr>
          <w:rFonts w:ascii="Arial" w:hAnsi="Arial" w:cs="Arial"/>
          <w:sz w:val="24"/>
          <w:szCs w:val="24"/>
        </w:rPr>
      </w:pPr>
      <w:r w:rsidRPr="003238AF">
        <w:rPr>
          <w:rFonts w:ascii="Arial" w:hAnsi="Arial" w:cs="Arial"/>
          <w:sz w:val="24"/>
          <w:szCs w:val="24"/>
        </w:rPr>
        <w:t xml:space="preserve">Cada exposición debe tener como máximo una duración de 20 minutos y como mínimo 15 minutos. </w:t>
      </w:r>
    </w:p>
    <w:p w:rsidR="001A364A" w:rsidRPr="003238AF" w:rsidRDefault="001A364A" w:rsidP="001A364A">
      <w:pPr>
        <w:pStyle w:val="Prrafodelista"/>
        <w:numPr>
          <w:ilvl w:val="0"/>
          <w:numId w:val="1"/>
        </w:numPr>
        <w:jc w:val="both"/>
        <w:rPr>
          <w:rFonts w:ascii="Arial" w:hAnsi="Arial" w:cs="Arial"/>
          <w:sz w:val="24"/>
          <w:szCs w:val="24"/>
        </w:rPr>
      </w:pPr>
      <w:r w:rsidRPr="003238AF">
        <w:rPr>
          <w:rFonts w:ascii="Arial" w:hAnsi="Arial" w:cs="Arial"/>
          <w:sz w:val="24"/>
          <w:szCs w:val="24"/>
        </w:rPr>
        <w:t xml:space="preserve">Se evaluará la capacidad de conectar la reglamentación vigente con el quehacer en el servicio de un especialista en abastecimiento. </w:t>
      </w:r>
    </w:p>
    <w:p w:rsidR="001A364A" w:rsidRDefault="001A364A" w:rsidP="001A364A">
      <w:pPr>
        <w:jc w:val="center"/>
        <w:rPr>
          <w:rFonts w:ascii="Arial" w:hAnsi="Arial" w:cs="Arial"/>
          <w:b/>
          <w:sz w:val="24"/>
          <w:szCs w:val="24"/>
          <w:u w:val="single"/>
        </w:rPr>
      </w:pPr>
    </w:p>
    <w:p w:rsidR="001A364A" w:rsidRPr="003238AF" w:rsidRDefault="001A364A" w:rsidP="001A364A">
      <w:pPr>
        <w:jc w:val="center"/>
        <w:rPr>
          <w:rFonts w:ascii="Arial" w:hAnsi="Arial" w:cs="Arial"/>
          <w:b/>
          <w:sz w:val="24"/>
          <w:szCs w:val="24"/>
          <w:u w:val="single"/>
        </w:rPr>
      </w:pPr>
      <w:r w:rsidRPr="003238AF">
        <w:rPr>
          <w:rFonts w:ascii="Arial" w:hAnsi="Arial" w:cs="Arial"/>
          <w:b/>
          <w:sz w:val="24"/>
          <w:szCs w:val="24"/>
          <w:u w:val="single"/>
        </w:rPr>
        <w:t>CASO</w:t>
      </w:r>
    </w:p>
    <w:p w:rsidR="001A364A" w:rsidRDefault="004C388F" w:rsidP="004C388F">
      <w:pPr>
        <w:jc w:val="both"/>
        <w:rPr>
          <w:rFonts w:ascii="Arial" w:hAnsi="Arial" w:cs="Arial"/>
          <w:sz w:val="24"/>
          <w:szCs w:val="24"/>
        </w:rPr>
      </w:pPr>
      <w:r w:rsidRPr="001A364A">
        <w:rPr>
          <w:rFonts w:ascii="Arial" w:hAnsi="Arial" w:cs="Arial"/>
          <w:sz w:val="24"/>
          <w:szCs w:val="24"/>
        </w:rPr>
        <w:t xml:space="preserve">En el mes de marzo del año en curso, Usted se encuentra desempeñándose como Oficial de Alimentación de la Escuela Naval, cuando el Jefe del Departamento de Abastecimiento le informa que él se pedirá un par de días de permiso pendiente, por lo que usted </w:t>
      </w:r>
      <w:r w:rsidR="001A364A">
        <w:rPr>
          <w:rFonts w:ascii="Arial" w:hAnsi="Arial" w:cs="Arial"/>
          <w:sz w:val="24"/>
          <w:szCs w:val="24"/>
        </w:rPr>
        <w:t xml:space="preserve">debe asumir como Jefe de Depto. </w:t>
      </w:r>
      <w:r w:rsidRPr="001A364A">
        <w:rPr>
          <w:rFonts w:ascii="Arial" w:hAnsi="Arial" w:cs="Arial"/>
          <w:sz w:val="24"/>
          <w:szCs w:val="24"/>
        </w:rPr>
        <w:t xml:space="preserve">Sin saber qué hacer, le dice a su orden mi </w:t>
      </w:r>
      <w:proofErr w:type="spellStart"/>
      <w:r w:rsidRPr="001A364A">
        <w:rPr>
          <w:rFonts w:ascii="Arial" w:hAnsi="Arial" w:cs="Arial"/>
          <w:sz w:val="24"/>
          <w:szCs w:val="24"/>
        </w:rPr>
        <w:t>cmdte</w:t>
      </w:r>
      <w:proofErr w:type="spellEnd"/>
      <w:r w:rsidRPr="001A364A">
        <w:rPr>
          <w:rFonts w:ascii="Arial" w:hAnsi="Arial" w:cs="Arial"/>
          <w:sz w:val="24"/>
          <w:szCs w:val="24"/>
        </w:rPr>
        <w:t xml:space="preserve">. </w:t>
      </w:r>
    </w:p>
    <w:p w:rsidR="004C388F" w:rsidRPr="001A364A" w:rsidRDefault="004C388F" w:rsidP="004C388F">
      <w:pPr>
        <w:jc w:val="both"/>
        <w:rPr>
          <w:rFonts w:ascii="Arial" w:hAnsi="Arial" w:cs="Arial"/>
          <w:sz w:val="24"/>
          <w:szCs w:val="24"/>
        </w:rPr>
      </w:pPr>
      <w:r w:rsidRPr="001A364A">
        <w:rPr>
          <w:rFonts w:ascii="Arial" w:hAnsi="Arial" w:cs="Arial"/>
          <w:sz w:val="24"/>
          <w:szCs w:val="24"/>
        </w:rPr>
        <w:t xml:space="preserve">Pasan los días usted está solo, y llega la comisión respectiva para pasarle Revista de Inspección de Arribo. </w:t>
      </w:r>
    </w:p>
    <w:p w:rsidR="004C388F" w:rsidRPr="001A364A" w:rsidRDefault="004C388F" w:rsidP="004C388F">
      <w:pPr>
        <w:jc w:val="both"/>
        <w:rPr>
          <w:rFonts w:ascii="Arial" w:hAnsi="Arial" w:cs="Arial"/>
          <w:sz w:val="24"/>
          <w:szCs w:val="24"/>
        </w:rPr>
      </w:pPr>
      <w:r w:rsidRPr="001A364A">
        <w:rPr>
          <w:rFonts w:ascii="Arial" w:hAnsi="Arial" w:cs="Arial"/>
          <w:sz w:val="24"/>
          <w:szCs w:val="24"/>
        </w:rPr>
        <w:t>En la OTI N°1</w:t>
      </w:r>
      <w:r w:rsidR="001A364A">
        <w:rPr>
          <w:rFonts w:ascii="Arial" w:hAnsi="Arial" w:cs="Arial"/>
          <w:sz w:val="24"/>
          <w:szCs w:val="24"/>
        </w:rPr>
        <w:t>/2025</w:t>
      </w:r>
      <w:r w:rsidRPr="001A364A">
        <w:rPr>
          <w:rFonts w:ascii="Arial" w:hAnsi="Arial" w:cs="Arial"/>
          <w:sz w:val="24"/>
          <w:szCs w:val="24"/>
        </w:rPr>
        <w:t xml:space="preserve"> presenta el </w:t>
      </w:r>
      <w:proofErr w:type="spellStart"/>
      <w:r w:rsidRPr="001A364A">
        <w:rPr>
          <w:rFonts w:ascii="Arial" w:hAnsi="Arial" w:cs="Arial"/>
          <w:sz w:val="24"/>
          <w:szCs w:val="24"/>
        </w:rPr>
        <w:t>sgte</w:t>
      </w:r>
      <w:proofErr w:type="spellEnd"/>
      <w:r w:rsidRPr="001A364A">
        <w:rPr>
          <w:rFonts w:ascii="Arial" w:hAnsi="Arial" w:cs="Arial"/>
          <w:sz w:val="24"/>
          <w:szCs w:val="24"/>
        </w:rPr>
        <w:t xml:space="preserve"> organigrama de organización y menciona las </w:t>
      </w:r>
      <w:proofErr w:type="spellStart"/>
      <w:r w:rsidRPr="001A364A">
        <w:rPr>
          <w:rFonts w:ascii="Arial" w:hAnsi="Arial" w:cs="Arial"/>
          <w:sz w:val="24"/>
          <w:szCs w:val="24"/>
        </w:rPr>
        <w:t>sgte</w:t>
      </w:r>
      <w:proofErr w:type="spellEnd"/>
      <w:r w:rsidRPr="001A364A">
        <w:rPr>
          <w:rFonts w:ascii="Arial" w:hAnsi="Arial" w:cs="Arial"/>
          <w:sz w:val="24"/>
          <w:szCs w:val="24"/>
        </w:rPr>
        <w:t xml:space="preserve"> atribuciones:</w:t>
      </w:r>
    </w:p>
    <w:p w:rsidR="004C388F" w:rsidRPr="004C388F" w:rsidRDefault="004C388F" w:rsidP="004C388F">
      <w:pPr>
        <w:jc w:val="both"/>
      </w:pPr>
      <w:r w:rsidRPr="004C388F">
        <w:rPr>
          <w:noProof/>
          <w:lang w:eastAsia="es-CL"/>
        </w:rPr>
        <w:drawing>
          <wp:anchor distT="0" distB="0" distL="114300" distR="114300" simplePos="0" relativeHeight="251658240" behindDoc="0" locked="0" layoutInCell="1" allowOverlap="1">
            <wp:simplePos x="0" y="0"/>
            <wp:positionH relativeFrom="column">
              <wp:posOffset>2558415</wp:posOffset>
            </wp:positionH>
            <wp:positionV relativeFrom="paragraph">
              <wp:posOffset>273050</wp:posOffset>
            </wp:positionV>
            <wp:extent cx="3905250" cy="164274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905250" cy="1642745"/>
                    </a:xfrm>
                    <a:prstGeom prst="rect">
                      <a:avLst/>
                    </a:prstGeom>
                  </pic:spPr>
                </pic:pic>
              </a:graphicData>
            </a:graphic>
          </wp:anchor>
        </w:drawing>
      </w:r>
      <w:r>
        <w:rPr>
          <w:noProof/>
          <w:lang w:eastAsia="es-CL"/>
        </w:rPr>
        <w:drawing>
          <wp:anchor distT="0" distB="0" distL="114300" distR="114300" simplePos="0" relativeHeight="251659264" behindDoc="1" locked="0" layoutInCell="1" allowOverlap="1">
            <wp:simplePos x="0" y="0"/>
            <wp:positionH relativeFrom="column">
              <wp:posOffset>-756285</wp:posOffset>
            </wp:positionH>
            <wp:positionV relativeFrom="paragraph">
              <wp:posOffset>172720</wp:posOffset>
            </wp:positionV>
            <wp:extent cx="3400425" cy="1950720"/>
            <wp:effectExtent l="0" t="0" r="9525" b="0"/>
            <wp:wrapTight wrapText="bothSides">
              <wp:wrapPolygon edited="0">
                <wp:start x="0" y="0"/>
                <wp:lineTo x="0" y="21305"/>
                <wp:lineTo x="21539" y="21305"/>
                <wp:lineTo x="21539"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00425" cy="1950720"/>
                    </a:xfrm>
                    <a:prstGeom prst="rect">
                      <a:avLst/>
                    </a:prstGeom>
                    <a:noFill/>
                    <a:ln>
                      <a:noFill/>
                    </a:ln>
                  </pic:spPr>
                </pic:pic>
              </a:graphicData>
            </a:graphic>
          </wp:anchor>
        </w:drawing>
      </w:r>
    </w:p>
    <w:p w:rsidR="004C388F" w:rsidRDefault="004C388F" w:rsidP="004C388F">
      <w:pPr>
        <w:jc w:val="both"/>
      </w:pPr>
    </w:p>
    <w:p w:rsidR="004C388F" w:rsidRDefault="004C388F" w:rsidP="004C388F">
      <w:pPr>
        <w:jc w:val="both"/>
      </w:pPr>
    </w:p>
    <w:p w:rsidR="004C388F" w:rsidRDefault="004C388F" w:rsidP="004C388F">
      <w:pPr>
        <w:pStyle w:val="Prrafodelista"/>
        <w:jc w:val="both"/>
      </w:pPr>
    </w:p>
    <w:p w:rsidR="004C388F" w:rsidRPr="004C388F" w:rsidRDefault="004C388F" w:rsidP="004C388F"/>
    <w:p w:rsidR="004C388F" w:rsidRPr="004C388F" w:rsidRDefault="004C388F" w:rsidP="004C388F"/>
    <w:p w:rsidR="004C388F" w:rsidRPr="004C388F" w:rsidRDefault="004C388F" w:rsidP="004C388F"/>
    <w:p w:rsidR="004C388F" w:rsidRPr="004C388F" w:rsidRDefault="004C388F" w:rsidP="004C388F"/>
    <w:p w:rsidR="001A364A" w:rsidRDefault="001A364A" w:rsidP="004C388F">
      <w:pPr>
        <w:tabs>
          <w:tab w:val="left" w:pos="1200"/>
        </w:tabs>
        <w:rPr>
          <w:rFonts w:ascii="Arial" w:hAnsi="Arial" w:cs="Arial"/>
        </w:rPr>
      </w:pPr>
      <w:r>
        <w:rPr>
          <w:rFonts w:ascii="Arial" w:hAnsi="Arial" w:cs="Arial"/>
        </w:rPr>
        <w:lastRenderedPageBreak/>
        <w:t xml:space="preserve">Usted se siente maquineado, porque ve un error. Busca en años anteriores y se da cuenta que ese tipo de organización lleva al menos 10 años funcionado para la Escuela Naval. </w:t>
      </w:r>
      <w:bookmarkStart w:id="0" w:name="_GoBack"/>
      <w:bookmarkEnd w:id="0"/>
    </w:p>
    <w:p w:rsidR="001A364A" w:rsidRDefault="004C388F" w:rsidP="004C388F">
      <w:pPr>
        <w:tabs>
          <w:tab w:val="left" w:pos="1200"/>
        </w:tabs>
        <w:rPr>
          <w:rFonts w:ascii="Arial" w:hAnsi="Arial" w:cs="Arial"/>
        </w:rPr>
      </w:pPr>
      <w:r w:rsidRPr="001A364A">
        <w:rPr>
          <w:rFonts w:ascii="Arial" w:hAnsi="Arial" w:cs="Arial"/>
        </w:rPr>
        <w:t xml:space="preserve">Dada la situación planteada, </w:t>
      </w:r>
    </w:p>
    <w:p w:rsidR="001A364A" w:rsidRDefault="001A364A" w:rsidP="001A364A">
      <w:pPr>
        <w:pStyle w:val="Prrafodelista"/>
        <w:numPr>
          <w:ilvl w:val="0"/>
          <w:numId w:val="3"/>
        </w:numPr>
        <w:tabs>
          <w:tab w:val="left" w:pos="1200"/>
        </w:tabs>
        <w:rPr>
          <w:rFonts w:ascii="Arial" w:hAnsi="Arial" w:cs="Arial"/>
        </w:rPr>
      </w:pPr>
      <w:r>
        <w:rPr>
          <w:rFonts w:ascii="Arial" w:hAnsi="Arial" w:cs="Arial"/>
        </w:rPr>
        <w:t>¿C</w:t>
      </w:r>
      <w:r w:rsidR="004C388F" w:rsidRPr="001A364A">
        <w:rPr>
          <w:rFonts w:ascii="Arial" w:hAnsi="Arial" w:cs="Arial"/>
        </w:rPr>
        <w:t>onsidera usted que el organigrama está bien</w:t>
      </w:r>
      <w:r>
        <w:rPr>
          <w:rFonts w:ascii="Arial" w:hAnsi="Arial" w:cs="Arial"/>
        </w:rPr>
        <w:t xml:space="preserve"> diseñado? </w:t>
      </w:r>
    </w:p>
    <w:p w:rsidR="001A364A" w:rsidRPr="001A364A" w:rsidRDefault="001A364A" w:rsidP="001A364A">
      <w:pPr>
        <w:pStyle w:val="Prrafodelista"/>
        <w:numPr>
          <w:ilvl w:val="0"/>
          <w:numId w:val="3"/>
        </w:numPr>
        <w:tabs>
          <w:tab w:val="left" w:pos="1200"/>
        </w:tabs>
        <w:rPr>
          <w:rFonts w:ascii="Arial" w:hAnsi="Arial" w:cs="Arial"/>
        </w:rPr>
      </w:pPr>
      <w:r>
        <w:rPr>
          <w:rFonts w:ascii="Arial" w:hAnsi="Arial" w:cs="Arial"/>
        </w:rPr>
        <w:t>¿Sería capaz de cambiarlo, agregar algo, sin que este su Jefe de Depto?</w:t>
      </w:r>
      <w:r w:rsidRPr="001A364A">
        <w:rPr>
          <w:rFonts w:ascii="Arial" w:hAnsi="Arial" w:cs="Arial"/>
        </w:rPr>
        <w:t xml:space="preserve"> </w:t>
      </w:r>
    </w:p>
    <w:sectPr w:rsidR="001A364A" w:rsidRPr="001A364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0F6A"/>
    <w:multiLevelType w:val="hybridMultilevel"/>
    <w:tmpl w:val="23AE0C22"/>
    <w:lvl w:ilvl="0" w:tplc="FDF43574">
      <w:numFmt w:val="bullet"/>
      <w:lvlText w:val="-"/>
      <w:lvlJc w:val="left"/>
      <w:pPr>
        <w:ind w:left="720" w:hanging="360"/>
      </w:pPr>
      <w:rPr>
        <w:rFonts w:ascii="Calibri" w:eastAsiaTheme="minorHAnsi"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39AB0762"/>
    <w:multiLevelType w:val="hybridMultilevel"/>
    <w:tmpl w:val="EB48CEDE"/>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7E585AAD"/>
    <w:multiLevelType w:val="hybridMultilevel"/>
    <w:tmpl w:val="E68059A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88F"/>
    <w:rsid w:val="0019418F"/>
    <w:rsid w:val="001A364A"/>
    <w:rsid w:val="001E3D59"/>
    <w:rsid w:val="004C388F"/>
    <w:rsid w:val="005315F9"/>
    <w:rsid w:val="00BF24B3"/>
    <w:rsid w:val="00D4013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79995"/>
  <w15:chartTrackingRefBased/>
  <w15:docId w15:val="{6759A04D-CF8F-4680-AC82-BC4F27C4B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4C388F"/>
    <w:pPr>
      <w:spacing w:before="100" w:beforeAutospacing="1" w:after="100" w:afterAutospacing="1" w:line="240" w:lineRule="auto"/>
    </w:pPr>
    <w:rPr>
      <w:rFonts w:ascii="Times New Roman" w:eastAsia="Times New Roman" w:hAnsi="Times New Roman" w:cs="Times New Roman"/>
      <w:sz w:val="24"/>
      <w:szCs w:val="24"/>
      <w:lang w:eastAsia="es-CL"/>
    </w:rPr>
  </w:style>
  <w:style w:type="paragraph" w:styleId="Prrafodelista">
    <w:name w:val="List Paragraph"/>
    <w:basedOn w:val="Normal"/>
    <w:uiPriority w:val="34"/>
    <w:qFormat/>
    <w:rsid w:val="004C388F"/>
    <w:pPr>
      <w:ind w:left="720"/>
      <w:contextualSpacing/>
    </w:pPr>
  </w:style>
  <w:style w:type="character" w:styleId="Refdecomentario">
    <w:name w:val="annotation reference"/>
    <w:basedOn w:val="Fuentedeprrafopredeter"/>
    <w:uiPriority w:val="99"/>
    <w:semiHidden/>
    <w:unhideWhenUsed/>
    <w:rsid w:val="004C388F"/>
    <w:rPr>
      <w:sz w:val="16"/>
      <w:szCs w:val="16"/>
    </w:rPr>
  </w:style>
  <w:style w:type="paragraph" w:styleId="Textocomentario">
    <w:name w:val="annotation text"/>
    <w:basedOn w:val="Normal"/>
    <w:link w:val="TextocomentarioCar"/>
    <w:uiPriority w:val="99"/>
    <w:semiHidden/>
    <w:unhideWhenUsed/>
    <w:rsid w:val="004C388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C388F"/>
    <w:rPr>
      <w:sz w:val="20"/>
      <w:szCs w:val="20"/>
    </w:rPr>
  </w:style>
  <w:style w:type="paragraph" w:styleId="Asuntodelcomentario">
    <w:name w:val="annotation subject"/>
    <w:basedOn w:val="Textocomentario"/>
    <w:next w:val="Textocomentario"/>
    <w:link w:val="AsuntodelcomentarioCar"/>
    <w:uiPriority w:val="99"/>
    <w:semiHidden/>
    <w:unhideWhenUsed/>
    <w:rsid w:val="004C388F"/>
    <w:rPr>
      <w:b/>
      <w:bCs/>
    </w:rPr>
  </w:style>
  <w:style w:type="character" w:customStyle="1" w:styleId="AsuntodelcomentarioCar">
    <w:name w:val="Asunto del comentario Car"/>
    <w:basedOn w:val="TextocomentarioCar"/>
    <w:link w:val="Asuntodelcomentario"/>
    <w:uiPriority w:val="99"/>
    <w:semiHidden/>
    <w:rsid w:val="004C388F"/>
    <w:rPr>
      <w:b/>
      <w:bCs/>
      <w:sz w:val="20"/>
      <w:szCs w:val="20"/>
    </w:rPr>
  </w:style>
  <w:style w:type="paragraph" w:styleId="Textodeglobo">
    <w:name w:val="Balloon Text"/>
    <w:basedOn w:val="Normal"/>
    <w:link w:val="TextodegloboCar"/>
    <w:uiPriority w:val="99"/>
    <w:semiHidden/>
    <w:unhideWhenUsed/>
    <w:rsid w:val="004C38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C38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0727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389</TotalTime>
  <Pages>2</Pages>
  <Words>241</Words>
  <Characters>1330</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16941282-0</dc:creator>
  <cp:keywords/>
  <dc:description/>
  <cp:lastModifiedBy>C09 Oficial 6ª División T1 René Gallegos Jaccard</cp:lastModifiedBy>
  <cp:revision>4</cp:revision>
  <dcterms:created xsi:type="dcterms:W3CDTF">2024-06-03T14:39:00Z</dcterms:created>
  <dcterms:modified xsi:type="dcterms:W3CDTF">2025-05-17T21:23:00Z</dcterms:modified>
</cp:coreProperties>
</file>