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3-nfasis5"/>
        <w:tblpPr w:leftFromText="141" w:rightFromText="141" w:tblpY="791"/>
        <w:tblW w:w="0" w:type="auto"/>
        <w:tblLook w:val="04A0" w:firstRow="1" w:lastRow="0" w:firstColumn="1" w:lastColumn="0" w:noHBand="0" w:noVBand="1"/>
      </w:tblPr>
      <w:tblGrid>
        <w:gridCol w:w="1900"/>
        <w:gridCol w:w="4138"/>
        <w:gridCol w:w="2790"/>
      </w:tblGrid>
      <w:tr w:rsidR="00E76C72" w:rsidRPr="00E76C72" w14:paraId="72408452" w14:textId="77777777" w:rsidTr="00E76C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5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900" w:type="dxa"/>
            <w:hideMark/>
          </w:tcPr>
          <w:p w14:paraId="08B271D6" w14:textId="77777777" w:rsidR="00E76C72" w:rsidRPr="00E76C72" w:rsidRDefault="00E76C72" w:rsidP="00E76C72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E76C72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Concepto</w:t>
            </w:r>
          </w:p>
        </w:tc>
        <w:tc>
          <w:tcPr>
            <w:tcW w:w="4138" w:type="dxa"/>
            <w:hideMark/>
          </w:tcPr>
          <w:p w14:paraId="40C5CA5A" w14:textId="77777777" w:rsidR="00E76C72" w:rsidRPr="00E76C72" w:rsidRDefault="00E76C72" w:rsidP="00E76C7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E76C72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Información relevante</w:t>
            </w:r>
          </w:p>
        </w:tc>
        <w:tc>
          <w:tcPr>
            <w:tcW w:w="2790" w:type="dxa"/>
            <w:hideMark/>
          </w:tcPr>
          <w:p w14:paraId="7EF0AD97" w14:textId="77777777" w:rsidR="00E76C72" w:rsidRPr="00E76C72" w:rsidRDefault="00E76C72" w:rsidP="00E76C7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E76C72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Ejemplo</w:t>
            </w:r>
          </w:p>
        </w:tc>
      </w:tr>
      <w:tr w:rsidR="00E76C72" w:rsidRPr="00E76C72" w14:paraId="03CDA964" w14:textId="77777777" w:rsidTr="00E76C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0" w:type="dxa"/>
            <w:hideMark/>
          </w:tcPr>
          <w:p w14:paraId="30213168" w14:textId="77777777" w:rsidR="00E76C72" w:rsidRPr="00E76C72" w:rsidRDefault="00E76C72" w:rsidP="00E76C72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E76C72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Libertad y felicidad</w:t>
            </w:r>
          </w:p>
        </w:tc>
        <w:tc>
          <w:tcPr>
            <w:tcW w:w="4138" w:type="dxa"/>
            <w:hideMark/>
          </w:tcPr>
          <w:p w14:paraId="047120C0" w14:textId="77777777" w:rsidR="00E76C72" w:rsidRPr="00E76C72" w:rsidRDefault="00E76C72" w:rsidP="00E76C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E76C72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La relación entre libertad y felicidad se explora como base del módulo, destacando la importancia de la autodeterminación hacia bienes verdaderos.</w:t>
            </w:r>
          </w:p>
        </w:tc>
        <w:tc>
          <w:tcPr>
            <w:tcW w:w="2790" w:type="dxa"/>
            <w:hideMark/>
          </w:tcPr>
          <w:p w14:paraId="0302218C" w14:textId="77777777" w:rsidR="00E76C72" w:rsidRPr="00E76C72" w:rsidRDefault="00E76C72" w:rsidP="00E76C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E76C72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Decidir dejar de comer algo placentero para priorizar una actividad importante como trabajar.</w:t>
            </w:r>
          </w:p>
        </w:tc>
      </w:tr>
      <w:tr w:rsidR="00E76C72" w:rsidRPr="00E76C72" w14:paraId="253F1986" w14:textId="77777777" w:rsidTr="00E76C72">
        <w:trPr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0" w:type="dxa"/>
            <w:hideMark/>
          </w:tcPr>
          <w:p w14:paraId="03E81748" w14:textId="77777777" w:rsidR="00E76C72" w:rsidRPr="00E76C72" w:rsidRDefault="00E76C72" w:rsidP="00E76C72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E76C72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Grados de vida según Aristóteles</w:t>
            </w:r>
          </w:p>
        </w:tc>
        <w:tc>
          <w:tcPr>
            <w:tcW w:w="4138" w:type="dxa"/>
            <w:hideMark/>
          </w:tcPr>
          <w:p w14:paraId="79D1E73B" w14:textId="77777777" w:rsidR="00E76C72" w:rsidRPr="00E76C72" w:rsidRDefault="00E76C72" w:rsidP="00E76C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E76C72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Distingue entre vida vegetativa, sensitiva e intelectual, señalando sus características y cómo se relacionan.</w:t>
            </w:r>
          </w:p>
        </w:tc>
        <w:tc>
          <w:tcPr>
            <w:tcW w:w="2790" w:type="dxa"/>
            <w:hideMark/>
          </w:tcPr>
          <w:p w14:paraId="04A0BB53" w14:textId="77777777" w:rsidR="00E76C72" w:rsidRPr="00E76C72" w:rsidRDefault="00E76C72" w:rsidP="00E76C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E76C72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Los animales tienen vida vegetativa y sensitiva, pero no racional.</w:t>
            </w:r>
          </w:p>
        </w:tc>
      </w:tr>
      <w:tr w:rsidR="00E76C72" w:rsidRPr="00E76C72" w14:paraId="07BEBC8E" w14:textId="77777777" w:rsidTr="00E76C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0" w:type="dxa"/>
            <w:hideMark/>
          </w:tcPr>
          <w:p w14:paraId="00C2F044" w14:textId="77777777" w:rsidR="00E76C72" w:rsidRPr="00E76C72" w:rsidRDefault="00E76C72" w:rsidP="00E76C72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E76C72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Conocimiento sensible en animales</w:t>
            </w:r>
          </w:p>
        </w:tc>
        <w:tc>
          <w:tcPr>
            <w:tcW w:w="4138" w:type="dxa"/>
            <w:hideMark/>
          </w:tcPr>
          <w:p w14:paraId="51881839" w14:textId="77777777" w:rsidR="00E76C72" w:rsidRPr="00E76C72" w:rsidRDefault="00E76C72" w:rsidP="00E76C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E76C72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El conocimiento de los animales es sensible, basado en estímulos y respuestas instintivas.</w:t>
            </w:r>
          </w:p>
        </w:tc>
        <w:tc>
          <w:tcPr>
            <w:tcW w:w="2790" w:type="dxa"/>
            <w:hideMark/>
          </w:tcPr>
          <w:p w14:paraId="6D163366" w14:textId="77777777" w:rsidR="00E76C72" w:rsidRPr="00E76C72" w:rsidRDefault="00E76C72" w:rsidP="00E76C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E76C72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Un perro reconoce a su dueño y reacciona ante estímulos como comida o peligro.</w:t>
            </w:r>
          </w:p>
        </w:tc>
      </w:tr>
      <w:tr w:rsidR="00E76C72" w:rsidRPr="00E76C72" w14:paraId="42E9A089" w14:textId="77777777" w:rsidTr="00E76C72">
        <w:trPr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0" w:type="dxa"/>
            <w:hideMark/>
          </w:tcPr>
          <w:p w14:paraId="3B5447A9" w14:textId="77777777" w:rsidR="00E76C72" w:rsidRPr="00E76C72" w:rsidRDefault="00E76C72" w:rsidP="00E76C72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E76C72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Virtudes humanas</w:t>
            </w:r>
          </w:p>
        </w:tc>
        <w:tc>
          <w:tcPr>
            <w:tcW w:w="4138" w:type="dxa"/>
            <w:hideMark/>
          </w:tcPr>
          <w:p w14:paraId="2B4E0174" w14:textId="77777777" w:rsidR="00E76C72" w:rsidRPr="00E76C72" w:rsidRDefault="00E76C72" w:rsidP="00E76C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E76C72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Las virtudes son hábitos operativos buenos que perfeccionan la naturaleza humana y dirigen hacia el bien verdadero.</w:t>
            </w:r>
          </w:p>
        </w:tc>
        <w:tc>
          <w:tcPr>
            <w:tcW w:w="2790" w:type="dxa"/>
            <w:hideMark/>
          </w:tcPr>
          <w:p w14:paraId="6A9A778F" w14:textId="77777777" w:rsidR="00E76C72" w:rsidRPr="00E76C72" w:rsidRDefault="00E76C72" w:rsidP="00E76C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E76C72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La prudencia permite tomar decisiones correctas al conocer el bien y los medios para lograrlo.</w:t>
            </w:r>
          </w:p>
        </w:tc>
      </w:tr>
      <w:tr w:rsidR="00E76C72" w:rsidRPr="00E76C72" w14:paraId="2A45591B" w14:textId="77777777" w:rsidTr="00E76C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0" w:type="dxa"/>
            <w:hideMark/>
          </w:tcPr>
          <w:p w14:paraId="17C07DB7" w14:textId="77777777" w:rsidR="00E76C72" w:rsidRPr="00E76C72" w:rsidRDefault="00E76C72" w:rsidP="00E76C72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E76C72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Error en la voluntad o inteligencia</w:t>
            </w:r>
          </w:p>
        </w:tc>
        <w:tc>
          <w:tcPr>
            <w:tcW w:w="4138" w:type="dxa"/>
            <w:hideMark/>
          </w:tcPr>
          <w:p w14:paraId="4EA39611" w14:textId="77777777" w:rsidR="00E76C72" w:rsidRPr="00E76C72" w:rsidRDefault="00E76C72" w:rsidP="00E76C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E76C72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El error puede surgir al elegir bienes aparentes por una voluntad débil o una inteligencia mal informada.</w:t>
            </w:r>
          </w:p>
        </w:tc>
        <w:tc>
          <w:tcPr>
            <w:tcW w:w="2790" w:type="dxa"/>
            <w:hideMark/>
          </w:tcPr>
          <w:p w14:paraId="74C0FA0A" w14:textId="77777777" w:rsidR="00E76C72" w:rsidRPr="00E76C72" w:rsidRDefault="00E76C72" w:rsidP="00E76C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E76C72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Querer algo dañino como robar por un beneficio personal.</w:t>
            </w:r>
          </w:p>
        </w:tc>
      </w:tr>
      <w:tr w:rsidR="00E76C72" w:rsidRPr="00E76C72" w14:paraId="3F8AD334" w14:textId="77777777" w:rsidTr="00E76C72">
        <w:trPr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0" w:type="dxa"/>
            <w:hideMark/>
          </w:tcPr>
          <w:p w14:paraId="417823DF" w14:textId="77777777" w:rsidR="00E76C72" w:rsidRPr="00E76C72" w:rsidRDefault="00E76C72" w:rsidP="00E76C72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E76C72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Libertad y elección</w:t>
            </w:r>
          </w:p>
        </w:tc>
        <w:tc>
          <w:tcPr>
            <w:tcW w:w="4138" w:type="dxa"/>
            <w:hideMark/>
          </w:tcPr>
          <w:p w14:paraId="3904EB4B" w14:textId="77777777" w:rsidR="00E76C72" w:rsidRPr="00E76C72" w:rsidRDefault="00E76C72" w:rsidP="00E76C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E76C72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La libertad se manifiesta en la capacidad de elegir bienes, pero no es ilimitada; requiere virtudes para ser plena.</w:t>
            </w:r>
          </w:p>
        </w:tc>
        <w:tc>
          <w:tcPr>
            <w:tcW w:w="2790" w:type="dxa"/>
            <w:hideMark/>
          </w:tcPr>
          <w:p w14:paraId="0CC36874" w14:textId="77777777" w:rsidR="00E76C72" w:rsidRPr="00E76C72" w:rsidRDefault="00E76C72" w:rsidP="00E76C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E76C72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Elegir trabajar en lugar de descansar por un bien mayor a largo plazo.</w:t>
            </w:r>
          </w:p>
        </w:tc>
      </w:tr>
      <w:tr w:rsidR="00E76C72" w:rsidRPr="00E76C72" w14:paraId="1948DE67" w14:textId="77777777" w:rsidTr="00E76C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0" w:type="dxa"/>
            <w:hideMark/>
          </w:tcPr>
          <w:p w14:paraId="4BD53A0C" w14:textId="77777777" w:rsidR="00E76C72" w:rsidRPr="00E76C72" w:rsidRDefault="00E76C72" w:rsidP="00E76C72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E76C72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Amistad y plenitud</w:t>
            </w:r>
          </w:p>
        </w:tc>
        <w:tc>
          <w:tcPr>
            <w:tcW w:w="4138" w:type="dxa"/>
            <w:hideMark/>
          </w:tcPr>
          <w:p w14:paraId="4E20B520" w14:textId="77777777" w:rsidR="00E76C72" w:rsidRPr="00E76C72" w:rsidRDefault="00E76C72" w:rsidP="00E76C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E76C72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La amistad es una plenitud de la libertad y del amor benevolente, superando el individualismo.</w:t>
            </w:r>
          </w:p>
        </w:tc>
        <w:tc>
          <w:tcPr>
            <w:tcW w:w="2790" w:type="dxa"/>
            <w:hideMark/>
          </w:tcPr>
          <w:p w14:paraId="57D17380" w14:textId="77777777" w:rsidR="00E76C72" w:rsidRPr="00E76C72" w:rsidRDefault="00E76C72" w:rsidP="00E76C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E76C72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Estar con un amigo no solo en momentos felices sino también en dificultades.</w:t>
            </w:r>
          </w:p>
        </w:tc>
      </w:tr>
      <w:tr w:rsidR="00E76C72" w:rsidRPr="00E76C72" w14:paraId="02DAAEF9" w14:textId="77777777" w:rsidTr="00E76C72">
        <w:trPr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0" w:type="dxa"/>
            <w:hideMark/>
          </w:tcPr>
          <w:p w14:paraId="1B88D449" w14:textId="77777777" w:rsidR="00E76C72" w:rsidRPr="00E76C72" w:rsidRDefault="00E76C72" w:rsidP="00E76C72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E76C72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Bienes sensibles versus bienes superiores</w:t>
            </w:r>
          </w:p>
        </w:tc>
        <w:tc>
          <w:tcPr>
            <w:tcW w:w="4138" w:type="dxa"/>
            <w:hideMark/>
          </w:tcPr>
          <w:p w14:paraId="6B44B734" w14:textId="77777777" w:rsidR="00E76C72" w:rsidRPr="00E76C72" w:rsidRDefault="00E76C72" w:rsidP="00E76C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E76C72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Los bienes sensibles son relativos y pasajeros; los bienes superiores tienen mayor valor intrínseco.</w:t>
            </w:r>
          </w:p>
        </w:tc>
        <w:tc>
          <w:tcPr>
            <w:tcW w:w="2790" w:type="dxa"/>
            <w:hideMark/>
          </w:tcPr>
          <w:p w14:paraId="4635390E" w14:textId="77777777" w:rsidR="00E76C72" w:rsidRPr="00E76C72" w:rsidRDefault="00E76C72" w:rsidP="00E76C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E76C72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Un café puede ser placentero, pero no debería convertirse en el centro de la vida.</w:t>
            </w:r>
          </w:p>
        </w:tc>
      </w:tr>
      <w:tr w:rsidR="00E76C72" w:rsidRPr="00E76C72" w14:paraId="0D094F2C" w14:textId="77777777" w:rsidTr="00E76C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0" w:type="dxa"/>
            <w:hideMark/>
          </w:tcPr>
          <w:p w14:paraId="1A77349E" w14:textId="77777777" w:rsidR="00E76C72" w:rsidRPr="00E76C72" w:rsidRDefault="00E76C72" w:rsidP="00E76C72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E76C72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Amor benevolente</w:t>
            </w:r>
          </w:p>
        </w:tc>
        <w:tc>
          <w:tcPr>
            <w:tcW w:w="4138" w:type="dxa"/>
            <w:hideMark/>
          </w:tcPr>
          <w:p w14:paraId="6A2A40AE" w14:textId="77777777" w:rsidR="00E76C72" w:rsidRPr="00E76C72" w:rsidRDefault="00E76C72" w:rsidP="00E76C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E76C72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Busca el bien del otro de manera estable, total y gratuita, reconociendo su dignidad intrínseca.</w:t>
            </w:r>
          </w:p>
        </w:tc>
        <w:tc>
          <w:tcPr>
            <w:tcW w:w="2790" w:type="dxa"/>
            <w:hideMark/>
          </w:tcPr>
          <w:p w14:paraId="7200354A" w14:textId="77777777" w:rsidR="00E76C72" w:rsidRPr="00E76C72" w:rsidRDefault="00E76C72" w:rsidP="00E76C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E76C72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Ayudar a un ser querido sin esperar nada a cambio.</w:t>
            </w:r>
          </w:p>
        </w:tc>
      </w:tr>
      <w:tr w:rsidR="00E76C72" w:rsidRPr="00E76C72" w14:paraId="1061F5C0" w14:textId="77777777" w:rsidTr="00E76C72">
        <w:trPr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0" w:type="dxa"/>
            <w:hideMark/>
          </w:tcPr>
          <w:p w14:paraId="392F050E" w14:textId="77777777" w:rsidR="00E76C72" w:rsidRPr="00E76C72" w:rsidRDefault="00E76C72" w:rsidP="00E76C72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E76C72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Perfección humana y bien común</w:t>
            </w:r>
          </w:p>
        </w:tc>
        <w:tc>
          <w:tcPr>
            <w:tcW w:w="4138" w:type="dxa"/>
            <w:hideMark/>
          </w:tcPr>
          <w:p w14:paraId="5BE1BB28" w14:textId="77777777" w:rsidR="00E76C72" w:rsidRPr="00E76C72" w:rsidRDefault="00E76C72" w:rsidP="00E76C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E76C72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La mayor perfección se alcanza existiendo con y para otros, promoviendo el bien común.</w:t>
            </w:r>
          </w:p>
        </w:tc>
        <w:tc>
          <w:tcPr>
            <w:tcW w:w="2790" w:type="dxa"/>
            <w:hideMark/>
          </w:tcPr>
          <w:p w14:paraId="7DD5DBE6" w14:textId="77777777" w:rsidR="00E76C72" w:rsidRPr="00E76C72" w:rsidRDefault="00E76C72" w:rsidP="00E76C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E76C72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Actuar con justicia, reconociendo y respetando la dignidad de los demás.</w:t>
            </w:r>
          </w:p>
        </w:tc>
      </w:tr>
    </w:tbl>
    <w:p w14:paraId="138C639A" w14:textId="06BAB10B" w:rsidR="00417B0B" w:rsidRPr="00E76C72" w:rsidRDefault="00E76C72" w:rsidP="00E76C72">
      <w:pPr>
        <w:jc w:val="center"/>
        <w:rPr>
          <w:b/>
          <w:bCs/>
          <w:sz w:val="32"/>
          <w:szCs w:val="32"/>
        </w:rPr>
      </w:pPr>
      <w:r w:rsidRPr="00E76C72">
        <w:rPr>
          <w:b/>
          <w:bCs/>
          <w:sz w:val="32"/>
          <w:szCs w:val="32"/>
        </w:rPr>
        <w:t>AMISTAD Y PLENITUD</w:t>
      </w:r>
    </w:p>
    <w:sectPr w:rsidR="00417B0B" w:rsidRPr="00E76C72" w:rsidSect="005D736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C72"/>
    <w:rsid w:val="005D7362"/>
    <w:rsid w:val="0095698F"/>
    <w:rsid w:val="00E76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18F8B90"/>
  <w15:chartTrackingRefBased/>
  <w15:docId w15:val="{7827E023-9117-A544-B46B-5DF132ED7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76C7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table" w:styleId="Tablaconcuadrcula3-nfasis5">
    <w:name w:val="Grid Table 3 Accent 5"/>
    <w:basedOn w:val="Tablanormal"/>
    <w:uiPriority w:val="48"/>
    <w:rsid w:val="00E76C72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724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331</Words>
  <Characters>1821</Characters>
  <Application>Microsoft Office Word</Application>
  <DocSecurity>0</DocSecurity>
  <Lines>15</Lines>
  <Paragraphs>4</Paragraphs>
  <ScaleCrop>false</ScaleCrop>
  <Company>Familiaa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Cuadra López</dc:creator>
  <cp:keywords/>
  <dc:description/>
  <cp:lastModifiedBy>Carolina Cuadra López</cp:lastModifiedBy>
  <cp:revision>1</cp:revision>
  <dcterms:created xsi:type="dcterms:W3CDTF">2024-12-12T12:02:00Z</dcterms:created>
  <dcterms:modified xsi:type="dcterms:W3CDTF">2024-12-12T12:03:00Z</dcterms:modified>
</cp:coreProperties>
</file>