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795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20"/>
        <w:gridCol w:w="1665"/>
        <w:gridCol w:w="1485"/>
        <w:gridCol w:w="1530"/>
        <w:gridCol w:w="1650"/>
        <w:tblGridChange w:id="0">
          <w:tblGrid>
            <w:gridCol w:w="1620"/>
            <w:gridCol w:w="1665"/>
            <w:gridCol w:w="1485"/>
            <w:gridCol w:w="1530"/>
            <w:gridCol w:w="16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120 T/m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95 T/m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 T/m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95 T/m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120 T/m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2000T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1500 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1500 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2000 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20-40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40-60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60-80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80–100</w:t>
            </w:r>
          </w:p>
        </w:tc>
      </w:tr>
    </w:tbl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highlight w:val="red"/>
          <w:rtl w:val="0"/>
        </w:rPr>
        <w:t xml:space="preserve">90 T/m hacia arriba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0-20) 2000T/ 20 m = 100 T/m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20-40) 1500T/ 20 m = 75 T/m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60-80) 1500T/ 20 m = 75 T/m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80-100) 2000T/ 20 m = 100 T/m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/>
        <w:drawing>
          <wp:inline distB="114300" distT="114300" distL="114300" distR="114300">
            <wp:extent cx="5873603" cy="3632200"/>
            <wp:effectExtent b="0" l="0" r="0" t="0"/>
            <wp:docPr descr="Points scored" id="3" name="image1.png"/>
            <a:graphic>
              <a:graphicData uri="http://schemas.openxmlformats.org/drawingml/2006/picture">
                <pic:pic>
                  <pic:nvPicPr>
                    <pic:cNvPr descr="Points scor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73603" cy="3632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2) DIAGRAMA DE FUERZAS DE CORTE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Cálculos:</w:t>
      </w:r>
      <w:r w:rsidDel="00000000" w:rsidR="00000000" w:rsidRPr="00000000">
        <w:rPr/>
        <w:drawing>
          <wp:inline distB="114300" distT="114300" distL="114300" distR="114300">
            <wp:extent cx="7354108" cy="4553419"/>
            <wp:effectExtent b="0" l="0" r="0" t="0"/>
            <wp:docPr descr="Points scored" id="2" name="image2.png"/>
            <a:graphic>
              <a:graphicData uri="http://schemas.openxmlformats.org/drawingml/2006/picture">
                <pic:pic>
                  <pic:nvPicPr>
                    <pic:cNvPr descr="Points scor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54108" cy="45534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30 x 20 = 600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35 x 20 = 700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-35 x 20= -700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-30 x 20= -600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0 x 20= 0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3) CURVA MOMENTO FLECTOR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/>
        <w:drawing>
          <wp:inline distB="114300" distT="114300" distL="114300" distR="114300">
            <wp:extent cx="6606512" cy="4090532"/>
            <wp:effectExtent b="0" l="0" r="0" t="0"/>
            <wp:docPr descr="Points scored" id="1" name="image3.png"/>
            <a:graphic>
              <a:graphicData uri="http://schemas.openxmlformats.org/drawingml/2006/picture">
                <pic:pic>
                  <pic:nvPicPr>
                    <pic:cNvPr descr="Points scored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06512" cy="40905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4) El buque se encuentra en quebranto y es cuando se produce una deformación en el casco del buque, causando un descenso de la proa y popa respecto a la superficie del agua.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