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B8E1A" w14:textId="35D18F1D" w:rsidR="00C639E6" w:rsidRDefault="00000000">
      <w:pPr>
        <w:jc w:val="center"/>
      </w:pPr>
      <w:r>
        <w:rPr>
          <w:b/>
          <w:sz w:val="32"/>
        </w:rPr>
        <w:t xml:space="preserve">PERFIL PROFESIONAL Y COMPETENCIAS DEL INSTRUCTOR MILITAR </w:t>
      </w:r>
    </w:p>
    <w:p w14:paraId="1DC74361" w14:textId="3F23B7F3" w:rsidR="00C639E6" w:rsidRDefault="00000000" w:rsidP="000959E6">
      <w:pPr>
        <w:jc w:val="both"/>
      </w:pPr>
      <w:r>
        <w:br/>
        <w:t xml:space="preserve">El Instructor Militar es un </w:t>
      </w:r>
      <w:proofErr w:type="spellStart"/>
      <w:r>
        <w:t>profesional</w:t>
      </w:r>
      <w:proofErr w:type="spellEnd"/>
      <w:r>
        <w:t xml:space="preserve"> integral de la Armada de Chile, especializado en la conducción, formación, entrenamiento e instrucción del personal en etapa de formación matriz, capacitación y perfeccionamiento profesional, constituyéndose en un referente doctrinario, técnico, valórico y conductual dentro del sistema educativo institucional.</w:t>
      </w:r>
      <w:r>
        <w:br/>
      </w:r>
      <w:r>
        <w:br/>
        <w:t xml:space="preserve">Su desempeño se fundamenta en el Ethos Naval, </w:t>
      </w:r>
      <w:proofErr w:type="spellStart"/>
      <w:r>
        <w:t>liderazgo</w:t>
      </w:r>
      <w:proofErr w:type="spellEnd"/>
      <w:r>
        <w:t xml:space="preserve">, </w:t>
      </w:r>
      <w:proofErr w:type="spellStart"/>
      <w:r>
        <w:t>disciplina</w:t>
      </w:r>
      <w:proofErr w:type="spellEnd"/>
      <w:r>
        <w:t xml:space="preserve">, </w:t>
      </w:r>
      <w:proofErr w:type="spellStart"/>
      <w:r>
        <w:t>profesionalismo</w:t>
      </w:r>
      <w:proofErr w:type="spellEnd"/>
      <w:r>
        <w:t xml:space="preserve">, </w:t>
      </w:r>
      <w:proofErr w:type="spellStart"/>
      <w:r>
        <w:t>responsabilidad</w:t>
      </w:r>
      <w:proofErr w:type="spellEnd"/>
      <w:r>
        <w:t xml:space="preserve"> y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compromiso</w:t>
      </w:r>
      <w:proofErr w:type="spellEnd"/>
      <w:r>
        <w:t xml:space="preserve"> </w:t>
      </w:r>
      <w:proofErr w:type="spellStart"/>
      <w:r>
        <w:t>permanente</w:t>
      </w:r>
      <w:proofErr w:type="spellEnd"/>
      <w:r>
        <w:t xml:space="preserve"> con el desarrollo integral de sus subordinados. Asimismo, posee las capacidades necesarias para </w:t>
      </w:r>
      <w:proofErr w:type="spellStart"/>
      <w:r>
        <w:t>actuar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guía</w:t>
      </w:r>
      <w:proofErr w:type="spellEnd"/>
      <w:r w:rsidR="000959E6">
        <w:t xml:space="preserve"> y </w:t>
      </w:r>
      <w:r>
        <w:t xml:space="preserve"> </w:t>
      </w:r>
      <w:proofErr w:type="spellStart"/>
      <w:r>
        <w:t>formador</w:t>
      </w:r>
      <w:proofErr w:type="spellEnd"/>
      <w:r>
        <w:t xml:space="preserve"> de </w:t>
      </w:r>
      <w:proofErr w:type="spellStart"/>
      <w:r>
        <w:t>líderes</w:t>
      </w:r>
      <w:proofErr w:type="spellEnd"/>
      <w:r>
        <w:t xml:space="preserve"> navales, promoviendo el aprendizaje significativo, el autocontrol, la adaptación al cambio, la resiliencia, la toma de decisiones bajo presión y el cumplimiento de los estándares doctrinarios y operacionales de la Institución.</w:t>
      </w:r>
      <w:r>
        <w:br/>
      </w:r>
      <w:r>
        <w:br/>
        <w:t>El Instructor Militar</w:t>
      </w:r>
      <w:r w:rsidR="000959E6">
        <w:t xml:space="preserve"> </w:t>
      </w:r>
      <w:proofErr w:type="spellStart"/>
      <w:r>
        <w:t>lidera</w:t>
      </w:r>
      <w:proofErr w:type="spellEnd"/>
      <w:r>
        <w:t xml:space="preserve"> </w:t>
      </w:r>
      <w:proofErr w:type="spellStart"/>
      <w:r>
        <w:t>procesos</w:t>
      </w:r>
      <w:proofErr w:type="spellEnd"/>
      <w:r>
        <w:t xml:space="preserve"> de </w:t>
      </w:r>
      <w:proofErr w:type="spellStart"/>
      <w:r>
        <w:t>instrucción</w:t>
      </w:r>
      <w:proofErr w:type="spellEnd"/>
      <w:r>
        <w:t xml:space="preserve"> </w:t>
      </w:r>
      <w:proofErr w:type="spellStart"/>
      <w:r>
        <w:t>militar</w:t>
      </w:r>
      <w:proofErr w:type="spellEnd"/>
      <w:r>
        <w:t xml:space="preserve"> y profesional, unificando criterios doctrinarios, técnicas y estrategias militares, permitiendo fortalecer la cohesión institucional, la disciplina, la identidad naval y el espíritu de cuerpo. Su rol exige competencias pedagógicas, liderazgo emocional, capacidad física, criterio profesional, estabilidad conductual y habilidades para conducir personal en escenarios de alta exigencia física, mental y operacional.</w:t>
      </w:r>
      <w:r>
        <w:br/>
      </w:r>
      <w:r>
        <w:br/>
        <w:t xml:space="preserve">De acuerdo con los lineamientos institucionales establecidos por la Dirección de Educación de la Armada y el curso de Capacitación “Instructor Militar de la Armada”, este profesional debe poseer conocimientos y competencias vinculadas al liderazgo militar, entrenamiento físico militar, psicología aplicada al proceso de formación naval, sistema de educación naval, procedimientos rutinarios del instructor e </w:t>
      </w:r>
      <w:proofErr w:type="spellStart"/>
      <w:r>
        <w:t>instrucción</w:t>
      </w:r>
      <w:proofErr w:type="spellEnd"/>
      <w:r>
        <w:t xml:space="preserve"> </w:t>
      </w:r>
      <w:proofErr w:type="spellStart"/>
      <w:r>
        <w:t>doctrinaria</w:t>
      </w:r>
      <w:proofErr w:type="spellEnd"/>
      <w:r w:rsidR="000959E6">
        <w:t xml:space="preserve"> </w:t>
      </w:r>
      <w:proofErr w:type="spellStart"/>
      <w:r>
        <w:t>militar</w:t>
      </w:r>
      <w:proofErr w:type="spellEnd"/>
      <w:r>
        <w:t>.</w:t>
      </w:r>
      <w:r>
        <w:br/>
      </w:r>
    </w:p>
    <w:p w14:paraId="263F09E8" w14:textId="77777777" w:rsidR="000959E6" w:rsidRDefault="000959E6" w:rsidP="000959E6">
      <w:pPr>
        <w:jc w:val="both"/>
      </w:pPr>
    </w:p>
    <w:p w14:paraId="51855582" w14:textId="77777777" w:rsidR="000959E6" w:rsidRDefault="000959E6" w:rsidP="000959E6">
      <w:pPr>
        <w:jc w:val="both"/>
      </w:pPr>
    </w:p>
    <w:p w14:paraId="1E0E0529" w14:textId="77777777" w:rsidR="000959E6" w:rsidRDefault="000959E6" w:rsidP="000959E6">
      <w:pPr>
        <w:jc w:val="both"/>
      </w:pPr>
    </w:p>
    <w:p w14:paraId="6EDE1A55" w14:textId="77777777" w:rsidR="000959E6" w:rsidRDefault="000959E6" w:rsidP="000959E6">
      <w:pPr>
        <w:jc w:val="both"/>
      </w:pPr>
    </w:p>
    <w:p w14:paraId="3114A9EA" w14:textId="77777777" w:rsidR="000959E6" w:rsidRDefault="000959E6" w:rsidP="000959E6">
      <w:pPr>
        <w:jc w:val="both"/>
      </w:pPr>
    </w:p>
    <w:p w14:paraId="48179DD8" w14:textId="77777777" w:rsidR="000959E6" w:rsidRDefault="000959E6" w:rsidP="000959E6">
      <w:pPr>
        <w:jc w:val="both"/>
      </w:pPr>
    </w:p>
    <w:p w14:paraId="7C852A5B" w14:textId="77777777" w:rsidR="000959E6" w:rsidRDefault="000959E6" w:rsidP="000959E6">
      <w:pPr>
        <w:jc w:val="both"/>
      </w:pPr>
    </w:p>
    <w:p w14:paraId="0070A21B" w14:textId="77777777" w:rsidR="00C639E6" w:rsidRPr="000959E6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</w:rPr>
      </w:pPr>
      <w:r w:rsidRPr="000959E6">
        <w:rPr>
          <w:rFonts w:ascii="Arial" w:hAnsi="Arial" w:cs="Arial"/>
          <w:color w:val="000000" w:themeColor="text1"/>
          <w:sz w:val="24"/>
          <w:szCs w:val="24"/>
        </w:rPr>
        <w:lastRenderedPageBreak/>
        <w:t>I. COMPETENCIAS ESPECÍFICAS</w:t>
      </w:r>
    </w:p>
    <w:p w14:paraId="7C078C52" w14:textId="49FC14EC" w:rsidR="00C639E6" w:rsidRPr="000959E6" w:rsidRDefault="00000000">
      <w:pPr>
        <w:rPr>
          <w:rFonts w:cs="Arial"/>
        </w:rPr>
      </w:pPr>
      <w:r w:rsidRPr="000959E6">
        <w:rPr>
          <w:rFonts w:cs="Arial"/>
        </w:rPr>
        <w:t xml:space="preserve">Función: Instructor Militar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75"/>
        <w:gridCol w:w="2878"/>
        <w:gridCol w:w="2877"/>
      </w:tblGrid>
      <w:tr w:rsidR="00C639E6" w:rsidRPr="000959E6" w14:paraId="043890BC" w14:textId="77777777">
        <w:tc>
          <w:tcPr>
            <w:tcW w:w="2880" w:type="dxa"/>
          </w:tcPr>
          <w:p w14:paraId="489F0D91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b/>
                <w:sz w:val="24"/>
                <w:szCs w:val="24"/>
              </w:rPr>
              <w:t>COMPETENCIA</w:t>
            </w:r>
          </w:p>
        </w:tc>
        <w:tc>
          <w:tcPr>
            <w:tcW w:w="2880" w:type="dxa"/>
          </w:tcPr>
          <w:p w14:paraId="18D84892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b/>
                <w:sz w:val="24"/>
                <w:szCs w:val="24"/>
              </w:rPr>
              <w:t>SUBCOMPETENCIA</w:t>
            </w:r>
          </w:p>
        </w:tc>
        <w:tc>
          <w:tcPr>
            <w:tcW w:w="2880" w:type="dxa"/>
          </w:tcPr>
          <w:p w14:paraId="3C64DB29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b/>
                <w:sz w:val="24"/>
                <w:szCs w:val="24"/>
              </w:rPr>
              <w:t>INDICADORES DE LOGRO</w:t>
            </w:r>
          </w:p>
        </w:tc>
      </w:tr>
      <w:tr w:rsidR="00C639E6" w:rsidRPr="000959E6" w14:paraId="12284FF2" w14:textId="77777777">
        <w:tc>
          <w:tcPr>
            <w:tcW w:w="2880" w:type="dxa"/>
          </w:tcPr>
          <w:p w14:paraId="091531CD" w14:textId="77777777" w:rsidR="00C639E6" w:rsidRPr="000959E6" w:rsidRDefault="00000000" w:rsidP="000959E6">
            <w:pPr>
              <w:jc w:val="both"/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Capacidad de dirigir militarmente la formación del personal.</w:t>
            </w:r>
          </w:p>
        </w:tc>
        <w:tc>
          <w:tcPr>
            <w:tcW w:w="2880" w:type="dxa"/>
          </w:tcPr>
          <w:p w14:paraId="0D242D1D" w14:textId="77777777" w:rsidR="00C639E6" w:rsidRPr="000959E6" w:rsidRDefault="00000000" w:rsidP="000959E6">
            <w:pPr>
              <w:jc w:val="both"/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Ejercer mando y liderazgo frente a subordinados y alumnos.</w:t>
            </w:r>
          </w:p>
        </w:tc>
        <w:tc>
          <w:tcPr>
            <w:tcW w:w="2880" w:type="dxa"/>
          </w:tcPr>
          <w:p w14:paraId="3FE36862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Explica y aplica los principios del liderazgo naval y militar.</w:t>
            </w:r>
            <w:r w:rsidRPr="000959E6">
              <w:rPr>
                <w:sz w:val="24"/>
                <w:szCs w:val="24"/>
              </w:rPr>
              <w:br/>
              <w:t>• Demuestra ascendiente basado en el ejemplo, actitud y conocimientos profesionales.</w:t>
            </w:r>
            <w:r w:rsidRPr="000959E6">
              <w:rPr>
                <w:sz w:val="24"/>
                <w:szCs w:val="24"/>
              </w:rPr>
              <w:br/>
              <w:t>• Orienta al grupo al logro de metas personales e institucionales.</w:t>
            </w:r>
            <w:r w:rsidRPr="000959E6">
              <w:rPr>
                <w:sz w:val="24"/>
                <w:szCs w:val="24"/>
              </w:rPr>
              <w:br/>
              <w:t>• Conduce equipos fortaleciendo la cohesión y el espíritu de cuerpo.</w:t>
            </w:r>
            <w:r w:rsidRPr="000959E6">
              <w:rPr>
                <w:sz w:val="24"/>
                <w:szCs w:val="24"/>
              </w:rPr>
              <w:br/>
              <w:t>• Supervisa el rendimiento integral del personal bajo su cargo.</w:t>
            </w:r>
            <w:r w:rsidRPr="000959E6">
              <w:rPr>
                <w:sz w:val="24"/>
                <w:szCs w:val="24"/>
              </w:rPr>
              <w:br/>
              <w:t>• Motiva y fortalece el compromiso institucional de sus subordinados.</w:t>
            </w:r>
          </w:p>
        </w:tc>
      </w:tr>
      <w:tr w:rsidR="00C639E6" w:rsidRPr="000959E6" w14:paraId="26126F93" w14:textId="77777777">
        <w:tc>
          <w:tcPr>
            <w:tcW w:w="2880" w:type="dxa"/>
          </w:tcPr>
          <w:p w14:paraId="2F8FB04F" w14:textId="77777777" w:rsidR="00C639E6" w:rsidRPr="000959E6" w:rsidRDefault="00000000" w:rsidP="000959E6">
            <w:pPr>
              <w:jc w:val="both"/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Capacidad para instruir en las formas y principios militares.</w:t>
            </w:r>
          </w:p>
        </w:tc>
        <w:tc>
          <w:tcPr>
            <w:tcW w:w="2880" w:type="dxa"/>
          </w:tcPr>
          <w:p w14:paraId="366BA5C9" w14:textId="77777777" w:rsidR="00C639E6" w:rsidRPr="000959E6" w:rsidRDefault="00000000" w:rsidP="000959E6">
            <w:pPr>
              <w:jc w:val="both"/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Adoctrinar y corregir posiciones, movimientos y actitudes militares.</w:t>
            </w:r>
          </w:p>
        </w:tc>
        <w:tc>
          <w:tcPr>
            <w:tcW w:w="2880" w:type="dxa"/>
          </w:tcPr>
          <w:p w14:paraId="5AC3D6C0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Aplica la Ordenanza de la Armada y el Ceremonial Naval.</w:t>
            </w:r>
            <w:r w:rsidRPr="000959E6">
              <w:rPr>
                <w:sz w:val="24"/>
                <w:szCs w:val="24"/>
              </w:rPr>
              <w:br/>
              <w:t>• Ejecuta procedimientos doctrinarios con uniformidad y precisión.</w:t>
            </w:r>
            <w:r w:rsidRPr="000959E6">
              <w:rPr>
                <w:sz w:val="24"/>
                <w:szCs w:val="24"/>
              </w:rPr>
              <w:br/>
              <w:t>• Emplea metodologías de instrucción militar validadas institucionalmente.</w:t>
            </w:r>
            <w:r w:rsidRPr="000959E6">
              <w:rPr>
                <w:sz w:val="24"/>
                <w:szCs w:val="24"/>
              </w:rPr>
              <w:br/>
              <w:t>• Corrige conductas y procedimientos utilizando lenguaje técnico común.</w:t>
            </w:r>
            <w:r w:rsidRPr="000959E6">
              <w:rPr>
                <w:sz w:val="24"/>
                <w:szCs w:val="24"/>
              </w:rPr>
              <w:br/>
              <w:t>• Demuestra seguridad y confianza durante la conducción de la instrucción.</w:t>
            </w:r>
            <w:r w:rsidRPr="000959E6">
              <w:rPr>
                <w:sz w:val="24"/>
                <w:szCs w:val="24"/>
              </w:rPr>
              <w:br/>
              <w:t xml:space="preserve">• Mantiene altos estándares disciplinarios </w:t>
            </w:r>
            <w:r w:rsidRPr="000959E6">
              <w:rPr>
                <w:sz w:val="24"/>
                <w:szCs w:val="24"/>
              </w:rPr>
              <w:lastRenderedPageBreak/>
              <w:t>durante el entrenamiento.</w:t>
            </w:r>
          </w:p>
        </w:tc>
      </w:tr>
      <w:tr w:rsidR="00C639E6" w:rsidRPr="000959E6" w14:paraId="76246088" w14:textId="77777777">
        <w:tc>
          <w:tcPr>
            <w:tcW w:w="2880" w:type="dxa"/>
          </w:tcPr>
          <w:p w14:paraId="2C4F1C7E" w14:textId="77777777" w:rsidR="00C639E6" w:rsidRPr="000959E6" w:rsidRDefault="00000000" w:rsidP="000959E6">
            <w:pPr>
              <w:jc w:val="both"/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lastRenderedPageBreak/>
              <w:t>Capacidad para conducir procesos de formación naval.</w:t>
            </w:r>
          </w:p>
        </w:tc>
        <w:tc>
          <w:tcPr>
            <w:tcW w:w="2880" w:type="dxa"/>
          </w:tcPr>
          <w:p w14:paraId="7204C930" w14:textId="77777777" w:rsidR="00C639E6" w:rsidRPr="000959E6" w:rsidRDefault="00000000" w:rsidP="000959E6">
            <w:pPr>
              <w:jc w:val="both"/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Transmitir conocimientos, valores y experiencias institucionales.</w:t>
            </w:r>
          </w:p>
        </w:tc>
        <w:tc>
          <w:tcPr>
            <w:tcW w:w="2880" w:type="dxa"/>
          </w:tcPr>
          <w:p w14:paraId="3CA73837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Fomenta el Ethos Naval y el sentido de pertenencia institucional.</w:t>
            </w:r>
            <w:r w:rsidRPr="000959E6">
              <w:rPr>
                <w:sz w:val="24"/>
                <w:szCs w:val="24"/>
              </w:rPr>
              <w:br/>
              <w:t>• Promueve valores como disciplina, honor, lealtad, compromiso y responsabilidad.</w:t>
            </w:r>
            <w:r w:rsidRPr="000959E6">
              <w:rPr>
                <w:sz w:val="24"/>
                <w:szCs w:val="24"/>
              </w:rPr>
              <w:br/>
              <w:t>• Incentiva la vocación profesional y el espíritu de servicio.</w:t>
            </w:r>
            <w:r w:rsidRPr="000959E6">
              <w:rPr>
                <w:sz w:val="24"/>
                <w:szCs w:val="24"/>
              </w:rPr>
              <w:br/>
              <w:t>• Actúa como modelo de conducta y liderazgo institucional.</w:t>
            </w:r>
            <w:r w:rsidRPr="000959E6">
              <w:rPr>
                <w:sz w:val="24"/>
                <w:szCs w:val="24"/>
              </w:rPr>
              <w:br/>
              <w:t>• Fortalece la formación integral del alumno en ámbitos militares, profesionales y valóricos.</w:t>
            </w:r>
          </w:p>
        </w:tc>
      </w:tr>
      <w:tr w:rsidR="00C639E6" w:rsidRPr="000959E6" w14:paraId="082857BE" w14:textId="77777777">
        <w:tc>
          <w:tcPr>
            <w:tcW w:w="2880" w:type="dxa"/>
          </w:tcPr>
          <w:p w14:paraId="6C983757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Capacidad pedagógica y metodológica.</w:t>
            </w:r>
          </w:p>
        </w:tc>
        <w:tc>
          <w:tcPr>
            <w:tcW w:w="2880" w:type="dxa"/>
          </w:tcPr>
          <w:p w14:paraId="26900110" w14:textId="77777777" w:rsidR="00C639E6" w:rsidRPr="000959E6" w:rsidRDefault="00000000" w:rsidP="000959E6">
            <w:pPr>
              <w:jc w:val="both"/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Planificar, ejecutar y evaluar procesos de enseñanza-aprendizaje.</w:t>
            </w:r>
          </w:p>
        </w:tc>
        <w:tc>
          <w:tcPr>
            <w:tcW w:w="2880" w:type="dxa"/>
          </w:tcPr>
          <w:p w14:paraId="7D859169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Organiza actividades de instrucción teórico-prácticas.</w:t>
            </w:r>
            <w:r w:rsidRPr="000959E6">
              <w:rPr>
                <w:sz w:val="24"/>
                <w:szCs w:val="24"/>
              </w:rPr>
              <w:br/>
              <w:t>• Aplica estrategias didácticas orientadas al desarrollo de competencias.</w:t>
            </w:r>
            <w:r w:rsidRPr="000959E6">
              <w:rPr>
                <w:sz w:val="24"/>
                <w:szCs w:val="24"/>
              </w:rPr>
              <w:br/>
              <w:t>• Evalúa el desempeño del alumno de manera objetiva y formativa.</w:t>
            </w:r>
            <w:r w:rsidRPr="000959E6">
              <w:rPr>
                <w:sz w:val="24"/>
                <w:szCs w:val="24"/>
              </w:rPr>
              <w:br/>
              <w:t>• Retroalimenta de manera directa, oportuna y constructiva.</w:t>
            </w:r>
            <w:r w:rsidRPr="000959E6">
              <w:rPr>
                <w:sz w:val="24"/>
                <w:szCs w:val="24"/>
              </w:rPr>
              <w:br/>
              <w:t>• Adapta métodos de enseñanza según las necesidades del grupo.</w:t>
            </w:r>
          </w:p>
        </w:tc>
      </w:tr>
      <w:tr w:rsidR="00C639E6" w:rsidRPr="000959E6" w14:paraId="25AF6BA5" w14:textId="77777777">
        <w:tc>
          <w:tcPr>
            <w:tcW w:w="2880" w:type="dxa"/>
          </w:tcPr>
          <w:p w14:paraId="0EBACB66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Capacidad de liderazgo emocional y formativo.</w:t>
            </w:r>
          </w:p>
        </w:tc>
        <w:tc>
          <w:tcPr>
            <w:tcW w:w="2880" w:type="dxa"/>
          </w:tcPr>
          <w:p w14:paraId="2F19C473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Identificar situaciones emocionales, sociales y conductuales.</w:t>
            </w:r>
          </w:p>
        </w:tc>
        <w:tc>
          <w:tcPr>
            <w:tcW w:w="2880" w:type="dxa"/>
          </w:tcPr>
          <w:p w14:paraId="0A9232B1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Reconoce factores que influyen en la motivación y desempeño del personal.</w:t>
            </w:r>
            <w:r w:rsidRPr="000959E6">
              <w:rPr>
                <w:sz w:val="24"/>
                <w:szCs w:val="24"/>
              </w:rPr>
              <w:br/>
              <w:t>• Aplica herramientas de acompañamiento y orientación formativa.</w:t>
            </w:r>
            <w:r w:rsidRPr="000959E6">
              <w:rPr>
                <w:sz w:val="24"/>
                <w:szCs w:val="24"/>
              </w:rPr>
              <w:br/>
              <w:t xml:space="preserve">• Genera relaciones de confianza con subordinados y </w:t>
            </w:r>
            <w:r w:rsidRPr="000959E6">
              <w:rPr>
                <w:sz w:val="24"/>
                <w:szCs w:val="24"/>
              </w:rPr>
              <w:lastRenderedPageBreak/>
              <w:t>alumnos.</w:t>
            </w:r>
            <w:r w:rsidRPr="000959E6">
              <w:rPr>
                <w:sz w:val="24"/>
                <w:szCs w:val="24"/>
              </w:rPr>
              <w:br/>
              <w:t>• Mantiene comunicación efectiva con superiores y personal en formación.</w:t>
            </w:r>
            <w:r w:rsidRPr="000959E6">
              <w:rPr>
                <w:sz w:val="24"/>
                <w:szCs w:val="24"/>
              </w:rPr>
              <w:br/>
              <w:t>• Se anticipa a situaciones que puedan afectar el desempeño del grupo.</w:t>
            </w:r>
          </w:p>
        </w:tc>
      </w:tr>
      <w:tr w:rsidR="00C639E6" w:rsidRPr="000959E6" w14:paraId="32022AFC" w14:textId="77777777">
        <w:tc>
          <w:tcPr>
            <w:tcW w:w="2880" w:type="dxa"/>
          </w:tcPr>
          <w:p w14:paraId="55C16D62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lastRenderedPageBreak/>
              <w:t>Capacidad para trabajar bajo presión y en ambientes complejos.</w:t>
            </w:r>
          </w:p>
        </w:tc>
        <w:tc>
          <w:tcPr>
            <w:tcW w:w="2880" w:type="dxa"/>
          </w:tcPr>
          <w:p w14:paraId="788E3DA3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Demostrar preparación cognitiva, resiliencia y adaptabilidad operacional.</w:t>
            </w:r>
          </w:p>
        </w:tc>
        <w:tc>
          <w:tcPr>
            <w:tcW w:w="2880" w:type="dxa"/>
          </w:tcPr>
          <w:p w14:paraId="03DF8BC8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Mantiene autocontrol emocional en escenarios exigentes.</w:t>
            </w:r>
            <w:r w:rsidRPr="000959E6">
              <w:rPr>
                <w:sz w:val="24"/>
                <w:szCs w:val="24"/>
              </w:rPr>
              <w:br/>
              <w:t>• Toma decisiones oportunas en ambientes dinámicos y complejos.</w:t>
            </w:r>
            <w:r w:rsidRPr="000959E6">
              <w:rPr>
                <w:sz w:val="24"/>
                <w:szCs w:val="24"/>
              </w:rPr>
              <w:br/>
              <w:t>• Resuelve problemas bajo presión y en situaciones críticas.</w:t>
            </w:r>
            <w:r w:rsidRPr="000959E6">
              <w:rPr>
                <w:sz w:val="24"/>
                <w:szCs w:val="24"/>
              </w:rPr>
              <w:br/>
              <w:t>• Se adapta a cambios operacionales y académicos.</w:t>
            </w:r>
            <w:r w:rsidRPr="000959E6">
              <w:rPr>
                <w:sz w:val="24"/>
                <w:szCs w:val="24"/>
              </w:rPr>
              <w:br/>
              <w:t>• Mantiene desempeño eficiente bajo exigencia física y mental.</w:t>
            </w:r>
          </w:p>
        </w:tc>
      </w:tr>
      <w:tr w:rsidR="00C639E6" w:rsidRPr="000959E6" w14:paraId="6B7284B7" w14:textId="77777777">
        <w:tc>
          <w:tcPr>
            <w:tcW w:w="2880" w:type="dxa"/>
          </w:tcPr>
          <w:p w14:paraId="1837C949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Capacidad física y preparación profesional.</w:t>
            </w:r>
          </w:p>
        </w:tc>
        <w:tc>
          <w:tcPr>
            <w:tcW w:w="2880" w:type="dxa"/>
          </w:tcPr>
          <w:p w14:paraId="2F31B0CA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Fomentar y mantener estándares físicos y de vida saludable.</w:t>
            </w:r>
          </w:p>
        </w:tc>
        <w:tc>
          <w:tcPr>
            <w:tcW w:w="2880" w:type="dxa"/>
          </w:tcPr>
          <w:p w14:paraId="205802DC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Mantiene elevados estándares de condición física institucional.</w:t>
            </w:r>
            <w:r w:rsidRPr="000959E6">
              <w:rPr>
                <w:sz w:val="24"/>
                <w:szCs w:val="24"/>
              </w:rPr>
              <w:br/>
              <w:t>• Promueve hábitos de vida saludable y preparación física integral.</w:t>
            </w:r>
            <w:r w:rsidRPr="000959E6">
              <w:rPr>
                <w:sz w:val="24"/>
                <w:szCs w:val="24"/>
              </w:rPr>
              <w:br/>
              <w:t>• Comprende la relación entre capacidad física y desempeño profesional.</w:t>
            </w:r>
            <w:r w:rsidRPr="000959E6">
              <w:rPr>
                <w:sz w:val="24"/>
                <w:szCs w:val="24"/>
              </w:rPr>
              <w:br/>
              <w:t>• Incentiva la preparación física del personal en formación.</w:t>
            </w:r>
            <w:r w:rsidRPr="000959E6">
              <w:rPr>
                <w:sz w:val="24"/>
                <w:szCs w:val="24"/>
              </w:rPr>
              <w:br/>
              <w:t>• Demuestra resiliencia física y mental acorde a la profesión naval.</w:t>
            </w:r>
          </w:p>
        </w:tc>
      </w:tr>
      <w:tr w:rsidR="00C639E6" w:rsidRPr="000959E6" w14:paraId="21E4C937" w14:textId="77777777">
        <w:tc>
          <w:tcPr>
            <w:tcW w:w="2880" w:type="dxa"/>
          </w:tcPr>
          <w:p w14:paraId="235A55AC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Capacidad de ética profesional y responsabilidad institucional.</w:t>
            </w:r>
          </w:p>
        </w:tc>
        <w:tc>
          <w:tcPr>
            <w:tcW w:w="2880" w:type="dxa"/>
          </w:tcPr>
          <w:p w14:paraId="5B955E41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Actuar conforme a los principios y valores institucionales.</w:t>
            </w:r>
          </w:p>
        </w:tc>
        <w:tc>
          <w:tcPr>
            <w:tcW w:w="2880" w:type="dxa"/>
          </w:tcPr>
          <w:p w14:paraId="0C4DDB5A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Demuestra integridad, honestidad y lealtad institucional.</w:t>
            </w:r>
            <w:r w:rsidRPr="000959E6">
              <w:rPr>
                <w:sz w:val="24"/>
                <w:szCs w:val="24"/>
              </w:rPr>
              <w:br/>
              <w:t>• Aplica los valores institucionales en todas sus actuaciones.</w:t>
            </w:r>
            <w:r w:rsidRPr="000959E6">
              <w:rPr>
                <w:sz w:val="24"/>
                <w:szCs w:val="24"/>
              </w:rPr>
              <w:br/>
            </w:r>
            <w:r w:rsidRPr="000959E6">
              <w:rPr>
                <w:sz w:val="24"/>
                <w:szCs w:val="24"/>
              </w:rPr>
              <w:lastRenderedPageBreak/>
              <w:t>• Prioriza el bien común y la misión institucional.</w:t>
            </w:r>
            <w:r w:rsidRPr="000959E6">
              <w:rPr>
                <w:sz w:val="24"/>
                <w:szCs w:val="24"/>
              </w:rPr>
              <w:br/>
              <w:t>• Mantiene conducta profesional y disciplinada.</w:t>
            </w:r>
            <w:r w:rsidRPr="000959E6">
              <w:rPr>
                <w:sz w:val="24"/>
                <w:szCs w:val="24"/>
              </w:rPr>
              <w:br/>
              <w:t>• Refuerza el compromiso con el servicio a la Patria y la Armada de Chile.</w:t>
            </w:r>
          </w:p>
        </w:tc>
      </w:tr>
      <w:tr w:rsidR="00C639E6" w:rsidRPr="000959E6" w14:paraId="68AFD110" w14:textId="77777777">
        <w:tc>
          <w:tcPr>
            <w:tcW w:w="2880" w:type="dxa"/>
          </w:tcPr>
          <w:p w14:paraId="6107FB53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lastRenderedPageBreak/>
              <w:t>Capacidad de mejora continua e innovación.</w:t>
            </w:r>
          </w:p>
        </w:tc>
        <w:tc>
          <w:tcPr>
            <w:tcW w:w="2880" w:type="dxa"/>
          </w:tcPr>
          <w:p w14:paraId="0A418FC6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Evaluar y perfeccionar permanentemente el proceso formativo.</w:t>
            </w:r>
          </w:p>
        </w:tc>
        <w:tc>
          <w:tcPr>
            <w:tcW w:w="2880" w:type="dxa"/>
          </w:tcPr>
          <w:p w14:paraId="103552A2" w14:textId="77777777" w:rsidR="00C639E6" w:rsidRPr="000959E6" w:rsidRDefault="00000000">
            <w:pPr>
              <w:rPr>
                <w:sz w:val="24"/>
                <w:szCs w:val="24"/>
              </w:rPr>
            </w:pPr>
            <w:r w:rsidRPr="000959E6">
              <w:rPr>
                <w:sz w:val="24"/>
                <w:szCs w:val="24"/>
              </w:rPr>
              <w:t>• Incorpora nuevas metodologías de instrucción y entrenamiento.</w:t>
            </w:r>
            <w:r w:rsidRPr="000959E6">
              <w:rPr>
                <w:sz w:val="24"/>
                <w:szCs w:val="24"/>
              </w:rPr>
              <w:br/>
              <w:t>• Evalúa continuamente su desempeño profesional.</w:t>
            </w:r>
            <w:r w:rsidRPr="000959E6">
              <w:rPr>
                <w:sz w:val="24"/>
                <w:szCs w:val="24"/>
              </w:rPr>
              <w:br/>
              <w:t>• Promueve mejoras en procesos formativos e instructivos.</w:t>
            </w:r>
            <w:r w:rsidRPr="000959E6">
              <w:rPr>
                <w:sz w:val="24"/>
                <w:szCs w:val="24"/>
              </w:rPr>
              <w:br/>
              <w:t>• Integra experiencias doctrinarias y operativas modernas.</w:t>
            </w:r>
            <w:r w:rsidRPr="000959E6">
              <w:rPr>
                <w:sz w:val="24"/>
                <w:szCs w:val="24"/>
              </w:rPr>
              <w:br/>
              <w:t>• Favorece el aprendizaje continuo y el perfeccionamiento profesional.</w:t>
            </w:r>
          </w:p>
        </w:tc>
      </w:tr>
    </w:tbl>
    <w:p w14:paraId="3BF44634" w14:textId="77777777" w:rsidR="00C639E6" w:rsidRDefault="00000000">
      <w:pPr>
        <w:pStyle w:val="Ttulo1"/>
      </w:pPr>
      <w:r>
        <w:t>II. PERFIL DE EGRESO DEL INSTRUCTOR MILITAR NAVAL</w:t>
      </w:r>
    </w:p>
    <w:p w14:paraId="2536083E" w14:textId="77777777" w:rsidR="00C639E6" w:rsidRDefault="00000000">
      <w:r>
        <w:br/>
        <w:t>El egresado del curso Instructor Militar de la Armada será capaz de conducir procesos de formación e instrucción militar y profesional, actuando como referente doctrinario, disciplinario y valórico dentro de la Institución.</w:t>
      </w:r>
      <w:r>
        <w:br/>
      </w:r>
      <w:r>
        <w:br/>
        <w:t>Será competente para liderar personal en ambientes de alta exigencia, planificar y ejecutar procesos de instrucción militar, aplicar metodologías pedagógicas institucionales, fortalecer el Ethos Naval y promover el desarrollo integral de los miembros de la Armada de Chile.</w:t>
      </w:r>
      <w:r>
        <w:br/>
      </w:r>
      <w:r>
        <w:br/>
        <w:t>Asimismo, contará con competencias para desempeñarse como guía y mentor del personal en formación, contribuyendo al fortalecimiento de la disciplina, cohesión, identidad institucional y preparación operacional, manteniendo siempre una conducta profesional acorde a los principios y valores que sustentan la profesión naval.</w:t>
      </w:r>
      <w:r>
        <w:br/>
      </w:r>
    </w:p>
    <w:p w14:paraId="24E6F3B7" w14:textId="77777777" w:rsidR="00C639E6" w:rsidRDefault="00000000">
      <w:r>
        <w:lastRenderedPageBreak/>
        <w:br/>
        <w:t>El Instructor Militar Naval constituye un agente fundamental en la transmisión de la cultura naval y en la formación del futuro personal de la Armada de Chile, asegurando la continuidad del liderazgo institucional y fortaleciendo competencias profesionales, militares y valóricas acordes a los desafíos actuales de la Institución y a los modernos estándares de liderazgo, instrucción y entrenamiento militar.</w:t>
      </w:r>
      <w:r>
        <w:br/>
      </w:r>
    </w:p>
    <w:sectPr w:rsidR="00C639E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39568199">
    <w:abstractNumId w:val="8"/>
  </w:num>
  <w:num w:numId="2" w16cid:durableId="2105222716">
    <w:abstractNumId w:val="6"/>
  </w:num>
  <w:num w:numId="3" w16cid:durableId="1808663627">
    <w:abstractNumId w:val="5"/>
  </w:num>
  <w:num w:numId="4" w16cid:durableId="533732422">
    <w:abstractNumId w:val="4"/>
  </w:num>
  <w:num w:numId="5" w16cid:durableId="1718973392">
    <w:abstractNumId w:val="7"/>
  </w:num>
  <w:num w:numId="6" w16cid:durableId="1208686978">
    <w:abstractNumId w:val="3"/>
  </w:num>
  <w:num w:numId="7" w16cid:durableId="598803546">
    <w:abstractNumId w:val="2"/>
  </w:num>
  <w:num w:numId="8" w16cid:durableId="965935520">
    <w:abstractNumId w:val="1"/>
  </w:num>
  <w:num w:numId="9" w16cid:durableId="85087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3C5A"/>
    <w:rsid w:val="00034616"/>
    <w:rsid w:val="0006063C"/>
    <w:rsid w:val="000959E6"/>
    <w:rsid w:val="0015074B"/>
    <w:rsid w:val="0029639D"/>
    <w:rsid w:val="00326F90"/>
    <w:rsid w:val="00AA1D8D"/>
    <w:rsid w:val="00B47730"/>
    <w:rsid w:val="00C236BC"/>
    <w:rsid w:val="00C639E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5A093A"/>
  <w14:defaultImageDpi w14:val="300"/>
  <w15:docId w15:val="{FEE00500-70BB-7A46-AE1F-0FA67DEA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961</Words>
  <Characters>6421</Characters>
  <Application>Microsoft Office Word</Application>
  <DocSecurity>0</DocSecurity>
  <Lines>256</Lines>
  <Paragraphs>41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7341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Eduardo Rioseco Carvallo</cp:lastModifiedBy>
  <cp:revision>2</cp:revision>
  <dcterms:created xsi:type="dcterms:W3CDTF">2026-05-08T03:21:00Z</dcterms:created>
  <dcterms:modified xsi:type="dcterms:W3CDTF">2026-05-08T03:21:00Z</dcterms:modified>
  <cp:category/>
</cp:coreProperties>
</file>