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E88B2" w14:textId="267C4EF6" w:rsidR="005E509C" w:rsidRDefault="005E509C"/>
    <w:p w14:paraId="09EDED84" w14:textId="07BD92A2" w:rsidR="00AD5819" w:rsidRDefault="00AD5819"/>
    <w:p w14:paraId="0EAF14BD" w14:textId="7DA5211E" w:rsidR="00AD5819" w:rsidRDefault="00AD5819"/>
    <w:p w14:paraId="42F4882A" w14:textId="3A188E4C" w:rsidR="00AD5819" w:rsidRDefault="00AD5819"/>
    <w:p w14:paraId="5B17C7AF" w14:textId="3A5468C1" w:rsidR="00AD5819" w:rsidRDefault="00AD5819"/>
    <w:p w14:paraId="53438855" w14:textId="60D20503" w:rsidR="00AD5819" w:rsidRDefault="00AD5819"/>
    <w:p w14:paraId="74171FA6" w14:textId="77777777" w:rsidR="00AD5819" w:rsidRDefault="00AD5819"/>
    <w:p w14:paraId="48598CE2" w14:textId="2E7E8DA6" w:rsidR="00AD5819" w:rsidRPr="007E7F57" w:rsidRDefault="00AD5819">
      <w:pPr>
        <w:rPr>
          <w:b/>
          <w:bCs/>
        </w:rPr>
      </w:pPr>
    </w:p>
    <w:p w14:paraId="2A54F1A3" w14:textId="68DD22AF" w:rsidR="00AD5819" w:rsidRPr="007E7F57" w:rsidRDefault="00AD5819" w:rsidP="00AD5819">
      <w:pPr>
        <w:jc w:val="center"/>
        <w:rPr>
          <w:rFonts w:ascii="Arial" w:eastAsia="Times New Roman" w:hAnsi="Arial" w:cs="Arial"/>
          <w:b/>
          <w:bCs/>
          <w:color w:val="1D2125"/>
          <w:sz w:val="36"/>
          <w:szCs w:val="36"/>
          <w:lang w:eastAsia="es-CL"/>
        </w:rPr>
      </w:pPr>
      <w:r w:rsidRPr="007E7F57">
        <w:rPr>
          <w:rFonts w:ascii="Arial" w:eastAsia="Times New Roman" w:hAnsi="Arial" w:cs="Arial"/>
          <w:b/>
          <w:bCs/>
          <w:color w:val="1D2125"/>
          <w:sz w:val="36"/>
          <w:szCs w:val="36"/>
          <w:lang w:eastAsia="es-CL"/>
        </w:rPr>
        <w:t>Trabajo de Investigación</w:t>
      </w:r>
    </w:p>
    <w:p w14:paraId="06887715" w14:textId="0C865496" w:rsidR="00AD5819" w:rsidRPr="007E7F57" w:rsidRDefault="00AE1965" w:rsidP="00AD5819">
      <w:pPr>
        <w:jc w:val="center"/>
        <w:rPr>
          <w:rFonts w:ascii="Arial" w:eastAsia="Times New Roman" w:hAnsi="Arial" w:cs="Arial"/>
          <w:b/>
          <w:bCs/>
          <w:color w:val="1D2125"/>
          <w:sz w:val="36"/>
          <w:szCs w:val="36"/>
          <w:lang w:eastAsia="es-CL"/>
        </w:rPr>
      </w:pPr>
      <w:r>
        <w:rPr>
          <w:rFonts w:ascii="Arial" w:eastAsia="Times New Roman" w:hAnsi="Arial" w:cs="Arial"/>
          <w:b/>
          <w:bCs/>
          <w:color w:val="1D2125"/>
          <w:sz w:val="36"/>
          <w:szCs w:val="36"/>
          <w:lang w:eastAsia="es-CL"/>
        </w:rPr>
        <w:t>“</w:t>
      </w:r>
      <w:r w:rsidR="00AD5819" w:rsidRPr="007E7F57">
        <w:rPr>
          <w:rFonts w:ascii="Arial" w:eastAsia="Times New Roman" w:hAnsi="Arial" w:cs="Arial"/>
          <w:b/>
          <w:bCs/>
          <w:color w:val="1D2125"/>
          <w:sz w:val="36"/>
          <w:szCs w:val="36"/>
          <w:lang w:eastAsia="es-CL"/>
        </w:rPr>
        <w:t xml:space="preserve">Optimización </w:t>
      </w:r>
      <w:r>
        <w:rPr>
          <w:rFonts w:ascii="Arial" w:eastAsia="Times New Roman" w:hAnsi="Arial" w:cs="Arial"/>
          <w:b/>
          <w:bCs/>
          <w:color w:val="1D2125"/>
          <w:sz w:val="36"/>
          <w:szCs w:val="36"/>
          <w:lang w:eastAsia="es-CL"/>
        </w:rPr>
        <w:t>u</w:t>
      </w:r>
      <w:r w:rsidR="00AD5819" w:rsidRPr="007E7F57">
        <w:rPr>
          <w:rFonts w:ascii="Arial" w:eastAsia="Times New Roman" w:hAnsi="Arial" w:cs="Arial"/>
          <w:b/>
          <w:bCs/>
          <w:color w:val="1D2125"/>
          <w:sz w:val="36"/>
          <w:szCs w:val="36"/>
          <w:lang w:eastAsia="es-CL"/>
        </w:rPr>
        <w:t>so combustible</w:t>
      </w:r>
      <w:r>
        <w:rPr>
          <w:rFonts w:ascii="Arial" w:eastAsia="Times New Roman" w:hAnsi="Arial" w:cs="Arial"/>
          <w:b/>
          <w:bCs/>
          <w:color w:val="1D2125"/>
          <w:sz w:val="36"/>
          <w:szCs w:val="36"/>
          <w:lang w:eastAsia="es-CL"/>
        </w:rPr>
        <w:t>”</w:t>
      </w:r>
    </w:p>
    <w:p w14:paraId="3C966FEB" w14:textId="725054EC" w:rsidR="00AD5819" w:rsidRDefault="00AD5819" w:rsidP="00AD5819">
      <w:pPr>
        <w:jc w:val="center"/>
        <w:rPr>
          <w:rFonts w:ascii="Arial" w:eastAsia="Times New Roman" w:hAnsi="Arial" w:cs="Arial"/>
          <w:color w:val="1D2125"/>
          <w:sz w:val="36"/>
          <w:szCs w:val="36"/>
          <w:u w:val="single"/>
          <w:lang w:eastAsia="es-CL"/>
        </w:rPr>
      </w:pPr>
    </w:p>
    <w:p w14:paraId="0ED6D7AD" w14:textId="631CB7BA" w:rsidR="00AD5819" w:rsidRDefault="00AD5819" w:rsidP="00AD5819">
      <w:pPr>
        <w:jc w:val="center"/>
        <w:rPr>
          <w:rFonts w:ascii="Arial" w:eastAsia="Times New Roman" w:hAnsi="Arial" w:cs="Arial"/>
          <w:color w:val="1D2125"/>
          <w:sz w:val="36"/>
          <w:szCs w:val="36"/>
          <w:u w:val="single"/>
          <w:lang w:eastAsia="es-CL"/>
        </w:rPr>
      </w:pPr>
    </w:p>
    <w:p w14:paraId="5FC13708" w14:textId="12690D4B" w:rsidR="00AD5819" w:rsidRDefault="00AD5819" w:rsidP="00AD5819">
      <w:pPr>
        <w:jc w:val="center"/>
        <w:rPr>
          <w:rFonts w:ascii="Arial" w:eastAsia="Times New Roman" w:hAnsi="Arial" w:cs="Arial"/>
          <w:color w:val="1D2125"/>
          <w:sz w:val="36"/>
          <w:szCs w:val="36"/>
          <w:u w:val="single"/>
          <w:lang w:eastAsia="es-CL"/>
        </w:rPr>
      </w:pPr>
    </w:p>
    <w:p w14:paraId="632FB27D" w14:textId="1835E57D" w:rsidR="00AD5819" w:rsidRDefault="00AD5819" w:rsidP="00AD5819">
      <w:pPr>
        <w:jc w:val="center"/>
        <w:rPr>
          <w:rFonts w:ascii="Arial" w:eastAsia="Times New Roman" w:hAnsi="Arial" w:cs="Arial"/>
          <w:color w:val="1D2125"/>
          <w:sz w:val="36"/>
          <w:szCs w:val="36"/>
          <w:u w:val="single"/>
          <w:lang w:eastAsia="es-CL"/>
        </w:rPr>
      </w:pPr>
    </w:p>
    <w:p w14:paraId="66B1AECB" w14:textId="498B9F67" w:rsidR="00AD5819" w:rsidRDefault="00AD5819" w:rsidP="00AD5819">
      <w:pPr>
        <w:jc w:val="center"/>
        <w:rPr>
          <w:rFonts w:ascii="Arial" w:eastAsia="Times New Roman" w:hAnsi="Arial" w:cs="Arial"/>
          <w:color w:val="1D2125"/>
          <w:sz w:val="36"/>
          <w:szCs w:val="36"/>
          <w:u w:val="single"/>
          <w:lang w:eastAsia="es-CL"/>
        </w:rPr>
      </w:pPr>
    </w:p>
    <w:p w14:paraId="0C6EFD5A" w14:textId="18FA0B63" w:rsidR="00AD5819" w:rsidRDefault="00AD5819" w:rsidP="00AD5819">
      <w:pPr>
        <w:jc w:val="center"/>
        <w:rPr>
          <w:rFonts w:ascii="Arial" w:eastAsia="Times New Roman" w:hAnsi="Arial" w:cs="Arial"/>
          <w:color w:val="1D2125"/>
          <w:sz w:val="36"/>
          <w:szCs w:val="36"/>
          <w:u w:val="single"/>
          <w:lang w:eastAsia="es-CL"/>
        </w:rPr>
      </w:pPr>
    </w:p>
    <w:p w14:paraId="4B939674" w14:textId="77FFB089" w:rsidR="00AD5819" w:rsidRDefault="00AD5819" w:rsidP="00AD5819">
      <w:pPr>
        <w:jc w:val="center"/>
        <w:rPr>
          <w:rFonts w:ascii="Arial" w:eastAsia="Times New Roman" w:hAnsi="Arial" w:cs="Arial"/>
          <w:color w:val="1D2125"/>
          <w:sz w:val="36"/>
          <w:szCs w:val="36"/>
          <w:u w:val="single"/>
          <w:lang w:eastAsia="es-CL"/>
        </w:rPr>
      </w:pPr>
    </w:p>
    <w:p w14:paraId="65C97BF4" w14:textId="77777777" w:rsidR="00AD5819" w:rsidRDefault="00AD5819" w:rsidP="00AD5819">
      <w:pPr>
        <w:jc w:val="center"/>
        <w:rPr>
          <w:rFonts w:ascii="Arial" w:eastAsia="Times New Roman" w:hAnsi="Arial" w:cs="Arial"/>
          <w:color w:val="1D2125"/>
          <w:sz w:val="36"/>
          <w:szCs w:val="36"/>
          <w:u w:val="single"/>
          <w:lang w:eastAsia="es-CL"/>
        </w:rPr>
      </w:pPr>
    </w:p>
    <w:p w14:paraId="0AC3C957" w14:textId="140FBBF1" w:rsidR="00AD5819" w:rsidRPr="00AD5819" w:rsidRDefault="00AD5819" w:rsidP="00AD5819">
      <w:pPr>
        <w:jc w:val="center"/>
        <w:rPr>
          <w:rFonts w:ascii="Arial" w:eastAsia="Times New Roman" w:hAnsi="Arial" w:cs="Arial"/>
          <w:color w:val="1D2125"/>
          <w:sz w:val="28"/>
          <w:szCs w:val="28"/>
          <w:lang w:eastAsia="es-CL"/>
        </w:rPr>
      </w:pPr>
    </w:p>
    <w:p w14:paraId="3AA9BBE8" w14:textId="1AFDC565" w:rsidR="00AD5819" w:rsidRPr="006C32EC" w:rsidRDefault="00AD5819" w:rsidP="00AD5819">
      <w:pPr>
        <w:rPr>
          <w:rFonts w:ascii="Arial" w:eastAsia="Times New Roman" w:hAnsi="Arial" w:cs="Arial"/>
          <w:color w:val="1D2125"/>
          <w:sz w:val="28"/>
          <w:szCs w:val="28"/>
          <w:lang w:val="pt-BR" w:eastAsia="es-CL"/>
        </w:rPr>
      </w:pPr>
      <w:r w:rsidRPr="006C32EC">
        <w:rPr>
          <w:rFonts w:ascii="Arial" w:eastAsia="Times New Roman" w:hAnsi="Arial" w:cs="Arial"/>
          <w:color w:val="1D2125"/>
          <w:sz w:val="28"/>
          <w:szCs w:val="28"/>
          <w:lang w:val="pt-BR" w:eastAsia="es-CL"/>
        </w:rPr>
        <w:t>Brigadier: Fabricio Flores Tosso</w:t>
      </w:r>
    </w:p>
    <w:p w14:paraId="780A5E4C" w14:textId="40D0756E" w:rsidR="00AD5819" w:rsidRPr="006C32EC" w:rsidRDefault="00AD5819" w:rsidP="00AD5819">
      <w:pPr>
        <w:rPr>
          <w:rFonts w:ascii="Arial" w:eastAsia="Times New Roman" w:hAnsi="Arial" w:cs="Arial"/>
          <w:color w:val="1D2125"/>
          <w:sz w:val="28"/>
          <w:szCs w:val="28"/>
          <w:lang w:val="pt-BR" w:eastAsia="es-CL"/>
        </w:rPr>
      </w:pPr>
      <w:r w:rsidRPr="006C32EC">
        <w:rPr>
          <w:rFonts w:ascii="Arial" w:eastAsia="Times New Roman" w:hAnsi="Arial" w:cs="Arial"/>
          <w:color w:val="1D2125"/>
          <w:sz w:val="28"/>
          <w:szCs w:val="28"/>
          <w:lang w:val="pt-BR" w:eastAsia="es-CL"/>
        </w:rPr>
        <w:t>Curso : 4ºC</w:t>
      </w:r>
    </w:p>
    <w:p w14:paraId="729B8B81" w14:textId="7F2FADA4" w:rsidR="00AD5819" w:rsidRDefault="00AD5819" w:rsidP="00AD5819">
      <w:pPr>
        <w:rPr>
          <w:rFonts w:ascii="Arial" w:eastAsia="Times New Roman" w:hAnsi="Arial" w:cs="Arial"/>
          <w:color w:val="1D2125"/>
          <w:sz w:val="28"/>
          <w:szCs w:val="28"/>
          <w:lang w:eastAsia="es-CL"/>
        </w:rPr>
      </w:pPr>
      <w:r w:rsidRPr="00AD5819">
        <w:rPr>
          <w:rFonts w:ascii="Arial" w:eastAsia="Times New Roman" w:hAnsi="Arial" w:cs="Arial"/>
          <w:color w:val="1D2125"/>
          <w:sz w:val="28"/>
          <w:szCs w:val="28"/>
          <w:lang w:eastAsia="es-CL"/>
        </w:rPr>
        <w:t>Fecha: 1</w:t>
      </w:r>
      <w:r w:rsidR="008778E6">
        <w:rPr>
          <w:rFonts w:ascii="Arial" w:eastAsia="Times New Roman" w:hAnsi="Arial" w:cs="Arial"/>
          <w:color w:val="1D2125"/>
          <w:sz w:val="28"/>
          <w:szCs w:val="28"/>
          <w:lang w:eastAsia="es-CL"/>
        </w:rPr>
        <w:t>6</w:t>
      </w:r>
      <w:r w:rsidRPr="00AD5819">
        <w:rPr>
          <w:rFonts w:ascii="Arial" w:eastAsia="Times New Roman" w:hAnsi="Arial" w:cs="Arial"/>
          <w:color w:val="1D2125"/>
          <w:sz w:val="28"/>
          <w:szCs w:val="28"/>
          <w:lang w:eastAsia="es-CL"/>
        </w:rPr>
        <w:t>/03/2022</w:t>
      </w:r>
    </w:p>
    <w:p w14:paraId="7B55B246" w14:textId="21A514E7" w:rsidR="007E7F57" w:rsidRDefault="007E7F57" w:rsidP="00AD5819">
      <w:pPr>
        <w:rPr>
          <w:rFonts w:ascii="Arial" w:eastAsia="Times New Roman" w:hAnsi="Arial" w:cs="Arial"/>
          <w:color w:val="1D2125"/>
          <w:sz w:val="28"/>
          <w:szCs w:val="28"/>
          <w:lang w:eastAsia="es-CL"/>
        </w:rPr>
      </w:pPr>
    </w:p>
    <w:p w14:paraId="551FA3EE" w14:textId="39E0BC46" w:rsidR="007E7F57" w:rsidRDefault="007E7F57" w:rsidP="00AD5819">
      <w:pPr>
        <w:rPr>
          <w:rFonts w:ascii="Arial" w:eastAsia="Times New Roman" w:hAnsi="Arial" w:cs="Arial"/>
          <w:color w:val="1D2125"/>
          <w:sz w:val="28"/>
          <w:szCs w:val="28"/>
          <w:lang w:eastAsia="es-CL"/>
        </w:rPr>
      </w:pPr>
    </w:p>
    <w:p w14:paraId="57237FE2" w14:textId="033E4B5B" w:rsidR="007E7F57" w:rsidRDefault="000274B5" w:rsidP="007E7F57">
      <w:pPr>
        <w:jc w:val="center"/>
        <w:rPr>
          <w:rFonts w:ascii="Arial" w:eastAsia="Times New Roman" w:hAnsi="Arial" w:cs="Arial"/>
          <w:b/>
          <w:bCs/>
          <w:color w:val="1D2125"/>
          <w:sz w:val="28"/>
          <w:szCs w:val="28"/>
          <w:lang w:eastAsia="es-CL"/>
        </w:rPr>
      </w:pPr>
      <w:r>
        <w:rPr>
          <w:rFonts w:ascii="Arial" w:eastAsia="Times New Roman" w:hAnsi="Arial" w:cs="Arial"/>
          <w:b/>
          <w:bCs/>
          <w:color w:val="1D2125"/>
          <w:sz w:val="28"/>
          <w:szCs w:val="28"/>
          <w:lang w:eastAsia="es-CL"/>
        </w:rPr>
        <w:lastRenderedPageBreak/>
        <w:t>Introducción</w:t>
      </w:r>
    </w:p>
    <w:p w14:paraId="5B4B541B" w14:textId="4F3FA719" w:rsidR="000274B5" w:rsidRDefault="00597E82" w:rsidP="00D922EF">
      <w:pPr>
        <w:spacing w:line="360" w:lineRule="auto"/>
        <w:jc w:val="both"/>
        <w:rPr>
          <w:rFonts w:ascii="Arial" w:eastAsia="Times New Roman" w:hAnsi="Arial" w:cs="Arial"/>
          <w:color w:val="1D2125"/>
          <w:sz w:val="24"/>
          <w:szCs w:val="24"/>
          <w:lang w:eastAsia="es-CL"/>
        </w:rPr>
      </w:pPr>
      <w:r>
        <w:rPr>
          <w:rFonts w:ascii="Arial" w:eastAsia="Times New Roman" w:hAnsi="Arial" w:cs="Arial"/>
          <w:color w:val="1D2125"/>
          <w:sz w:val="24"/>
          <w:szCs w:val="24"/>
          <w:lang w:eastAsia="es-CL"/>
        </w:rPr>
        <w:t xml:space="preserve">En el ultimo periodo de tiempo, comprendido entre el 2019-2022, el precio del petróleo ha sufrido variaciones en más de un 80 % provocada principalmente por la pandemia Covid-19 y la actual Guerra entre Rusia-Ucrania </w:t>
      </w:r>
      <w:r w:rsidR="00AE1965">
        <w:rPr>
          <w:rFonts w:ascii="Arial" w:eastAsia="Times New Roman" w:hAnsi="Arial" w:cs="Arial"/>
          <w:color w:val="1D2125"/>
          <w:sz w:val="24"/>
          <w:szCs w:val="24"/>
          <w:lang w:eastAsia="es-CL"/>
        </w:rPr>
        <w:t xml:space="preserve"> actualmente el crudo </w:t>
      </w:r>
      <w:r w:rsidR="00BB6BA0">
        <w:rPr>
          <w:rFonts w:ascii="Arial" w:eastAsia="Times New Roman" w:hAnsi="Arial" w:cs="Arial"/>
          <w:color w:val="1D2125"/>
          <w:sz w:val="24"/>
          <w:szCs w:val="24"/>
          <w:lang w:eastAsia="es-CL"/>
        </w:rPr>
        <w:t xml:space="preserve">alcanzo un precio por barril de </w:t>
      </w:r>
      <w:r w:rsidR="00BB6BA0" w:rsidRPr="00BB6BA0">
        <w:rPr>
          <w:rFonts w:ascii="Arial" w:eastAsia="Times New Roman" w:hAnsi="Arial" w:cs="Arial"/>
          <w:color w:val="1D2125"/>
          <w:sz w:val="24"/>
          <w:szCs w:val="24"/>
          <w:lang w:eastAsia="es-CL"/>
        </w:rPr>
        <w:t>US$123,7, su nivel más alto desde julio de 2008</w:t>
      </w:r>
      <w:r w:rsidR="00BB6BA0">
        <w:rPr>
          <w:rFonts w:ascii="Arial" w:eastAsia="Times New Roman" w:hAnsi="Arial" w:cs="Arial"/>
          <w:color w:val="1D2125"/>
          <w:sz w:val="24"/>
          <w:szCs w:val="24"/>
          <w:lang w:eastAsia="es-CL"/>
        </w:rPr>
        <w:t>.</w:t>
      </w:r>
    </w:p>
    <w:p w14:paraId="7CC9DBF5" w14:textId="2557D7C1" w:rsidR="00D922EF" w:rsidRDefault="00AE1965" w:rsidP="00D922EF">
      <w:pPr>
        <w:spacing w:line="360" w:lineRule="auto"/>
        <w:jc w:val="both"/>
        <w:rPr>
          <w:rFonts w:ascii="Arial" w:eastAsia="Times New Roman" w:hAnsi="Arial" w:cs="Arial"/>
          <w:color w:val="1D2125"/>
          <w:sz w:val="24"/>
          <w:szCs w:val="24"/>
          <w:lang w:eastAsia="es-CL"/>
        </w:rPr>
      </w:pPr>
      <w:r>
        <w:rPr>
          <w:rFonts w:ascii="Arial" w:eastAsia="Times New Roman" w:hAnsi="Arial" w:cs="Arial"/>
          <w:color w:val="1D2125"/>
          <w:sz w:val="24"/>
          <w:szCs w:val="24"/>
          <w:lang w:eastAsia="es-CL"/>
        </w:rPr>
        <w:t>La Armada de Chile en la ley de presupuestos año 2022 tiene asignado 21,7 millones de dólares para la compra de combustible para sus unidades navales ( esto no incluye Rimpac), por lo tanto el precio del combustible afecta directamente a la cantidad de operaciones marítimas  que se programan anualmente ya sea</w:t>
      </w:r>
      <w:r w:rsidR="00D922EF">
        <w:rPr>
          <w:rFonts w:ascii="Arial" w:eastAsia="Times New Roman" w:hAnsi="Arial" w:cs="Arial"/>
          <w:color w:val="1D2125"/>
          <w:sz w:val="24"/>
          <w:szCs w:val="24"/>
          <w:lang w:eastAsia="es-CL"/>
        </w:rPr>
        <w:t xml:space="preserve"> en la escuadra y unidades auxiliares.</w:t>
      </w:r>
    </w:p>
    <w:p w14:paraId="35FCC35B" w14:textId="37639969" w:rsidR="00D922EF" w:rsidRDefault="00D922EF" w:rsidP="00D922EF">
      <w:pPr>
        <w:spacing w:line="360" w:lineRule="auto"/>
        <w:jc w:val="both"/>
        <w:rPr>
          <w:rFonts w:ascii="Arial" w:eastAsia="Times New Roman" w:hAnsi="Arial" w:cs="Arial"/>
          <w:color w:val="1D2125"/>
          <w:sz w:val="24"/>
          <w:szCs w:val="24"/>
          <w:lang w:eastAsia="es-CL"/>
        </w:rPr>
      </w:pPr>
      <w:r>
        <w:rPr>
          <w:rFonts w:ascii="Arial" w:eastAsia="Times New Roman" w:hAnsi="Arial" w:cs="Arial"/>
          <w:color w:val="1D2125"/>
          <w:sz w:val="24"/>
          <w:szCs w:val="24"/>
          <w:lang w:eastAsia="es-CL"/>
        </w:rPr>
        <w:t>Al ser este un problema que ha afectado a diversas marinas del mundo se buscaron experiencia internacionales encontrando en Inglaterra medidas que mitigaron y disminuyeron el consumo del crudo</w:t>
      </w:r>
      <w:r w:rsidR="009B489A">
        <w:rPr>
          <w:rFonts w:ascii="Arial" w:eastAsia="Times New Roman" w:hAnsi="Arial" w:cs="Arial"/>
          <w:color w:val="1D2125"/>
          <w:sz w:val="24"/>
          <w:szCs w:val="24"/>
          <w:lang w:eastAsia="es-CL"/>
        </w:rPr>
        <w:t xml:space="preserve"> replicandola en nuestros buques </w:t>
      </w:r>
    </w:p>
    <w:p w14:paraId="3EC3C481" w14:textId="5A473560" w:rsidR="00D922EF" w:rsidRPr="009B489A" w:rsidRDefault="00D922EF" w:rsidP="00D922EF">
      <w:pPr>
        <w:spacing w:line="360" w:lineRule="auto"/>
        <w:jc w:val="both"/>
        <w:rPr>
          <w:rFonts w:asciiTheme="minorBidi" w:eastAsia="Times New Roman" w:hAnsiTheme="minorBidi"/>
          <w:color w:val="1D2125"/>
          <w:sz w:val="24"/>
          <w:szCs w:val="24"/>
          <w:lang w:eastAsia="es-CL"/>
        </w:rPr>
      </w:pPr>
      <w:r w:rsidRPr="009B489A">
        <w:rPr>
          <w:rFonts w:asciiTheme="minorBidi" w:eastAsia="Times New Roman" w:hAnsiTheme="minorBidi"/>
          <w:color w:val="1D2125"/>
          <w:sz w:val="24"/>
          <w:szCs w:val="24"/>
          <w:lang w:eastAsia="es-CL"/>
        </w:rPr>
        <w:t>En el presente inform</w:t>
      </w:r>
      <w:r w:rsidR="000D1E24" w:rsidRPr="009B489A">
        <w:rPr>
          <w:rFonts w:asciiTheme="minorBidi" w:eastAsia="Times New Roman" w:hAnsiTheme="minorBidi"/>
          <w:color w:val="1D2125"/>
          <w:sz w:val="24"/>
          <w:szCs w:val="24"/>
          <w:lang w:eastAsia="es-CL"/>
        </w:rPr>
        <w:t xml:space="preserve">e </w:t>
      </w:r>
      <w:r w:rsidR="009B489A" w:rsidRPr="009B489A">
        <w:rPr>
          <w:rFonts w:asciiTheme="minorBidi" w:eastAsia="Times New Roman" w:hAnsiTheme="minorBidi"/>
          <w:color w:val="1D2125"/>
          <w:sz w:val="24"/>
          <w:szCs w:val="24"/>
          <w:lang w:eastAsia="es-CL"/>
        </w:rPr>
        <w:t>se</w:t>
      </w:r>
      <w:r w:rsidR="009B489A">
        <w:rPr>
          <w:rFonts w:asciiTheme="minorBidi" w:eastAsia="Times New Roman" w:hAnsiTheme="minorBidi"/>
          <w:color w:val="1D2125"/>
          <w:sz w:val="24"/>
          <w:szCs w:val="24"/>
          <w:lang w:eastAsia="es-CL"/>
        </w:rPr>
        <w:t>r</w:t>
      </w:r>
      <w:r w:rsidR="009B489A" w:rsidRPr="009B489A">
        <w:rPr>
          <w:rFonts w:asciiTheme="minorBidi" w:eastAsia="Times New Roman" w:hAnsiTheme="minorBidi"/>
          <w:color w:val="1D2125"/>
          <w:sz w:val="24"/>
          <w:szCs w:val="24"/>
          <w:lang w:eastAsia="es-CL"/>
        </w:rPr>
        <w:t>á</w:t>
      </w:r>
      <w:r w:rsidR="000D1E24" w:rsidRPr="009B489A">
        <w:rPr>
          <w:rFonts w:asciiTheme="minorBidi" w:eastAsia="Times New Roman" w:hAnsiTheme="minorBidi"/>
          <w:color w:val="1D2125"/>
          <w:sz w:val="24"/>
          <w:szCs w:val="24"/>
          <w:lang w:eastAsia="es-CL"/>
        </w:rPr>
        <w:t xml:space="preserve"> analiza</w:t>
      </w:r>
      <w:r w:rsidR="009B489A">
        <w:rPr>
          <w:rFonts w:asciiTheme="minorBidi" w:eastAsia="Times New Roman" w:hAnsiTheme="minorBidi"/>
          <w:color w:val="1D2125"/>
          <w:sz w:val="24"/>
          <w:szCs w:val="24"/>
          <w:lang w:eastAsia="es-CL"/>
        </w:rPr>
        <w:t>do</w:t>
      </w:r>
      <w:r w:rsidR="000D1E24" w:rsidRPr="009B489A">
        <w:rPr>
          <w:rFonts w:asciiTheme="minorBidi" w:eastAsia="Times New Roman" w:hAnsiTheme="minorBidi"/>
          <w:color w:val="1D2125"/>
          <w:sz w:val="24"/>
          <w:szCs w:val="24"/>
          <w:lang w:eastAsia="es-CL"/>
        </w:rPr>
        <w:t xml:space="preserve"> el articulo titulado</w:t>
      </w:r>
      <w:r w:rsidR="009B489A" w:rsidRPr="009B489A">
        <w:rPr>
          <w:rFonts w:asciiTheme="minorBidi" w:eastAsia="Times New Roman" w:hAnsiTheme="minorBidi"/>
          <w:color w:val="1D2125"/>
          <w:sz w:val="24"/>
          <w:szCs w:val="24"/>
          <w:lang w:eastAsia="es-CL"/>
        </w:rPr>
        <w:t xml:space="preserve"> </w:t>
      </w:r>
      <w:r w:rsidR="009B489A" w:rsidRPr="009B489A">
        <w:rPr>
          <w:rFonts w:asciiTheme="minorBidi" w:hAnsiTheme="minorBidi"/>
          <w:i/>
          <w:iCs/>
          <w:sz w:val="24"/>
          <w:szCs w:val="24"/>
          <w:u w:val="single"/>
        </w:rPr>
        <w:t>Optimising Fleet Fuel Usage – Hull Re</w:t>
      </w:r>
      <w:r w:rsidR="000D1E24" w:rsidRPr="009B489A">
        <w:rPr>
          <w:rFonts w:asciiTheme="minorBidi" w:eastAsia="Times New Roman" w:hAnsiTheme="minorBidi"/>
          <w:color w:val="1D2125"/>
          <w:sz w:val="24"/>
          <w:szCs w:val="24"/>
          <w:lang w:eastAsia="es-CL"/>
        </w:rPr>
        <w:t xml:space="preserve">   publicado por </w:t>
      </w:r>
      <w:r w:rsidR="000D1E24" w:rsidRPr="009B489A">
        <w:rPr>
          <w:rFonts w:asciiTheme="minorBidi" w:hAnsiTheme="minorBidi"/>
          <w:sz w:val="24"/>
          <w:szCs w:val="24"/>
        </w:rPr>
        <w:t xml:space="preserve">Steve Marshall en la </w:t>
      </w:r>
      <w:r w:rsidR="009B489A" w:rsidRPr="009B489A">
        <w:rPr>
          <w:rFonts w:asciiTheme="minorBidi" w:hAnsiTheme="minorBidi"/>
          <w:sz w:val="24"/>
          <w:szCs w:val="24"/>
        </w:rPr>
        <w:t xml:space="preserve"> revista </w:t>
      </w:r>
      <w:r w:rsidR="009B489A" w:rsidRPr="009B489A">
        <w:rPr>
          <w:rFonts w:asciiTheme="minorBidi" w:eastAsia="Times New Roman" w:hAnsiTheme="minorBidi"/>
          <w:color w:val="1D2125"/>
          <w:sz w:val="24"/>
          <w:szCs w:val="24"/>
          <w:lang w:eastAsia="es-CL"/>
        </w:rPr>
        <w:t xml:space="preserve">The naval Engineer   </w:t>
      </w:r>
      <w:r w:rsidR="000D1E24" w:rsidRPr="009B489A">
        <w:rPr>
          <w:rFonts w:asciiTheme="minorBidi" w:hAnsiTheme="minorBidi"/>
          <w:sz w:val="24"/>
          <w:szCs w:val="24"/>
        </w:rPr>
        <w:t>edición invierno 2012</w:t>
      </w:r>
      <w:r w:rsidR="009B489A">
        <w:rPr>
          <w:rFonts w:asciiTheme="minorBidi" w:hAnsiTheme="minorBidi"/>
          <w:sz w:val="24"/>
          <w:szCs w:val="24"/>
        </w:rPr>
        <w:t>.</w:t>
      </w:r>
    </w:p>
    <w:p w14:paraId="57FA5886" w14:textId="776EE312" w:rsidR="00AE1965" w:rsidRPr="009B489A" w:rsidRDefault="00D922EF" w:rsidP="000274B5">
      <w:pPr>
        <w:rPr>
          <w:rFonts w:asciiTheme="minorBidi" w:eastAsia="Times New Roman" w:hAnsiTheme="minorBidi"/>
          <w:color w:val="1D2125"/>
          <w:sz w:val="24"/>
          <w:szCs w:val="24"/>
          <w:lang w:eastAsia="es-CL"/>
        </w:rPr>
      </w:pPr>
      <w:r w:rsidRPr="009B489A">
        <w:rPr>
          <w:rFonts w:asciiTheme="minorBidi" w:eastAsia="Times New Roman" w:hAnsiTheme="minorBidi"/>
          <w:color w:val="1D2125"/>
          <w:sz w:val="24"/>
          <w:szCs w:val="24"/>
          <w:lang w:eastAsia="es-CL"/>
        </w:rPr>
        <w:t xml:space="preserve">  </w:t>
      </w:r>
      <w:r w:rsidR="00AE1965" w:rsidRPr="009B489A">
        <w:rPr>
          <w:rFonts w:asciiTheme="minorBidi" w:eastAsia="Times New Roman" w:hAnsiTheme="minorBidi"/>
          <w:color w:val="1D2125"/>
          <w:sz w:val="24"/>
          <w:szCs w:val="24"/>
          <w:lang w:eastAsia="es-CL"/>
        </w:rPr>
        <w:t xml:space="preserve"> </w:t>
      </w:r>
    </w:p>
    <w:p w14:paraId="24D835D6" w14:textId="15961668" w:rsidR="000274B5" w:rsidRDefault="000274B5" w:rsidP="000274B5">
      <w:pPr>
        <w:rPr>
          <w:rFonts w:ascii="Arial" w:eastAsia="Times New Roman" w:hAnsi="Arial" w:cs="Arial"/>
          <w:color w:val="1D2125"/>
          <w:sz w:val="24"/>
          <w:szCs w:val="24"/>
          <w:lang w:eastAsia="es-CL"/>
        </w:rPr>
      </w:pPr>
    </w:p>
    <w:p w14:paraId="39E64815" w14:textId="52681F3A" w:rsidR="000274B5" w:rsidRDefault="000274B5" w:rsidP="000274B5">
      <w:pPr>
        <w:rPr>
          <w:rFonts w:ascii="Arial" w:eastAsia="Times New Roman" w:hAnsi="Arial" w:cs="Arial"/>
          <w:color w:val="1D2125"/>
          <w:sz w:val="24"/>
          <w:szCs w:val="24"/>
          <w:lang w:eastAsia="es-CL"/>
        </w:rPr>
      </w:pPr>
    </w:p>
    <w:p w14:paraId="7F82C67D" w14:textId="78D7856E" w:rsidR="000274B5" w:rsidRDefault="000274B5" w:rsidP="000274B5">
      <w:pPr>
        <w:rPr>
          <w:rFonts w:ascii="Arial" w:eastAsia="Times New Roman" w:hAnsi="Arial" w:cs="Arial"/>
          <w:color w:val="1D2125"/>
          <w:sz w:val="24"/>
          <w:szCs w:val="24"/>
          <w:lang w:eastAsia="es-CL"/>
        </w:rPr>
      </w:pPr>
    </w:p>
    <w:p w14:paraId="7F26B9D4" w14:textId="0BB3F760" w:rsidR="009B489A" w:rsidRDefault="009B489A" w:rsidP="000274B5">
      <w:pPr>
        <w:rPr>
          <w:rFonts w:ascii="Arial" w:eastAsia="Times New Roman" w:hAnsi="Arial" w:cs="Arial"/>
          <w:color w:val="1D2125"/>
          <w:sz w:val="24"/>
          <w:szCs w:val="24"/>
          <w:lang w:eastAsia="es-CL"/>
        </w:rPr>
      </w:pPr>
    </w:p>
    <w:p w14:paraId="1225CD02" w14:textId="4F3682DE" w:rsidR="009B489A" w:rsidRDefault="009B489A" w:rsidP="000274B5">
      <w:pPr>
        <w:rPr>
          <w:rFonts w:ascii="Arial" w:eastAsia="Times New Roman" w:hAnsi="Arial" w:cs="Arial"/>
          <w:color w:val="1D2125"/>
          <w:sz w:val="24"/>
          <w:szCs w:val="24"/>
          <w:lang w:eastAsia="es-CL"/>
        </w:rPr>
      </w:pPr>
    </w:p>
    <w:p w14:paraId="794760E0" w14:textId="02D9D045" w:rsidR="009B489A" w:rsidRDefault="009B489A" w:rsidP="000274B5">
      <w:pPr>
        <w:rPr>
          <w:rFonts w:ascii="Arial" w:eastAsia="Times New Roman" w:hAnsi="Arial" w:cs="Arial"/>
          <w:color w:val="1D2125"/>
          <w:sz w:val="24"/>
          <w:szCs w:val="24"/>
          <w:lang w:eastAsia="es-CL"/>
        </w:rPr>
      </w:pPr>
    </w:p>
    <w:p w14:paraId="79179B70" w14:textId="19B3169F" w:rsidR="00B65383" w:rsidRDefault="00B65383" w:rsidP="000274B5">
      <w:pPr>
        <w:rPr>
          <w:rFonts w:ascii="Arial" w:eastAsia="Times New Roman" w:hAnsi="Arial" w:cs="Arial"/>
          <w:color w:val="1D2125"/>
          <w:sz w:val="24"/>
          <w:szCs w:val="24"/>
          <w:lang w:eastAsia="es-CL"/>
        </w:rPr>
      </w:pPr>
    </w:p>
    <w:p w14:paraId="067790C8" w14:textId="77777777" w:rsidR="00B65383" w:rsidRDefault="00B65383" w:rsidP="000274B5">
      <w:pPr>
        <w:rPr>
          <w:rFonts w:ascii="Arial" w:eastAsia="Times New Roman" w:hAnsi="Arial" w:cs="Arial"/>
          <w:color w:val="1D2125"/>
          <w:sz w:val="24"/>
          <w:szCs w:val="24"/>
          <w:lang w:eastAsia="es-CL"/>
        </w:rPr>
      </w:pPr>
    </w:p>
    <w:p w14:paraId="0E294AB8" w14:textId="612424F2" w:rsidR="000274B5" w:rsidRDefault="000274B5" w:rsidP="000274B5">
      <w:pPr>
        <w:rPr>
          <w:rFonts w:ascii="Arial" w:eastAsia="Times New Roman" w:hAnsi="Arial" w:cs="Arial"/>
          <w:color w:val="1D2125"/>
          <w:sz w:val="24"/>
          <w:szCs w:val="24"/>
          <w:lang w:eastAsia="es-CL"/>
        </w:rPr>
      </w:pPr>
    </w:p>
    <w:p w14:paraId="42AA4948" w14:textId="77777777" w:rsidR="000274B5" w:rsidRDefault="000274B5" w:rsidP="000274B5">
      <w:pPr>
        <w:rPr>
          <w:rFonts w:ascii="Arial" w:eastAsia="Times New Roman" w:hAnsi="Arial" w:cs="Arial"/>
          <w:color w:val="1D2125"/>
          <w:sz w:val="24"/>
          <w:szCs w:val="24"/>
          <w:lang w:eastAsia="es-CL"/>
        </w:rPr>
      </w:pPr>
    </w:p>
    <w:p w14:paraId="6B4CA57F" w14:textId="7675D6DE" w:rsidR="000274B5" w:rsidRDefault="000274B5" w:rsidP="000274B5">
      <w:pPr>
        <w:rPr>
          <w:rFonts w:ascii="Arial" w:eastAsia="Times New Roman" w:hAnsi="Arial" w:cs="Arial"/>
          <w:color w:val="1D2125"/>
          <w:sz w:val="24"/>
          <w:szCs w:val="24"/>
          <w:lang w:eastAsia="es-CL"/>
        </w:rPr>
      </w:pPr>
    </w:p>
    <w:p w14:paraId="16E8E5EF" w14:textId="77777777" w:rsidR="00B65383" w:rsidRDefault="00B65383" w:rsidP="000274B5">
      <w:pPr>
        <w:rPr>
          <w:rFonts w:ascii="Arial" w:eastAsia="Times New Roman" w:hAnsi="Arial" w:cs="Arial"/>
          <w:color w:val="1D2125"/>
          <w:sz w:val="24"/>
          <w:szCs w:val="24"/>
          <w:lang w:eastAsia="es-CL"/>
        </w:rPr>
      </w:pPr>
    </w:p>
    <w:p w14:paraId="79652F52" w14:textId="45462F1A" w:rsidR="00B65383" w:rsidRPr="00B65383" w:rsidRDefault="00B65383" w:rsidP="00B65383">
      <w:pPr>
        <w:jc w:val="center"/>
        <w:rPr>
          <w:rFonts w:ascii="Arial" w:eastAsia="Times New Roman" w:hAnsi="Arial" w:cs="Arial"/>
          <w:b/>
          <w:bCs/>
          <w:color w:val="1D2125"/>
          <w:sz w:val="28"/>
          <w:szCs w:val="28"/>
          <w:lang w:eastAsia="es-CL"/>
        </w:rPr>
      </w:pPr>
      <w:r w:rsidRPr="00B65383">
        <w:rPr>
          <w:rFonts w:ascii="Arial" w:eastAsia="Times New Roman" w:hAnsi="Arial" w:cs="Arial"/>
          <w:b/>
          <w:bCs/>
          <w:color w:val="1D2125"/>
          <w:sz w:val="28"/>
          <w:szCs w:val="28"/>
          <w:lang w:eastAsia="es-CL"/>
        </w:rPr>
        <w:t>Desarrollo</w:t>
      </w:r>
    </w:p>
    <w:p w14:paraId="48F012EF" w14:textId="77777777" w:rsidR="00B65383" w:rsidRPr="00986191" w:rsidRDefault="00B65383" w:rsidP="000274B5">
      <w:pPr>
        <w:rPr>
          <w:rFonts w:ascii="Arial" w:eastAsia="Times New Roman" w:hAnsi="Arial" w:cs="Arial"/>
          <w:i/>
          <w:iCs/>
          <w:color w:val="1D2125"/>
          <w:sz w:val="24"/>
          <w:szCs w:val="24"/>
          <w:lang w:eastAsia="es-CL"/>
        </w:rPr>
      </w:pPr>
    </w:p>
    <w:p w14:paraId="21C10BD8" w14:textId="7271EA45" w:rsidR="000274B5" w:rsidRPr="00986191" w:rsidRDefault="00B65383" w:rsidP="00986191">
      <w:pPr>
        <w:spacing w:line="360" w:lineRule="auto"/>
        <w:rPr>
          <w:rFonts w:asciiTheme="minorBidi" w:hAnsiTheme="minorBidi"/>
          <w:i/>
          <w:iCs/>
          <w:color w:val="1D2125"/>
          <w:sz w:val="28"/>
          <w:szCs w:val="28"/>
          <w:shd w:val="clear" w:color="auto" w:fill="FFFFFF"/>
        </w:rPr>
      </w:pPr>
      <w:r w:rsidRPr="00986191">
        <w:rPr>
          <w:rFonts w:asciiTheme="minorBidi" w:hAnsiTheme="minorBidi"/>
          <w:i/>
          <w:iCs/>
          <w:color w:val="1D2125"/>
          <w:sz w:val="28"/>
          <w:szCs w:val="28"/>
          <w:shd w:val="clear" w:color="auto" w:fill="FFFFFF"/>
        </w:rPr>
        <w:t>1.- Indique a qué se debió el problema de reposición de combustible, cómo les afectó en su grado de actividad (nivel de operaciones con sus buques) y cómo lo enfrentaron.</w:t>
      </w:r>
    </w:p>
    <w:p w14:paraId="173555C0" w14:textId="696DF534" w:rsidR="00B65383" w:rsidRPr="00FD463B" w:rsidRDefault="00B65383" w:rsidP="00986191">
      <w:pPr>
        <w:spacing w:line="360" w:lineRule="auto"/>
        <w:jc w:val="both"/>
        <w:rPr>
          <w:rFonts w:asciiTheme="minorBidi" w:hAnsiTheme="minorBidi"/>
          <w:sz w:val="24"/>
          <w:szCs w:val="24"/>
        </w:rPr>
      </w:pPr>
      <w:r w:rsidRPr="00FD463B">
        <w:rPr>
          <w:rFonts w:asciiTheme="minorBidi" w:eastAsia="Times New Roman" w:hAnsiTheme="minorBidi"/>
          <w:color w:val="1D2125"/>
          <w:sz w:val="24"/>
          <w:szCs w:val="24"/>
          <w:lang w:eastAsia="es-CL"/>
        </w:rPr>
        <w:t xml:space="preserve">La Royal Navy se enfrento a un problema de recortes de actividad presupuestaria </w:t>
      </w:r>
      <w:r w:rsidR="00F4322F" w:rsidRPr="00FD463B">
        <w:rPr>
          <w:rFonts w:asciiTheme="minorBidi" w:eastAsia="Times New Roman" w:hAnsiTheme="minorBidi"/>
          <w:color w:val="1D2125"/>
          <w:sz w:val="24"/>
          <w:szCs w:val="24"/>
          <w:lang w:eastAsia="es-CL"/>
        </w:rPr>
        <w:t xml:space="preserve">del 20% </w:t>
      </w:r>
      <w:r w:rsidRPr="00FD463B">
        <w:rPr>
          <w:rFonts w:asciiTheme="minorBidi" w:eastAsia="Times New Roman" w:hAnsiTheme="minorBidi"/>
          <w:color w:val="1D2125"/>
          <w:sz w:val="24"/>
          <w:szCs w:val="24"/>
          <w:lang w:eastAsia="es-CL"/>
        </w:rPr>
        <w:t xml:space="preserve">el año 2006, siendo acrecentada el año 2007 por el costo del </w:t>
      </w:r>
      <w:r w:rsidR="00415CF2" w:rsidRPr="00FD463B">
        <w:rPr>
          <w:rFonts w:asciiTheme="minorBidi" w:eastAsia="Times New Roman" w:hAnsiTheme="minorBidi"/>
          <w:color w:val="1D2125"/>
          <w:sz w:val="24"/>
          <w:szCs w:val="24"/>
          <w:lang w:eastAsia="es-CL"/>
        </w:rPr>
        <w:t xml:space="preserve">crudo. Por lo tanto para evitar </w:t>
      </w:r>
      <w:r w:rsidR="00AF161F" w:rsidRPr="00FD463B">
        <w:rPr>
          <w:rFonts w:asciiTheme="minorBidi" w:eastAsia="Times New Roman" w:hAnsiTheme="minorBidi"/>
          <w:color w:val="1D2125"/>
          <w:sz w:val="24"/>
          <w:szCs w:val="24"/>
          <w:lang w:eastAsia="es-CL"/>
        </w:rPr>
        <w:t xml:space="preserve">una interferencia en sus </w:t>
      </w:r>
      <w:r w:rsidR="007048C4" w:rsidRPr="00FD463B">
        <w:rPr>
          <w:rFonts w:asciiTheme="minorBidi" w:eastAsia="Times New Roman" w:hAnsiTheme="minorBidi"/>
          <w:color w:val="1D2125"/>
          <w:sz w:val="24"/>
          <w:szCs w:val="24"/>
          <w:lang w:eastAsia="es-CL"/>
        </w:rPr>
        <w:t xml:space="preserve">operaciones </w:t>
      </w:r>
      <w:r w:rsidR="007048C4" w:rsidRPr="00FD463B">
        <w:rPr>
          <w:rFonts w:asciiTheme="minorBidi" w:hAnsiTheme="minorBidi"/>
          <w:sz w:val="24"/>
          <w:szCs w:val="24"/>
        </w:rPr>
        <w:t>el</w:t>
      </w:r>
      <w:r w:rsidR="00AF161F" w:rsidRPr="00FD463B">
        <w:rPr>
          <w:rFonts w:asciiTheme="minorBidi" w:hAnsiTheme="minorBidi"/>
          <w:sz w:val="24"/>
          <w:szCs w:val="24"/>
        </w:rPr>
        <w:t xml:space="preserve"> programa abordó una serie de medidas de eficiencia de combustible que incluyen operación y manejo de b</w:t>
      </w:r>
      <w:r w:rsidR="00F4322F" w:rsidRPr="00FD463B">
        <w:rPr>
          <w:rFonts w:asciiTheme="minorBidi" w:hAnsiTheme="minorBidi"/>
          <w:sz w:val="24"/>
          <w:szCs w:val="24"/>
        </w:rPr>
        <w:t>uques</w:t>
      </w:r>
      <w:r w:rsidR="00AF161F" w:rsidRPr="00FD463B">
        <w:rPr>
          <w:rFonts w:asciiTheme="minorBidi" w:hAnsiTheme="minorBidi"/>
          <w:sz w:val="24"/>
          <w:szCs w:val="24"/>
        </w:rPr>
        <w:t>, capacitación, configuración de maquinaria, incrustaciones en el casco, uso de suministro desde tierra y cambios en el diseño del casco.</w:t>
      </w:r>
    </w:p>
    <w:p w14:paraId="6E7311C3" w14:textId="4DECF24A" w:rsidR="00FD463B" w:rsidRPr="00FD463B" w:rsidRDefault="00FD463B" w:rsidP="00986191">
      <w:pPr>
        <w:spacing w:line="360" w:lineRule="auto"/>
        <w:rPr>
          <w:rFonts w:asciiTheme="minorBidi" w:hAnsiTheme="minorBidi"/>
          <w:sz w:val="24"/>
          <w:szCs w:val="24"/>
        </w:rPr>
      </w:pPr>
      <w:r w:rsidRPr="00FD463B">
        <w:rPr>
          <w:rFonts w:asciiTheme="minorBidi" w:hAnsiTheme="minorBidi"/>
          <w:sz w:val="24"/>
          <w:szCs w:val="24"/>
        </w:rPr>
        <w:t xml:space="preserve">Se buscaba  que las unidades estuviesen el menor tiempo posible en dique (periodo inoperativo) para tener </w:t>
      </w:r>
      <w:r w:rsidR="007048C4" w:rsidRPr="00FD463B">
        <w:rPr>
          <w:rFonts w:asciiTheme="minorBidi" w:hAnsiTheme="minorBidi"/>
          <w:sz w:val="24"/>
          <w:szCs w:val="24"/>
        </w:rPr>
        <w:t>más</w:t>
      </w:r>
      <w:r w:rsidRPr="00FD463B">
        <w:rPr>
          <w:rFonts w:asciiTheme="minorBidi" w:hAnsiTheme="minorBidi"/>
          <w:sz w:val="24"/>
          <w:szCs w:val="24"/>
        </w:rPr>
        <w:t xml:space="preserve"> recursos en combustible</w:t>
      </w:r>
    </w:p>
    <w:p w14:paraId="6CD76292" w14:textId="4ACB7EB5" w:rsidR="00E13DF7" w:rsidRPr="00FD463B" w:rsidRDefault="00FD463B" w:rsidP="00986191">
      <w:pPr>
        <w:spacing w:line="360" w:lineRule="auto"/>
        <w:jc w:val="both"/>
        <w:rPr>
          <w:rFonts w:asciiTheme="minorBidi" w:hAnsiTheme="minorBidi"/>
          <w:sz w:val="24"/>
          <w:szCs w:val="24"/>
        </w:rPr>
      </w:pPr>
      <w:r w:rsidRPr="00FD463B">
        <w:rPr>
          <w:rFonts w:asciiTheme="minorBidi" w:hAnsiTheme="minorBidi"/>
          <w:sz w:val="24"/>
          <w:szCs w:val="24"/>
        </w:rPr>
        <w:t>L</w:t>
      </w:r>
      <w:r w:rsidR="006055E8" w:rsidRPr="00FD463B">
        <w:rPr>
          <w:rFonts w:asciiTheme="minorBidi" w:hAnsiTheme="minorBidi"/>
          <w:sz w:val="24"/>
          <w:szCs w:val="24"/>
        </w:rPr>
        <w:t xml:space="preserve">as pinturas antiincrustantes autopulimentables de los buques de guerra de la RN tenían una vida útil aproximada de tres años Esto no concordaba con el cambio de los ciclos de atraque de dos años y medio a cinco o seis años, se cambio por lo tanto por </w:t>
      </w:r>
      <w:r w:rsidR="00400A44" w:rsidRPr="00FD463B">
        <w:rPr>
          <w:rFonts w:asciiTheme="minorBidi" w:hAnsiTheme="minorBidi"/>
          <w:sz w:val="24"/>
          <w:szCs w:val="24"/>
        </w:rPr>
        <w:t>se cambio con pintura a base de silicona</w:t>
      </w:r>
      <w:r w:rsidR="00E13DF7" w:rsidRPr="00FD463B">
        <w:rPr>
          <w:rFonts w:asciiTheme="minorBidi" w:hAnsiTheme="minorBidi"/>
          <w:sz w:val="24"/>
          <w:szCs w:val="24"/>
        </w:rPr>
        <w:t>.</w:t>
      </w:r>
    </w:p>
    <w:p w14:paraId="2B3229F3" w14:textId="39B86C91" w:rsidR="0017354E" w:rsidRPr="00986191" w:rsidRDefault="00F4322F" w:rsidP="00986191">
      <w:pPr>
        <w:spacing w:line="360" w:lineRule="auto"/>
        <w:rPr>
          <w:rFonts w:asciiTheme="minorBidi" w:hAnsiTheme="minorBidi"/>
          <w:sz w:val="24"/>
          <w:szCs w:val="24"/>
        </w:rPr>
      </w:pPr>
      <w:r w:rsidRPr="00FD463B">
        <w:rPr>
          <w:rFonts w:asciiTheme="minorBidi" w:hAnsiTheme="minorBidi"/>
          <w:sz w:val="24"/>
          <w:szCs w:val="24"/>
        </w:rPr>
        <w:t xml:space="preserve">Ejemplo de este programa era el estado de  la  fragata Tipo 22  que tenia reducido su andar máximo y un mayor consumo de combustible antes de la aplicación del </w:t>
      </w:r>
    </w:p>
    <w:p w14:paraId="74FEE328" w14:textId="4B1278EE" w:rsidR="00415CF2" w:rsidRPr="00986191" w:rsidRDefault="00415CF2" w:rsidP="00986191">
      <w:pPr>
        <w:pStyle w:val="NormalWeb"/>
        <w:shd w:val="clear" w:color="auto" w:fill="FFFFFF"/>
        <w:spacing w:before="0" w:beforeAutospacing="0" w:line="360" w:lineRule="auto"/>
        <w:rPr>
          <w:rFonts w:asciiTheme="minorBidi" w:hAnsiTheme="minorBidi" w:cstheme="minorBidi"/>
          <w:i/>
          <w:iCs/>
          <w:color w:val="1D2125"/>
          <w:sz w:val="28"/>
          <w:szCs w:val="28"/>
        </w:rPr>
      </w:pPr>
      <w:r w:rsidRPr="00986191">
        <w:rPr>
          <w:rFonts w:asciiTheme="minorBidi" w:hAnsiTheme="minorBidi" w:cstheme="minorBidi"/>
          <w:i/>
          <w:iCs/>
          <w:color w:val="1D2125"/>
          <w:sz w:val="28"/>
          <w:szCs w:val="28"/>
        </w:rPr>
        <w:t xml:space="preserve">2.- Indique cuáles fueron las medidas específicas que adoptaron y </w:t>
      </w:r>
      <w:r w:rsidR="0017354E" w:rsidRPr="00986191">
        <w:rPr>
          <w:rFonts w:asciiTheme="minorBidi" w:hAnsiTheme="minorBidi" w:cstheme="minorBidi"/>
          <w:i/>
          <w:iCs/>
          <w:color w:val="1D2125"/>
          <w:sz w:val="28"/>
          <w:szCs w:val="28"/>
        </w:rPr>
        <w:t>cuáles</w:t>
      </w:r>
      <w:r w:rsidRPr="00986191">
        <w:rPr>
          <w:rFonts w:asciiTheme="minorBidi" w:hAnsiTheme="minorBidi" w:cstheme="minorBidi"/>
          <w:i/>
          <w:iCs/>
          <w:color w:val="1D2125"/>
          <w:sz w:val="28"/>
          <w:szCs w:val="28"/>
        </w:rPr>
        <w:t xml:space="preserve"> fueron sus resultados.</w:t>
      </w:r>
    </w:p>
    <w:p w14:paraId="1EB631E2" w14:textId="51790293" w:rsidR="0017354E" w:rsidRPr="00FD463B" w:rsidRDefault="0017354E" w:rsidP="00986191">
      <w:pPr>
        <w:pStyle w:val="NormalWeb"/>
        <w:shd w:val="clear" w:color="auto" w:fill="FFFFFF"/>
        <w:spacing w:before="0" w:beforeAutospacing="0" w:line="360" w:lineRule="auto"/>
        <w:rPr>
          <w:rFonts w:asciiTheme="minorBidi" w:hAnsiTheme="minorBidi" w:cstheme="minorBidi"/>
          <w:color w:val="1D2125"/>
        </w:rPr>
      </w:pPr>
      <w:r w:rsidRPr="00FD463B">
        <w:rPr>
          <w:rFonts w:asciiTheme="minorBidi" w:hAnsiTheme="minorBidi" w:cstheme="minorBidi"/>
          <w:color w:val="1D2125"/>
        </w:rPr>
        <w:t xml:space="preserve">Se trabajaron los siguientes aspectos hidrodinámicos </w:t>
      </w:r>
    </w:p>
    <w:p w14:paraId="4AE0B304" w14:textId="4B9B5869" w:rsidR="0017354E" w:rsidRPr="00FD463B" w:rsidRDefault="0017354E" w:rsidP="00986191">
      <w:pPr>
        <w:pStyle w:val="Prrafodelista"/>
        <w:numPr>
          <w:ilvl w:val="0"/>
          <w:numId w:val="4"/>
        </w:numPr>
        <w:spacing w:line="360" w:lineRule="auto"/>
        <w:rPr>
          <w:rFonts w:asciiTheme="minorBidi" w:hAnsiTheme="minorBidi"/>
          <w:sz w:val="24"/>
          <w:szCs w:val="24"/>
          <w:u w:val="single"/>
        </w:rPr>
      </w:pPr>
      <w:r w:rsidRPr="00FD463B">
        <w:rPr>
          <w:rFonts w:asciiTheme="minorBidi" w:hAnsiTheme="minorBidi"/>
          <w:sz w:val="24"/>
          <w:szCs w:val="24"/>
          <w:u w:val="single"/>
        </w:rPr>
        <w:t>Ensuciamiento y limpieza del casco</w:t>
      </w:r>
      <w:r w:rsidR="00CD41AA" w:rsidRPr="00FD463B">
        <w:rPr>
          <w:rFonts w:asciiTheme="minorBidi" w:hAnsiTheme="minorBidi"/>
          <w:sz w:val="24"/>
          <w:szCs w:val="24"/>
          <w:u w:val="single"/>
        </w:rPr>
        <w:t xml:space="preserve">: </w:t>
      </w:r>
      <w:r w:rsidR="00CD41AA" w:rsidRPr="00FD463B">
        <w:rPr>
          <w:rFonts w:asciiTheme="minorBidi" w:hAnsiTheme="minorBidi"/>
          <w:sz w:val="24"/>
          <w:szCs w:val="24"/>
        </w:rPr>
        <w:t>se llevo a cabo un proceso de control del casco</w:t>
      </w:r>
      <w:r w:rsidR="005027B0" w:rsidRPr="00FD463B">
        <w:rPr>
          <w:rFonts w:asciiTheme="minorBidi" w:hAnsiTheme="minorBidi"/>
          <w:sz w:val="24"/>
          <w:szCs w:val="24"/>
        </w:rPr>
        <w:t xml:space="preserve"> con buzo </w:t>
      </w:r>
      <w:r w:rsidR="00CD41AA" w:rsidRPr="00FD463B">
        <w:rPr>
          <w:rFonts w:asciiTheme="minorBidi" w:hAnsiTheme="minorBidi"/>
          <w:sz w:val="24"/>
          <w:szCs w:val="24"/>
        </w:rPr>
        <w:t xml:space="preserve"> para verificar el estado de limpieza y posterior limpieza , obteniendo éxito </w:t>
      </w:r>
    </w:p>
    <w:p w14:paraId="70768E02" w14:textId="4B8C7D0F" w:rsidR="00CD41AA" w:rsidRPr="00FD463B" w:rsidRDefault="0017354E" w:rsidP="00986191">
      <w:pPr>
        <w:pStyle w:val="Prrafodelista"/>
        <w:numPr>
          <w:ilvl w:val="0"/>
          <w:numId w:val="4"/>
        </w:numPr>
        <w:spacing w:line="360" w:lineRule="auto"/>
        <w:rPr>
          <w:rFonts w:asciiTheme="minorBidi" w:hAnsiTheme="minorBidi"/>
          <w:sz w:val="24"/>
          <w:szCs w:val="24"/>
          <w:u w:val="single"/>
        </w:rPr>
      </w:pPr>
      <w:r w:rsidRPr="00FD463B">
        <w:rPr>
          <w:rFonts w:asciiTheme="minorBidi" w:hAnsiTheme="minorBidi"/>
          <w:sz w:val="24"/>
          <w:szCs w:val="24"/>
          <w:u w:val="single"/>
        </w:rPr>
        <w:lastRenderedPageBreak/>
        <w:t xml:space="preserve">Pinturas antiincrustantes </w:t>
      </w:r>
      <w:r w:rsidR="006055E8" w:rsidRPr="00FD463B">
        <w:rPr>
          <w:rFonts w:asciiTheme="minorBidi" w:hAnsiTheme="minorBidi"/>
          <w:sz w:val="24"/>
          <w:szCs w:val="24"/>
          <w:u w:val="single"/>
        </w:rPr>
        <w:t>:</w:t>
      </w:r>
      <w:r w:rsidR="006055E8" w:rsidRPr="00FD463B">
        <w:rPr>
          <w:rFonts w:asciiTheme="minorBidi" w:hAnsiTheme="minorBidi"/>
          <w:sz w:val="24"/>
          <w:szCs w:val="24"/>
        </w:rPr>
        <w:t xml:space="preserve"> </w:t>
      </w:r>
      <w:r w:rsidR="00CD41AA" w:rsidRPr="00FD463B">
        <w:rPr>
          <w:rFonts w:asciiTheme="minorBidi" w:hAnsiTheme="minorBidi"/>
          <w:sz w:val="24"/>
          <w:szCs w:val="24"/>
        </w:rPr>
        <w:t>Se implemento la pintura antiincrusantes a base de silicona, utilizada en buques mercantes</w:t>
      </w:r>
      <w:r w:rsidR="00E13DF7" w:rsidRPr="00FD463B">
        <w:rPr>
          <w:rFonts w:asciiTheme="minorBidi" w:hAnsiTheme="minorBidi"/>
          <w:sz w:val="24"/>
          <w:szCs w:val="24"/>
        </w:rPr>
        <w:t xml:space="preserve">, teniendo esta una mayor vida útil  que la que se utilizaba antes y un mayor beneficio/costo, para que funcione, las fragatas y destructores deben   navegar durante una hora , se obtuvo un resultado favorable </w:t>
      </w:r>
      <w:r w:rsidR="00FD463B" w:rsidRPr="00FD463B">
        <w:rPr>
          <w:rFonts w:asciiTheme="minorBidi" w:hAnsiTheme="minorBidi"/>
          <w:sz w:val="24"/>
          <w:szCs w:val="24"/>
        </w:rPr>
        <w:t xml:space="preserve">, no tenido que entrar a dique por 2 años en promedio </w:t>
      </w:r>
    </w:p>
    <w:p w14:paraId="5A8F1022" w14:textId="1F7108C3" w:rsidR="0017354E" w:rsidRPr="00FD463B" w:rsidRDefault="0017354E" w:rsidP="00986191">
      <w:pPr>
        <w:pStyle w:val="Prrafodelista"/>
        <w:numPr>
          <w:ilvl w:val="0"/>
          <w:numId w:val="4"/>
        </w:numPr>
        <w:spacing w:line="360" w:lineRule="auto"/>
        <w:rPr>
          <w:rFonts w:asciiTheme="minorBidi" w:hAnsiTheme="minorBidi"/>
          <w:sz w:val="24"/>
          <w:szCs w:val="24"/>
          <w:u w:val="single"/>
        </w:rPr>
      </w:pPr>
      <w:r w:rsidRPr="00FD463B">
        <w:rPr>
          <w:rFonts w:asciiTheme="minorBidi" w:hAnsiTheme="minorBidi"/>
          <w:sz w:val="24"/>
          <w:szCs w:val="24"/>
          <w:u w:val="single"/>
        </w:rPr>
        <w:t>Pulido de hélices</w:t>
      </w:r>
      <w:r w:rsidR="005027B0" w:rsidRPr="00FD463B">
        <w:rPr>
          <w:rFonts w:asciiTheme="minorBidi" w:hAnsiTheme="minorBidi"/>
          <w:sz w:val="24"/>
          <w:szCs w:val="24"/>
          <w:u w:val="single"/>
        </w:rPr>
        <w:t xml:space="preserve">:  </w:t>
      </w:r>
      <w:r w:rsidR="005027B0" w:rsidRPr="00FD463B">
        <w:rPr>
          <w:rFonts w:asciiTheme="minorBidi" w:hAnsiTheme="minorBidi"/>
          <w:sz w:val="24"/>
          <w:szCs w:val="24"/>
        </w:rPr>
        <w:t xml:space="preserve">Las hélices se </w:t>
      </w:r>
      <w:r w:rsidR="00FD463B" w:rsidRPr="00FD463B">
        <w:rPr>
          <w:rFonts w:asciiTheme="minorBidi" w:hAnsiTheme="minorBidi"/>
          <w:sz w:val="24"/>
          <w:szCs w:val="24"/>
        </w:rPr>
        <w:t>debían</w:t>
      </w:r>
      <w:r w:rsidR="005027B0" w:rsidRPr="00FD463B">
        <w:rPr>
          <w:rFonts w:asciiTheme="minorBidi" w:hAnsiTheme="minorBidi"/>
          <w:sz w:val="24"/>
          <w:szCs w:val="24"/>
        </w:rPr>
        <w:t xml:space="preserve"> pulir todos los años pero las  hélices  con el sistema antiincrustantes disminuían la cantidad de organismos en estas teniendo un resultado favorable</w:t>
      </w:r>
      <w:r w:rsidR="00FD463B" w:rsidRPr="00FD463B">
        <w:rPr>
          <w:rFonts w:asciiTheme="minorBidi" w:hAnsiTheme="minorBidi"/>
          <w:sz w:val="24"/>
          <w:szCs w:val="24"/>
        </w:rPr>
        <w:t>,</w:t>
      </w:r>
    </w:p>
    <w:p w14:paraId="2E4E08A1" w14:textId="5A6137BD" w:rsidR="006055E8" w:rsidRPr="00FD463B" w:rsidRDefault="0017354E" w:rsidP="00986191">
      <w:pPr>
        <w:pStyle w:val="Prrafodelista"/>
        <w:numPr>
          <w:ilvl w:val="0"/>
          <w:numId w:val="4"/>
        </w:numPr>
        <w:spacing w:line="360" w:lineRule="auto"/>
        <w:rPr>
          <w:rFonts w:asciiTheme="minorBidi" w:hAnsiTheme="minorBidi"/>
          <w:sz w:val="24"/>
          <w:szCs w:val="24"/>
          <w:u w:val="single"/>
        </w:rPr>
      </w:pPr>
      <w:r w:rsidRPr="00FD463B">
        <w:rPr>
          <w:rFonts w:asciiTheme="minorBidi" w:hAnsiTheme="minorBidi"/>
          <w:sz w:val="24"/>
          <w:szCs w:val="24"/>
          <w:u w:val="single"/>
        </w:rPr>
        <w:t>Flaps de popa</w:t>
      </w:r>
      <w:r w:rsidR="005027B0" w:rsidRPr="00FD463B">
        <w:rPr>
          <w:rFonts w:asciiTheme="minorBidi" w:hAnsiTheme="minorBidi"/>
          <w:sz w:val="24"/>
          <w:szCs w:val="24"/>
          <w:u w:val="single"/>
        </w:rPr>
        <w:t xml:space="preserve"> </w:t>
      </w:r>
      <w:r w:rsidR="005027B0" w:rsidRPr="00FD463B">
        <w:rPr>
          <w:rFonts w:asciiTheme="minorBidi" w:hAnsiTheme="minorBidi"/>
          <w:sz w:val="24"/>
          <w:szCs w:val="24"/>
        </w:rPr>
        <w:t xml:space="preserve">El flap del espejo de popa instalado en el Tipo 23 (proporciona, en promedio, una reducción del 6 % en la resistencia en el rango de velocidad de 7 a 13 nudos y del 13 % a velocidades superiores a 13 nudos., la relación costo beneficio a largo plazo es adecuada </w:t>
      </w:r>
    </w:p>
    <w:p w14:paraId="16E27DB5" w14:textId="06BA6AF9" w:rsidR="006055E8" w:rsidRPr="007048C4" w:rsidRDefault="0017354E" w:rsidP="00986191">
      <w:pPr>
        <w:pStyle w:val="Prrafodelista"/>
        <w:numPr>
          <w:ilvl w:val="0"/>
          <w:numId w:val="4"/>
        </w:numPr>
        <w:spacing w:line="360" w:lineRule="auto"/>
        <w:rPr>
          <w:rFonts w:asciiTheme="minorBidi" w:hAnsiTheme="minorBidi"/>
          <w:sz w:val="24"/>
          <w:szCs w:val="24"/>
          <w:u w:val="single"/>
        </w:rPr>
      </w:pPr>
      <w:r w:rsidRPr="00FD463B">
        <w:rPr>
          <w:rFonts w:asciiTheme="minorBidi" w:hAnsiTheme="minorBidi"/>
          <w:sz w:val="24"/>
          <w:szCs w:val="24"/>
        </w:rPr>
        <w:t>Desplazamiento y compensación</w:t>
      </w:r>
      <w:r w:rsidR="007048C4">
        <w:rPr>
          <w:rFonts w:asciiTheme="minorBidi" w:hAnsiTheme="minorBidi"/>
          <w:sz w:val="24"/>
          <w:szCs w:val="24"/>
        </w:rPr>
        <w:t>:</w:t>
      </w:r>
      <w:r w:rsidR="007048C4">
        <w:t xml:space="preserve">  </w:t>
      </w:r>
      <w:r w:rsidR="007048C4" w:rsidRPr="007048C4">
        <w:rPr>
          <w:rFonts w:asciiTheme="minorBidi" w:hAnsiTheme="minorBidi"/>
          <w:sz w:val="24"/>
          <w:szCs w:val="24"/>
        </w:rPr>
        <w:t>La mayoría de los b</w:t>
      </w:r>
      <w:r w:rsidR="007048C4">
        <w:rPr>
          <w:rFonts w:asciiTheme="minorBidi" w:hAnsiTheme="minorBidi"/>
          <w:sz w:val="24"/>
          <w:szCs w:val="24"/>
        </w:rPr>
        <w:t xml:space="preserve">uques </w:t>
      </w:r>
      <w:r w:rsidR="007048C4" w:rsidRPr="007048C4">
        <w:rPr>
          <w:rFonts w:asciiTheme="minorBidi" w:hAnsiTheme="minorBidi"/>
          <w:sz w:val="24"/>
          <w:szCs w:val="24"/>
        </w:rPr>
        <w:t xml:space="preserve"> de la Flota son considerablemente más pesados ​​​​de lo diseñado, debido a la inserción de capacidades a lo largo de la vida</w:t>
      </w:r>
      <w:r w:rsidR="007048C4">
        <w:rPr>
          <w:rFonts w:asciiTheme="minorBidi" w:hAnsiTheme="minorBidi"/>
          <w:sz w:val="24"/>
          <w:szCs w:val="24"/>
        </w:rPr>
        <w:t xml:space="preserve">, por lo que tienen una resistencia parasitaria </w:t>
      </w:r>
      <w:r w:rsidR="00644083">
        <w:rPr>
          <w:rFonts w:asciiTheme="minorBidi" w:hAnsiTheme="minorBidi"/>
          <w:sz w:val="24"/>
          <w:szCs w:val="24"/>
        </w:rPr>
        <w:t>Para romper el flujo limpiamente se debe navegar sobre 20 nudos en las fragatas tipo 22</w:t>
      </w:r>
    </w:p>
    <w:p w14:paraId="2CA4BA27" w14:textId="5A5B4D5E" w:rsidR="000274B5" w:rsidRPr="00FD463B" w:rsidRDefault="0017354E" w:rsidP="00986191">
      <w:pPr>
        <w:spacing w:line="360" w:lineRule="auto"/>
        <w:rPr>
          <w:rFonts w:asciiTheme="minorBidi" w:hAnsiTheme="minorBidi"/>
        </w:rPr>
      </w:pPr>
      <w:r w:rsidRPr="00FD463B">
        <w:rPr>
          <w:rFonts w:asciiTheme="minorBidi" w:hAnsiTheme="minorBidi"/>
        </w:rPr>
        <w:t xml:space="preserve"> </w:t>
      </w:r>
    </w:p>
    <w:p w14:paraId="3B9EF2EE" w14:textId="6141BAFA" w:rsidR="00D46B6D" w:rsidRDefault="00415CF2" w:rsidP="00D46B6D">
      <w:pPr>
        <w:spacing w:line="360" w:lineRule="auto"/>
        <w:rPr>
          <w:rFonts w:asciiTheme="minorBidi" w:eastAsia="Times New Roman" w:hAnsiTheme="minorBidi"/>
          <w:color w:val="1D2125"/>
          <w:sz w:val="28"/>
          <w:szCs w:val="28"/>
          <w:lang w:eastAsia="es-CL"/>
        </w:rPr>
      </w:pPr>
      <w:r w:rsidRPr="00986191">
        <w:rPr>
          <w:rFonts w:asciiTheme="minorBidi" w:eastAsia="Times New Roman" w:hAnsiTheme="minorBidi"/>
          <w:i/>
          <w:iCs/>
          <w:color w:val="1D2125"/>
          <w:sz w:val="28"/>
          <w:szCs w:val="28"/>
          <w:lang w:eastAsia="es-CL"/>
        </w:rPr>
        <w:t>3.Indique cuáles de estas medidas fueron adoptadas por la Institución, indicando en qué buques las habría implementado (P</w:t>
      </w:r>
      <w:r w:rsidR="00AF161F" w:rsidRPr="00986191">
        <w:rPr>
          <w:rFonts w:asciiTheme="minorBidi" w:eastAsia="Times New Roman" w:hAnsiTheme="minorBidi"/>
          <w:i/>
          <w:iCs/>
          <w:color w:val="1D2125"/>
          <w:sz w:val="28"/>
          <w:szCs w:val="28"/>
          <w:lang w:eastAsia="es-CL"/>
        </w:rPr>
        <w:t>ar</w:t>
      </w:r>
      <w:r w:rsidRPr="00986191">
        <w:rPr>
          <w:rFonts w:asciiTheme="minorBidi" w:eastAsia="Times New Roman" w:hAnsiTheme="minorBidi"/>
          <w:i/>
          <w:iCs/>
          <w:color w:val="1D2125"/>
          <w:sz w:val="28"/>
          <w:szCs w:val="28"/>
          <w:lang w:eastAsia="es-CL"/>
        </w:rPr>
        <w:t xml:space="preserve">a esta respuesta considere también a las Unidades marítimas) Basta con que nombre </w:t>
      </w:r>
      <w:r w:rsidR="00AF161F" w:rsidRPr="00986191">
        <w:rPr>
          <w:rFonts w:asciiTheme="minorBidi" w:eastAsia="Times New Roman" w:hAnsiTheme="minorBidi"/>
          <w:i/>
          <w:iCs/>
          <w:color w:val="1D2125"/>
          <w:sz w:val="28"/>
          <w:szCs w:val="28"/>
          <w:lang w:eastAsia="es-CL"/>
        </w:rPr>
        <w:t>u</w:t>
      </w:r>
      <w:r w:rsidRPr="00986191">
        <w:rPr>
          <w:rFonts w:asciiTheme="minorBidi" w:eastAsia="Times New Roman" w:hAnsiTheme="minorBidi"/>
          <w:i/>
          <w:iCs/>
          <w:color w:val="1D2125"/>
          <w:sz w:val="28"/>
          <w:szCs w:val="28"/>
          <w:lang w:eastAsia="es-CL"/>
        </w:rPr>
        <w:t>n tipo de buque dónde se haya implementado</w:t>
      </w:r>
    </w:p>
    <w:p w14:paraId="2CB6D9F0" w14:textId="595778E7" w:rsidR="00D46B6D" w:rsidRDefault="00D46B6D" w:rsidP="00D46B6D">
      <w:pPr>
        <w:spacing w:line="360" w:lineRule="auto"/>
        <w:rPr>
          <w:rFonts w:asciiTheme="minorBidi" w:eastAsia="Times New Roman" w:hAnsiTheme="minorBidi"/>
          <w:color w:val="1D2125"/>
          <w:sz w:val="28"/>
          <w:szCs w:val="28"/>
          <w:lang w:eastAsia="es-CL"/>
        </w:rPr>
      </w:pPr>
      <w:r>
        <w:rPr>
          <w:rFonts w:asciiTheme="minorBidi" w:eastAsia="Times New Roman" w:hAnsiTheme="minorBidi"/>
          <w:color w:val="1D2125"/>
          <w:sz w:val="28"/>
          <w:szCs w:val="28"/>
          <w:lang w:eastAsia="es-CL"/>
        </w:rPr>
        <w:t xml:space="preserve">Para contestar la pregunta anterior se procedió a buscar información en la red de internet  no encontrándose para acceso </w:t>
      </w:r>
      <w:r w:rsidR="00B84750">
        <w:rPr>
          <w:rFonts w:asciiTheme="minorBidi" w:eastAsia="Times New Roman" w:hAnsiTheme="minorBidi"/>
          <w:color w:val="1D2125"/>
          <w:sz w:val="28"/>
          <w:szCs w:val="28"/>
          <w:lang w:eastAsia="es-CL"/>
        </w:rPr>
        <w:t>público</w:t>
      </w:r>
      <w:r>
        <w:rPr>
          <w:rFonts w:asciiTheme="minorBidi" w:eastAsia="Times New Roman" w:hAnsiTheme="minorBidi"/>
          <w:color w:val="1D2125"/>
          <w:sz w:val="28"/>
          <w:szCs w:val="28"/>
          <w:lang w:eastAsia="es-CL"/>
        </w:rPr>
        <w:t>,</w:t>
      </w:r>
      <w:r w:rsidR="008778E6">
        <w:rPr>
          <w:rFonts w:asciiTheme="minorBidi" w:eastAsia="Times New Roman" w:hAnsiTheme="minorBidi"/>
          <w:color w:val="1D2125"/>
          <w:sz w:val="28"/>
          <w:szCs w:val="28"/>
          <w:lang w:eastAsia="es-CL"/>
        </w:rPr>
        <w:t xml:space="preserve"> en la pagina de la Armada o Asmar</w:t>
      </w:r>
      <w:r>
        <w:rPr>
          <w:rFonts w:asciiTheme="minorBidi" w:eastAsia="Times New Roman" w:hAnsiTheme="minorBidi"/>
          <w:color w:val="1D2125"/>
          <w:sz w:val="28"/>
          <w:szCs w:val="28"/>
          <w:lang w:eastAsia="es-CL"/>
        </w:rPr>
        <w:t xml:space="preserve"> sin embargo  </w:t>
      </w:r>
      <w:r w:rsidR="00B84750">
        <w:rPr>
          <w:rFonts w:asciiTheme="minorBidi" w:eastAsia="Times New Roman" w:hAnsiTheme="minorBidi"/>
          <w:color w:val="1D2125"/>
          <w:sz w:val="28"/>
          <w:szCs w:val="28"/>
          <w:lang w:eastAsia="es-CL"/>
        </w:rPr>
        <w:t xml:space="preserve"> se </w:t>
      </w:r>
      <w:r w:rsidR="008778E6">
        <w:rPr>
          <w:rFonts w:asciiTheme="minorBidi" w:eastAsia="Times New Roman" w:hAnsiTheme="minorBidi"/>
          <w:color w:val="1D2125"/>
          <w:sz w:val="28"/>
          <w:szCs w:val="28"/>
          <w:lang w:eastAsia="es-CL"/>
        </w:rPr>
        <w:t>logró</w:t>
      </w:r>
      <w:r w:rsidR="00B84750">
        <w:rPr>
          <w:rFonts w:asciiTheme="minorBidi" w:eastAsia="Times New Roman" w:hAnsiTheme="minorBidi"/>
          <w:color w:val="1D2125"/>
          <w:sz w:val="28"/>
          <w:szCs w:val="28"/>
          <w:lang w:eastAsia="es-CL"/>
        </w:rPr>
        <w:t xml:space="preserve"> obtener contacto con personal de </w:t>
      </w:r>
      <w:r w:rsidR="008778E6">
        <w:rPr>
          <w:rFonts w:asciiTheme="minorBidi" w:eastAsia="Times New Roman" w:hAnsiTheme="minorBidi"/>
          <w:color w:val="1D2125"/>
          <w:sz w:val="28"/>
          <w:szCs w:val="28"/>
          <w:lang w:eastAsia="es-CL"/>
        </w:rPr>
        <w:t>A</w:t>
      </w:r>
      <w:r w:rsidR="00B84750">
        <w:rPr>
          <w:rFonts w:asciiTheme="minorBidi" w:eastAsia="Times New Roman" w:hAnsiTheme="minorBidi"/>
          <w:color w:val="1D2125"/>
          <w:sz w:val="28"/>
          <w:szCs w:val="28"/>
          <w:lang w:eastAsia="es-CL"/>
        </w:rPr>
        <w:t>smar el cual indico que se le realiza un anti fouling a la Arcangel LRS y a las lanchas PM defender</w:t>
      </w:r>
      <w:r w:rsidR="008778E6">
        <w:rPr>
          <w:rFonts w:asciiTheme="minorBidi" w:eastAsia="Times New Roman" w:hAnsiTheme="minorBidi"/>
          <w:color w:val="1D2125"/>
          <w:sz w:val="28"/>
          <w:szCs w:val="28"/>
          <w:lang w:eastAsia="es-CL"/>
        </w:rPr>
        <w:t xml:space="preserve">. </w:t>
      </w:r>
    </w:p>
    <w:p w14:paraId="61F80D88" w14:textId="75A7708F" w:rsidR="007E7F57" w:rsidRPr="008778E6" w:rsidRDefault="008778E6" w:rsidP="008778E6">
      <w:pPr>
        <w:spacing w:line="360" w:lineRule="auto"/>
        <w:rPr>
          <w:rFonts w:asciiTheme="minorBidi" w:eastAsia="Times New Roman" w:hAnsiTheme="minorBidi"/>
          <w:color w:val="1D2125"/>
          <w:sz w:val="28"/>
          <w:szCs w:val="28"/>
          <w:lang w:eastAsia="es-CL"/>
        </w:rPr>
      </w:pPr>
      <w:r>
        <w:rPr>
          <w:rFonts w:asciiTheme="minorBidi" w:eastAsia="Times New Roman" w:hAnsiTheme="minorBidi"/>
          <w:color w:val="1D2125"/>
          <w:sz w:val="28"/>
          <w:szCs w:val="28"/>
          <w:lang w:eastAsia="es-CL"/>
        </w:rPr>
        <w:lastRenderedPageBreak/>
        <w:t xml:space="preserve">De igual modo no se descarta que  en la escuadra se hayan realizado este tipo de tratamientos </w:t>
      </w:r>
    </w:p>
    <w:p w14:paraId="5F48BD50" w14:textId="77777777" w:rsidR="00124B6F" w:rsidRDefault="00124B6F" w:rsidP="00414779">
      <w:pPr>
        <w:spacing w:line="360" w:lineRule="auto"/>
        <w:rPr>
          <w:rFonts w:ascii="Arial" w:eastAsia="Times New Roman" w:hAnsi="Arial" w:cs="Arial"/>
          <w:b/>
          <w:bCs/>
          <w:color w:val="1D2125"/>
          <w:sz w:val="28"/>
          <w:szCs w:val="28"/>
          <w:lang w:eastAsia="es-CL"/>
        </w:rPr>
      </w:pPr>
    </w:p>
    <w:p w14:paraId="17EDC2C4" w14:textId="4654198B" w:rsidR="007E7F57" w:rsidRDefault="007E7F57" w:rsidP="00986191">
      <w:pPr>
        <w:spacing w:line="360" w:lineRule="auto"/>
        <w:jc w:val="center"/>
        <w:rPr>
          <w:rFonts w:ascii="Arial" w:eastAsia="Times New Roman" w:hAnsi="Arial" w:cs="Arial"/>
          <w:b/>
          <w:bCs/>
          <w:color w:val="1D2125"/>
          <w:sz w:val="28"/>
          <w:szCs w:val="28"/>
          <w:lang w:eastAsia="es-CL"/>
        </w:rPr>
      </w:pPr>
      <w:r>
        <w:rPr>
          <w:rFonts w:ascii="Arial" w:eastAsia="Times New Roman" w:hAnsi="Arial" w:cs="Arial"/>
          <w:b/>
          <w:bCs/>
          <w:color w:val="1D2125"/>
          <w:sz w:val="28"/>
          <w:szCs w:val="28"/>
          <w:lang w:eastAsia="es-CL"/>
        </w:rPr>
        <w:t>Conclusiones</w:t>
      </w:r>
      <w:r w:rsidR="005027B0">
        <w:rPr>
          <w:rFonts w:ascii="Arial" w:eastAsia="Times New Roman" w:hAnsi="Arial" w:cs="Arial"/>
          <w:b/>
          <w:bCs/>
          <w:color w:val="1D2125"/>
          <w:sz w:val="28"/>
          <w:szCs w:val="28"/>
          <w:lang w:eastAsia="es-CL"/>
        </w:rPr>
        <w:t xml:space="preserve"> y comentarios </w:t>
      </w:r>
    </w:p>
    <w:p w14:paraId="47C383BA" w14:textId="0B107FBC" w:rsidR="007E7F57" w:rsidRPr="00996DC0" w:rsidRDefault="007048C4" w:rsidP="00986191">
      <w:pPr>
        <w:spacing w:line="360" w:lineRule="auto"/>
        <w:jc w:val="both"/>
        <w:rPr>
          <w:rFonts w:ascii="Arial" w:eastAsia="Times New Roman" w:hAnsi="Arial" w:cs="Arial"/>
          <w:color w:val="1D2125"/>
          <w:sz w:val="24"/>
          <w:szCs w:val="24"/>
          <w:lang w:eastAsia="es-CL"/>
        </w:rPr>
      </w:pPr>
      <w:r w:rsidRPr="00996DC0">
        <w:rPr>
          <w:rFonts w:ascii="Arial" w:eastAsia="Times New Roman" w:hAnsi="Arial" w:cs="Arial"/>
          <w:color w:val="1D2125"/>
          <w:sz w:val="24"/>
          <w:szCs w:val="24"/>
          <w:lang w:eastAsia="es-CL"/>
        </w:rPr>
        <w:t xml:space="preserve">La </w:t>
      </w:r>
      <w:r w:rsidR="00644083" w:rsidRPr="00996DC0">
        <w:rPr>
          <w:rFonts w:ascii="Arial" w:eastAsia="Times New Roman" w:hAnsi="Arial" w:cs="Arial"/>
          <w:color w:val="1D2125"/>
          <w:sz w:val="24"/>
          <w:szCs w:val="24"/>
          <w:lang w:eastAsia="es-CL"/>
        </w:rPr>
        <w:t xml:space="preserve">Royal Navy tuvo éxito al implementar las medidas de mitigación para optimizar el uso del combustible, logrando un costo/ beneficio acorde a la inversión realizada con la nueva pintura y flaps de popa. </w:t>
      </w:r>
    </w:p>
    <w:p w14:paraId="1300F66A" w14:textId="5060283D" w:rsidR="00644083" w:rsidRPr="00996DC0" w:rsidRDefault="00C14C83" w:rsidP="00986191">
      <w:pPr>
        <w:spacing w:line="360" w:lineRule="auto"/>
        <w:jc w:val="both"/>
        <w:rPr>
          <w:rFonts w:ascii="Arial" w:eastAsia="Times New Roman" w:hAnsi="Arial" w:cs="Arial"/>
          <w:color w:val="1D2125"/>
          <w:sz w:val="24"/>
          <w:szCs w:val="24"/>
          <w:lang w:eastAsia="es-CL"/>
        </w:rPr>
      </w:pPr>
      <w:r w:rsidRPr="00996DC0">
        <w:rPr>
          <w:rFonts w:ascii="Arial" w:eastAsia="Times New Roman" w:hAnsi="Arial" w:cs="Arial"/>
          <w:color w:val="1D2125"/>
          <w:sz w:val="24"/>
          <w:szCs w:val="24"/>
          <w:lang w:eastAsia="es-CL"/>
        </w:rPr>
        <w:t>Quedo demostrado que la inversión en nuevas tecnologías y un buen control mediante buzos es vital para evitar un mayor consumo de consumo de combustible disminuyendo costos y la contaminación generada.</w:t>
      </w:r>
    </w:p>
    <w:p w14:paraId="13F48EFE" w14:textId="1CA44976" w:rsidR="00986191" w:rsidRDefault="00986191" w:rsidP="00986191">
      <w:pPr>
        <w:spacing w:line="360" w:lineRule="auto"/>
        <w:jc w:val="both"/>
        <w:rPr>
          <w:rFonts w:ascii="Arial" w:hAnsi="Arial" w:cs="Arial"/>
          <w:color w:val="202124"/>
          <w:sz w:val="24"/>
          <w:szCs w:val="24"/>
          <w:shd w:val="clear" w:color="auto" w:fill="FFFFFF"/>
        </w:rPr>
      </w:pPr>
      <w:r w:rsidRPr="00996DC0">
        <w:rPr>
          <w:rFonts w:ascii="Arial" w:hAnsi="Arial" w:cs="Arial"/>
          <w:color w:val="202124"/>
          <w:sz w:val="24"/>
          <w:szCs w:val="24"/>
          <w:shd w:val="clear" w:color="auto" w:fill="FFFFFF"/>
        </w:rPr>
        <w:t xml:space="preserve">Chile busca alcanzar la carbono-neutralidad al 2050 , por lo que es importante que la Armada contribuya con sus unidades </w:t>
      </w:r>
      <w:r w:rsidR="00F35E5B" w:rsidRPr="00996DC0">
        <w:rPr>
          <w:rFonts w:ascii="Arial" w:hAnsi="Arial" w:cs="Arial"/>
          <w:color w:val="202124"/>
          <w:sz w:val="24"/>
          <w:szCs w:val="24"/>
          <w:shd w:val="clear" w:color="auto" w:fill="FFFFFF"/>
        </w:rPr>
        <w:t xml:space="preserve">siendo las medidas de la RN </w:t>
      </w:r>
      <w:r w:rsidR="00996DC0" w:rsidRPr="00996DC0">
        <w:rPr>
          <w:rFonts w:ascii="Arial" w:hAnsi="Arial" w:cs="Arial"/>
          <w:color w:val="202124"/>
          <w:sz w:val="24"/>
          <w:szCs w:val="24"/>
          <w:shd w:val="clear" w:color="auto" w:fill="FFFFFF"/>
        </w:rPr>
        <w:t>factibles en nuestros astilleros y unidades.</w:t>
      </w:r>
    </w:p>
    <w:p w14:paraId="65A2E5C4" w14:textId="5D3AE610" w:rsidR="00996DC0" w:rsidRPr="00996DC0" w:rsidRDefault="00996DC0" w:rsidP="00986191">
      <w:pPr>
        <w:spacing w:line="360" w:lineRule="auto"/>
        <w:jc w:val="both"/>
        <w:rPr>
          <w:rFonts w:ascii="Arial" w:eastAsia="Times New Roman" w:hAnsi="Arial" w:cs="Arial"/>
          <w:color w:val="1D2125"/>
          <w:sz w:val="24"/>
          <w:szCs w:val="24"/>
          <w:lang w:eastAsia="es-CL"/>
        </w:rPr>
      </w:pPr>
      <w:r>
        <w:rPr>
          <w:rFonts w:ascii="Arial" w:hAnsi="Arial" w:cs="Arial"/>
          <w:color w:val="202124"/>
          <w:sz w:val="24"/>
          <w:szCs w:val="24"/>
          <w:shd w:val="clear" w:color="auto" w:fill="FFFFFF"/>
        </w:rPr>
        <w:t xml:space="preserve">En la actualidad se busca la mayor cantidad de horas de navegación para tener una dotación entrenada, la crisis del petróleo nos afecta directamente en este ámbito debido a que nuestros recursos son limitados </w:t>
      </w:r>
      <w:r w:rsidR="00CF7BEB">
        <w:rPr>
          <w:rFonts w:ascii="Arial" w:hAnsi="Arial" w:cs="Arial"/>
          <w:color w:val="202124"/>
          <w:sz w:val="24"/>
          <w:szCs w:val="24"/>
          <w:shd w:val="clear" w:color="auto" w:fill="FFFFFF"/>
        </w:rPr>
        <w:t xml:space="preserve">y el presupuesto no aumenta acorde a la inflación, por lo tanto nuestra Armada debe estar a la vanguardia y en constante investigación </w:t>
      </w:r>
      <w:r w:rsidR="008778E6">
        <w:rPr>
          <w:rFonts w:ascii="Arial" w:hAnsi="Arial" w:cs="Arial"/>
          <w:color w:val="202124"/>
          <w:sz w:val="24"/>
          <w:szCs w:val="24"/>
          <w:shd w:val="clear" w:color="auto" w:fill="FFFFFF"/>
        </w:rPr>
        <w:t>para navegar</w:t>
      </w:r>
      <w:r w:rsidR="00CF7BEB">
        <w:rPr>
          <w:rFonts w:ascii="Arial" w:hAnsi="Arial" w:cs="Arial"/>
          <w:color w:val="202124"/>
          <w:sz w:val="24"/>
          <w:szCs w:val="24"/>
          <w:shd w:val="clear" w:color="auto" w:fill="FFFFFF"/>
        </w:rPr>
        <w:t xml:space="preserve"> más </w:t>
      </w:r>
      <w:r w:rsidR="008778E6">
        <w:rPr>
          <w:rFonts w:ascii="Arial" w:hAnsi="Arial" w:cs="Arial"/>
          <w:color w:val="202124"/>
          <w:sz w:val="24"/>
          <w:szCs w:val="24"/>
          <w:shd w:val="clear" w:color="auto" w:fill="FFFFFF"/>
        </w:rPr>
        <w:t xml:space="preserve"> millas </w:t>
      </w:r>
      <w:r w:rsidR="00CF7BEB">
        <w:rPr>
          <w:rFonts w:ascii="Arial" w:hAnsi="Arial" w:cs="Arial"/>
          <w:color w:val="202124"/>
          <w:sz w:val="24"/>
          <w:szCs w:val="24"/>
          <w:shd w:val="clear" w:color="auto" w:fill="FFFFFF"/>
        </w:rPr>
        <w:t xml:space="preserve">con menos petróleo. </w:t>
      </w:r>
    </w:p>
    <w:p w14:paraId="1DEBE66B" w14:textId="77777777" w:rsidR="00C14C83" w:rsidRPr="007048C4" w:rsidRDefault="00C14C83" w:rsidP="00644083">
      <w:pPr>
        <w:rPr>
          <w:rFonts w:ascii="Arial" w:eastAsia="Times New Roman" w:hAnsi="Arial" w:cs="Arial"/>
          <w:color w:val="1D2125"/>
          <w:sz w:val="24"/>
          <w:szCs w:val="24"/>
          <w:lang w:eastAsia="es-CL"/>
        </w:rPr>
      </w:pPr>
    </w:p>
    <w:p w14:paraId="739C0689" w14:textId="77777777" w:rsidR="007E7F57" w:rsidRDefault="007E7F57" w:rsidP="007E7F57">
      <w:pPr>
        <w:jc w:val="center"/>
        <w:rPr>
          <w:rFonts w:ascii="Arial" w:eastAsia="Times New Roman" w:hAnsi="Arial" w:cs="Arial"/>
          <w:b/>
          <w:bCs/>
          <w:color w:val="1D2125"/>
          <w:sz w:val="28"/>
          <w:szCs w:val="28"/>
          <w:lang w:eastAsia="es-CL"/>
        </w:rPr>
      </w:pPr>
    </w:p>
    <w:p w14:paraId="5E593A39" w14:textId="77777777" w:rsidR="007E7F57" w:rsidRDefault="007E7F57" w:rsidP="007E7F57">
      <w:pPr>
        <w:jc w:val="center"/>
        <w:rPr>
          <w:rFonts w:ascii="Arial" w:eastAsia="Times New Roman" w:hAnsi="Arial" w:cs="Arial"/>
          <w:b/>
          <w:bCs/>
          <w:color w:val="1D2125"/>
          <w:sz w:val="28"/>
          <w:szCs w:val="28"/>
          <w:lang w:eastAsia="es-CL"/>
        </w:rPr>
      </w:pPr>
    </w:p>
    <w:p w14:paraId="5A4BF743" w14:textId="77777777" w:rsidR="007E7F57" w:rsidRDefault="007E7F57" w:rsidP="007E7F57">
      <w:pPr>
        <w:jc w:val="center"/>
        <w:rPr>
          <w:rFonts w:ascii="Arial" w:eastAsia="Times New Roman" w:hAnsi="Arial" w:cs="Arial"/>
          <w:b/>
          <w:bCs/>
          <w:color w:val="1D2125"/>
          <w:sz w:val="28"/>
          <w:szCs w:val="28"/>
          <w:lang w:eastAsia="es-CL"/>
        </w:rPr>
      </w:pPr>
    </w:p>
    <w:p w14:paraId="1C229A8D" w14:textId="77777777" w:rsidR="007E7F57" w:rsidRDefault="007E7F57" w:rsidP="007E7F57">
      <w:pPr>
        <w:jc w:val="center"/>
        <w:rPr>
          <w:rFonts w:ascii="Arial" w:eastAsia="Times New Roman" w:hAnsi="Arial" w:cs="Arial"/>
          <w:b/>
          <w:bCs/>
          <w:color w:val="1D2125"/>
          <w:sz w:val="28"/>
          <w:szCs w:val="28"/>
          <w:lang w:eastAsia="es-CL"/>
        </w:rPr>
      </w:pPr>
    </w:p>
    <w:p w14:paraId="048475AD" w14:textId="77777777" w:rsidR="007E7F57" w:rsidRDefault="007E7F57" w:rsidP="007E7F57">
      <w:pPr>
        <w:jc w:val="center"/>
        <w:rPr>
          <w:rFonts w:ascii="Arial" w:eastAsia="Times New Roman" w:hAnsi="Arial" w:cs="Arial"/>
          <w:b/>
          <w:bCs/>
          <w:color w:val="1D2125"/>
          <w:sz w:val="28"/>
          <w:szCs w:val="28"/>
          <w:lang w:eastAsia="es-CL"/>
        </w:rPr>
      </w:pPr>
    </w:p>
    <w:p w14:paraId="57E8A04D" w14:textId="77777777" w:rsidR="007E7F57" w:rsidRDefault="007E7F57" w:rsidP="007E7F57">
      <w:pPr>
        <w:jc w:val="center"/>
        <w:rPr>
          <w:rFonts w:ascii="Arial" w:eastAsia="Times New Roman" w:hAnsi="Arial" w:cs="Arial"/>
          <w:b/>
          <w:bCs/>
          <w:color w:val="1D2125"/>
          <w:sz w:val="28"/>
          <w:szCs w:val="28"/>
          <w:lang w:eastAsia="es-CL"/>
        </w:rPr>
      </w:pPr>
    </w:p>
    <w:p w14:paraId="3928AA13" w14:textId="77777777" w:rsidR="007E7F57" w:rsidRDefault="007E7F57" w:rsidP="007E7F57">
      <w:pPr>
        <w:jc w:val="center"/>
        <w:rPr>
          <w:rFonts w:ascii="Arial" w:eastAsia="Times New Roman" w:hAnsi="Arial" w:cs="Arial"/>
          <w:b/>
          <w:bCs/>
          <w:color w:val="1D2125"/>
          <w:sz w:val="28"/>
          <w:szCs w:val="28"/>
          <w:lang w:eastAsia="es-CL"/>
        </w:rPr>
      </w:pPr>
    </w:p>
    <w:p w14:paraId="6C2C8F1F" w14:textId="77777777" w:rsidR="007E7F57" w:rsidRDefault="007E7F57" w:rsidP="007E7F57">
      <w:pPr>
        <w:jc w:val="center"/>
        <w:rPr>
          <w:rFonts w:ascii="Arial" w:eastAsia="Times New Roman" w:hAnsi="Arial" w:cs="Arial"/>
          <w:b/>
          <w:bCs/>
          <w:color w:val="1D2125"/>
          <w:sz w:val="28"/>
          <w:szCs w:val="28"/>
          <w:lang w:eastAsia="es-CL"/>
        </w:rPr>
      </w:pPr>
    </w:p>
    <w:p w14:paraId="7DA3A8F6" w14:textId="4DDB2BCF" w:rsidR="007E7F57" w:rsidRPr="007E7F57" w:rsidRDefault="007E7F57" w:rsidP="007E7F57">
      <w:pPr>
        <w:jc w:val="center"/>
        <w:rPr>
          <w:rFonts w:ascii="Arial" w:eastAsia="Times New Roman" w:hAnsi="Arial" w:cs="Arial"/>
          <w:b/>
          <w:bCs/>
          <w:color w:val="1D2125"/>
          <w:sz w:val="28"/>
          <w:szCs w:val="28"/>
          <w:lang w:eastAsia="es-CL"/>
        </w:rPr>
      </w:pPr>
      <w:r w:rsidRPr="007E7F57">
        <w:rPr>
          <w:rFonts w:ascii="Arial" w:eastAsia="Times New Roman" w:hAnsi="Arial" w:cs="Arial"/>
          <w:b/>
          <w:bCs/>
          <w:color w:val="1D2125"/>
          <w:sz w:val="28"/>
          <w:szCs w:val="28"/>
          <w:lang w:eastAsia="es-CL"/>
        </w:rPr>
        <w:t>Linkografía</w:t>
      </w:r>
    </w:p>
    <w:p w14:paraId="1B0FAE3A" w14:textId="33CA60BA" w:rsidR="000274B5" w:rsidRPr="007048C4" w:rsidRDefault="000274B5" w:rsidP="007048C4">
      <w:pPr>
        <w:pStyle w:val="Prrafodelista"/>
        <w:numPr>
          <w:ilvl w:val="0"/>
          <w:numId w:val="3"/>
        </w:numPr>
        <w:rPr>
          <w:rFonts w:ascii="Arial" w:hAnsi="Arial" w:cs="Arial"/>
          <w:sz w:val="24"/>
          <w:szCs w:val="24"/>
        </w:rPr>
      </w:pPr>
      <w:r w:rsidRPr="008E50DD">
        <w:rPr>
          <w:rFonts w:ascii="Arial" w:eastAsia="Times New Roman" w:hAnsi="Arial" w:cs="Arial"/>
          <w:color w:val="1D2125"/>
          <w:sz w:val="24"/>
          <w:szCs w:val="24"/>
          <w:lang w:eastAsia="es-CL"/>
        </w:rPr>
        <w:br/>
      </w:r>
      <w:r w:rsidRPr="008E50DD">
        <w:rPr>
          <w:rFonts w:ascii="Arial" w:hAnsi="Arial" w:cs="Arial"/>
          <w:sz w:val="24"/>
          <w:szCs w:val="24"/>
        </w:rPr>
        <w:t xml:space="preserve">Garcia, N. (2021, 7 octubre). </w:t>
      </w:r>
      <w:r w:rsidRPr="008E50DD">
        <w:rPr>
          <w:rFonts w:ascii="Arial" w:hAnsi="Arial" w:cs="Arial"/>
          <w:i/>
          <w:iCs/>
          <w:sz w:val="24"/>
          <w:szCs w:val="24"/>
        </w:rPr>
        <w:t>El proyecto de Ley de Presupuestos 2022 entrega 588 millones de dólares a la Armada de Chile</w:t>
      </w:r>
      <w:r w:rsidRPr="008E50DD">
        <w:rPr>
          <w:rFonts w:ascii="Arial" w:hAnsi="Arial" w:cs="Arial"/>
          <w:sz w:val="24"/>
          <w:szCs w:val="24"/>
        </w:rPr>
        <w:t>. Infodefensa. Recuperado 13 de marzo de 2022, de https://www.infodefensa.com/texto-diario/mostrar/3225084/proyecto-ley-presupuestos-2022-entrega-588-millones-dolares-armada-chile</w:t>
      </w:r>
    </w:p>
    <w:p w14:paraId="439B95D3" w14:textId="7231371C" w:rsidR="000274B5" w:rsidRDefault="000274B5" w:rsidP="000274B5">
      <w:pPr>
        <w:pStyle w:val="Prrafodelista"/>
        <w:numPr>
          <w:ilvl w:val="0"/>
          <w:numId w:val="3"/>
        </w:numPr>
        <w:rPr>
          <w:rFonts w:ascii="Arial" w:eastAsia="Times New Roman" w:hAnsi="Arial" w:cs="Arial"/>
          <w:color w:val="1D2125"/>
          <w:sz w:val="24"/>
          <w:szCs w:val="24"/>
          <w:lang w:eastAsia="es-CL"/>
        </w:rPr>
      </w:pPr>
      <w:r w:rsidRPr="008E50DD">
        <w:rPr>
          <w:rFonts w:ascii="Arial" w:eastAsia="Times New Roman" w:hAnsi="Arial" w:cs="Arial"/>
          <w:color w:val="1D2125"/>
          <w:sz w:val="24"/>
          <w:szCs w:val="24"/>
          <w:lang w:eastAsia="es-CL"/>
        </w:rPr>
        <w:t xml:space="preserve">David Nogales. (2022, 9 marzo). Los precios del petroleo podran llegar hasta los US$185 tras el embargo decretado por EE.UU. La Tercera. Recuperado 12 de marzo de 2022, de </w:t>
      </w:r>
      <w:hyperlink r:id="rId8" w:history="1">
        <w:r w:rsidR="00597E82" w:rsidRPr="006A0796">
          <w:rPr>
            <w:rStyle w:val="Hipervnculo"/>
            <w:rFonts w:ascii="Arial" w:eastAsia="Times New Roman" w:hAnsi="Arial" w:cs="Arial"/>
            <w:sz w:val="24"/>
            <w:szCs w:val="24"/>
            <w:lang w:eastAsia="es-CL"/>
          </w:rPr>
          <w:t>https://www.latercera.com/pulso/noticia/los-precios-del-petroleo-saltan-a-maximos-de-14-anos-tras-anuncio-de-eeuu-y-reino-unido-de-prohibir-importaciones-de-rusia/4RJUMS3YERB23PE2AJSI2F2UX4/</w:t>
        </w:r>
      </w:hyperlink>
    </w:p>
    <w:p w14:paraId="1543258F" w14:textId="1205FD63" w:rsidR="00597E82" w:rsidRPr="008E50DD" w:rsidRDefault="00597E82" w:rsidP="000274B5">
      <w:pPr>
        <w:pStyle w:val="Prrafodelista"/>
        <w:numPr>
          <w:ilvl w:val="0"/>
          <w:numId w:val="3"/>
        </w:numPr>
        <w:rPr>
          <w:rFonts w:ascii="Arial" w:eastAsia="Times New Roman" w:hAnsi="Arial" w:cs="Arial"/>
          <w:color w:val="1D2125"/>
          <w:sz w:val="24"/>
          <w:szCs w:val="24"/>
          <w:lang w:eastAsia="es-CL"/>
        </w:rPr>
      </w:pPr>
      <w:r w:rsidRPr="00597E82">
        <w:rPr>
          <w:rFonts w:ascii="Arial" w:eastAsia="Times New Roman" w:hAnsi="Arial" w:cs="Arial"/>
          <w:color w:val="1D2125"/>
          <w:sz w:val="24"/>
          <w:szCs w:val="24"/>
          <w:lang w:eastAsia="es-CL"/>
        </w:rPr>
        <w:t>https://www.enap.cl/pag/66/1295/tabla_de_precios_de_paridad</w:t>
      </w:r>
    </w:p>
    <w:p w14:paraId="313C1EE4" w14:textId="6A79E319" w:rsidR="007E7F57" w:rsidRDefault="007E7F57" w:rsidP="00AD5819">
      <w:pPr>
        <w:rPr>
          <w:rFonts w:ascii="Arial" w:eastAsia="Times New Roman" w:hAnsi="Arial" w:cs="Arial"/>
          <w:color w:val="1D2125"/>
          <w:sz w:val="28"/>
          <w:szCs w:val="28"/>
          <w:lang w:eastAsia="es-CL"/>
        </w:rPr>
      </w:pPr>
    </w:p>
    <w:p w14:paraId="610A20DA" w14:textId="6B51343B" w:rsidR="007E7F57" w:rsidRDefault="007E7F57" w:rsidP="00AD5819">
      <w:pPr>
        <w:rPr>
          <w:rFonts w:ascii="Arial" w:hAnsi="Arial" w:cs="Arial"/>
          <w:sz w:val="18"/>
          <w:szCs w:val="18"/>
        </w:rPr>
      </w:pPr>
    </w:p>
    <w:p w14:paraId="254DA5D5" w14:textId="2EDFB386" w:rsidR="007E7F57" w:rsidRDefault="007E7F57" w:rsidP="00AD5819">
      <w:pPr>
        <w:rPr>
          <w:rFonts w:ascii="Arial" w:hAnsi="Arial" w:cs="Arial"/>
          <w:sz w:val="18"/>
          <w:szCs w:val="18"/>
        </w:rPr>
      </w:pPr>
    </w:p>
    <w:p w14:paraId="56F6D8AC" w14:textId="56E312C7" w:rsidR="007E7F57" w:rsidRDefault="007E7F57" w:rsidP="00AD5819">
      <w:pPr>
        <w:rPr>
          <w:rFonts w:ascii="Arial" w:hAnsi="Arial" w:cs="Arial"/>
          <w:sz w:val="18"/>
          <w:szCs w:val="18"/>
        </w:rPr>
      </w:pPr>
    </w:p>
    <w:p w14:paraId="60544365" w14:textId="1BAA5123" w:rsidR="007E7F57" w:rsidRDefault="007E7F57" w:rsidP="00AD5819">
      <w:pPr>
        <w:rPr>
          <w:rFonts w:ascii="Arial" w:hAnsi="Arial" w:cs="Arial"/>
          <w:sz w:val="18"/>
          <w:szCs w:val="18"/>
        </w:rPr>
      </w:pPr>
    </w:p>
    <w:p w14:paraId="6FF75E37" w14:textId="7FE64E26" w:rsidR="007E7F57" w:rsidRDefault="007E7F57" w:rsidP="00AD5819">
      <w:pPr>
        <w:rPr>
          <w:rFonts w:ascii="Arial" w:hAnsi="Arial" w:cs="Arial"/>
          <w:sz w:val="18"/>
          <w:szCs w:val="18"/>
        </w:rPr>
      </w:pPr>
    </w:p>
    <w:p w14:paraId="415116D8" w14:textId="5EE62CDE" w:rsidR="007E7F57" w:rsidRDefault="007E7F57" w:rsidP="00AD5819">
      <w:pPr>
        <w:rPr>
          <w:rFonts w:ascii="Arial" w:hAnsi="Arial" w:cs="Arial"/>
          <w:sz w:val="18"/>
          <w:szCs w:val="18"/>
        </w:rPr>
      </w:pPr>
    </w:p>
    <w:p w14:paraId="3F5416AB" w14:textId="77777777" w:rsidR="007E7F57" w:rsidRPr="00AD5819" w:rsidRDefault="007E7F57" w:rsidP="00AD5819">
      <w:pPr>
        <w:rPr>
          <w:rFonts w:ascii="Arial" w:hAnsi="Arial" w:cs="Arial"/>
          <w:sz w:val="18"/>
          <w:szCs w:val="18"/>
        </w:rPr>
      </w:pPr>
    </w:p>
    <w:sectPr w:rsidR="007E7F57" w:rsidRPr="00AD5819" w:rsidSect="007E7F57">
      <w:headerReference w:type="default" r:id="rId9"/>
      <w:footerReference w:type="default" r:id="rId10"/>
      <w:pgSz w:w="12240" w:h="15840" w:code="1"/>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6CC27" w14:textId="77777777" w:rsidR="004416F6" w:rsidRDefault="004416F6" w:rsidP="00AD5819">
      <w:pPr>
        <w:spacing w:after="0" w:line="240" w:lineRule="auto"/>
      </w:pPr>
      <w:r>
        <w:separator/>
      </w:r>
    </w:p>
  </w:endnote>
  <w:endnote w:type="continuationSeparator" w:id="0">
    <w:p w14:paraId="5132262C" w14:textId="77777777" w:rsidR="004416F6" w:rsidRDefault="004416F6" w:rsidP="00AD5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3433529"/>
      <w:docPartObj>
        <w:docPartGallery w:val="Page Numbers (Bottom of Page)"/>
        <w:docPartUnique/>
      </w:docPartObj>
    </w:sdtPr>
    <w:sdtEndPr/>
    <w:sdtContent>
      <w:p w14:paraId="15611E96" w14:textId="112A1EF2" w:rsidR="007E7F57" w:rsidRDefault="007E7F57">
        <w:pPr>
          <w:pStyle w:val="Piedepgina"/>
          <w:jc w:val="center"/>
        </w:pPr>
        <w:r>
          <w:fldChar w:fldCharType="begin"/>
        </w:r>
        <w:r>
          <w:instrText>PAGE   \* MERGEFORMAT</w:instrText>
        </w:r>
        <w:r>
          <w:fldChar w:fldCharType="separate"/>
        </w:r>
        <w:r>
          <w:rPr>
            <w:lang w:val="es-ES"/>
          </w:rPr>
          <w:t>2</w:t>
        </w:r>
        <w:r>
          <w:fldChar w:fldCharType="end"/>
        </w:r>
      </w:p>
    </w:sdtContent>
  </w:sdt>
  <w:p w14:paraId="4DA15EE8" w14:textId="77777777" w:rsidR="007E7F57" w:rsidRDefault="007E7F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60590" w14:textId="77777777" w:rsidR="004416F6" w:rsidRDefault="004416F6" w:rsidP="00AD5819">
      <w:pPr>
        <w:spacing w:after="0" w:line="240" w:lineRule="auto"/>
      </w:pPr>
      <w:r>
        <w:separator/>
      </w:r>
    </w:p>
  </w:footnote>
  <w:footnote w:type="continuationSeparator" w:id="0">
    <w:p w14:paraId="4018CBF3" w14:textId="77777777" w:rsidR="004416F6" w:rsidRDefault="004416F6" w:rsidP="00AD58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1E456" w14:textId="7FF52B0E" w:rsidR="00AD5819" w:rsidRPr="00AD5819" w:rsidRDefault="00AD5819">
    <w:pPr>
      <w:pStyle w:val="Encabezado"/>
      <w:rPr>
        <w:rFonts w:asciiTheme="minorBidi" w:hAnsiTheme="minorBidi"/>
      </w:rPr>
    </w:pPr>
    <w:r w:rsidRPr="00AD5819">
      <w:rPr>
        <w:rFonts w:asciiTheme="minorBidi" w:hAnsiTheme="minorBidi"/>
        <w:noProof/>
      </w:rPr>
      <w:drawing>
        <wp:anchor distT="0" distB="0" distL="114300" distR="114300" simplePos="0" relativeHeight="251658240" behindDoc="1" locked="0" layoutInCell="1" allowOverlap="1" wp14:anchorId="7CFA3F3F" wp14:editId="7C9E2570">
          <wp:simplePos x="0" y="0"/>
          <wp:positionH relativeFrom="column">
            <wp:posOffset>-325755</wp:posOffset>
          </wp:positionH>
          <wp:positionV relativeFrom="paragraph">
            <wp:posOffset>-373380</wp:posOffset>
          </wp:positionV>
          <wp:extent cx="704499" cy="815340"/>
          <wp:effectExtent l="0" t="0" r="635" b="3810"/>
          <wp:wrapTight wrapText="bothSides">
            <wp:wrapPolygon edited="0">
              <wp:start x="0" y="0"/>
              <wp:lineTo x="0" y="21196"/>
              <wp:lineTo x="21035" y="21196"/>
              <wp:lineTo x="21035" y="0"/>
              <wp:lineTo x="0" y="0"/>
            </wp:wrapPolygon>
          </wp:wrapTight>
          <wp:docPr id="1" name="Imagen 1" descr="Escuela Naval Arturo Prat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ela Naval Arturo Prat - Wikipedia, la enciclopedia lib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499" cy="815340"/>
                  </a:xfrm>
                  <a:prstGeom prst="rect">
                    <a:avLst/>
                  </a:prstGeom>
                  <a:noFill/>
                  <a:ln>
                    <a:noFill/>
                  </a:ln>
                </pic:spPr>
              </pic:pic>
            </a:graphicData>
          </a:graphic>
        </wp:anchor>
      </w:drawing>
    </w:r>
    <w:r>
      <w:rPr>
        <w:rFonts w:asciiTheme="minorBidi" w:hAnsiTheme="minorBidi"/>
      </w:rPr>
      <w:t>“</w:t>
    </w:r>
    <w:r w:rsidRPr="00AD5819">
      <w:rPr>
        <w:rFonts w:asciiTheme="minorBidi" w:hAnsiTheme="minorBidi"/>
        <w:i/>
        <w:iCs/>
      </w:rPr>
      <w:t>Honor y Patria, Eficiencia y Disciplina”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8433A"/>
    <w:multiLevelType w:val="hybridMultilevel"/>
    <w:tmpl w:val="C0482A62"/>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438223AF"/>
    <w:multiLevelType w:val="hybridMultilevel"/>
    <w:tmpl w:val="478674D6"/>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44CA48FA"/>
    <w:multiLevelType w:val="hybridMultilevel"/>
    <w:tmpl w:val="B4E41446"/>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4AA902FE"/>
    <w:multiLevelType w:val="hybridMultilevel"/>
    <w:tmpl w:val="06682154"/>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9C"/>
    <w:rsid w:val="000274B5"/>
    <w:rsid w:val="000D1E24"/>
    <w:rsid w:val="00124B6F"/>
    <w:rsid w:val="0017354E"/>
    <w:rsid w:val="001A00BB"/>
    <w:rsid w:val="00400A44"/>
    <w:rsid w:val="00410214"/>
    <w:rsid w:val="00414779"/>
    <w:rsid w:val="00415CF2"/>
    <w:rsid w:val="004416F6"/>
    <w:rsid w:val="005027B0"/>
    <w:rsid w:val="00597E82"/>
    <w:rsid w:val="005E509C"/>
    <w:rsid w:val="006055E8"/>
    <w:rsid w:val="00644083"/>
    <w:rsid w:val="006C32EC"/>
    <w:rsid w:val="007048C4"/>
    <w:rsid w:val="007E7F57"/>
    <w:rsid w:val="008778E6"/>
    <w:rsid w:val="008E50DD"/>
    <w:rsid w:val="00986191"/>
    <w:rsid w:val="00996DC0"/>
    <w:rsid w:val="009B489A"/>
    <w:rsid w:val="00AD5819"/>
    <w:rsid w:val="00AE1965"/>
    <w:rsid w:val="00AF161F"/>
    <w:rsid w:val="00B65383"/>
    <w:rsid w:val="00B84750"/>
    <w:rsid w:val="00BB6BA0"/>
    <w:rsid w:val="00C14C83"/>
    <w:rsid w:val="00CD41AA"/>
    <w:rsid w:val="00CF7BEB"/>
    <w:rsid w:val="00D46B6D"/>
    <w:rsid w:val="00D922EF"/>
    <w:rsid w:val="00E13DF7"/>
    <w:rsid w:val="00F35E5B"/>
    <w:rsid w:val="00F4322F"/>
    <w:rsid w:val="00FD463B"/>
  </w:rsids>
  <m:mathPr>
    <m:mathFont m:val="Cambria Math"/>
    <m:brkBin m:val="before"/>
    <m:brkBinSub m:val="--"/>
    <m:smallFrac m:val="0"/>
    <m:dispDef/>
    <m:lMargin m:val="0"/>
    <m:rMargin m:val="0"/>
    <m:defJc m:val="centerGroup"/>
    <m:wrapIndent m:val="1440"/>
    <m:intLim m:val="subSup"/>
    <m:naryLim m:val="undOvr"/>
  </m:mathPr>
  <w:themeFontLang w:val="es-C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F2DAD"/>
  <w15:chartTrackingRefBased/>
  <w15:docId w15:val="{CD252BDD-4E33-4A31-9FAB-091DA3992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AD5819"/>
    <w:pPr>
      <w:spacing w:before="100" w:beforeAutospacing="1" w:after="100" w:afterAutospacing="1" w:line="240" w:lineRule="auto"/>
      <w:outlineLvl w:val="1"/>
    </w:pPr>
    <w:rPr>
      <w:rFonts w:ascii="Times New Roman" w:eastAsia="Times New Roman" w:hAnsi="Times New Roman" w:cs="Times New Roman"/>
      <w:b/>
      <w:bCs/>
      <w:sz w:val="36"/>
      <w:szCs w:val="36"/>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D58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D5819"/>
  </w:style>
  <w:style w:type="paragraph" w:styleId="Piedepgina">
    <w:name w:val="footer"/>
    <w:basedOn w:val="Normal"/>
    <w:link w:val="PiedepginaCar"/>
    <w:uiPriority w:val="99"/>
    <w:unhideWhenUsed/>
    <w:rsid w:val="00AD581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D5819"/>
  </w:style>
  <w:style w:type="character" w:customStyle="1" w:styleId="Ttulo2Car">
    <w:name w:val="Título 2 Car"/>
    <w:basedOn w:val="Fuentedeprrafopredeter"/>
    <w:link w:val="Ttulo2"/>
    <w:uiPriority w:val="9"/>
    <w:rsid w:val="00AD5819"/>
    <w:rPr>
      <w:rFonts w:ascii="Times New Roman" w:eastAsia="Times New Roman" w:hAnsi="Times New Roman" w:cs="Times New Roman"/>
      <w:b/>
      <w:bCs/>
      <w:sz w:val="36"/>
      <w:szCs w:val="36"/>
      <w:lang w:eastAsia="es-CL"/>
    </w:rPr>
  </w:style>
  <w:style w:type="paragraph" w:styleId="Prrafodelista">
    <w:name w:val="List Paragraph"/>
    <w:basedOn w:val="Normal"/>
    <w:uiPriority w:val="34"/>
    <w:qFormat/>
    <w:rsid w:val="008E50DD"/>
    <w:pPr>
      <w:ind w:left="720"/>
      <w:contextualSpacing/>
    </w:pPr>
  </w:style>
  <w:style w:type="character" w:styleId="Hipervnculo">
    <w:name w:val="Hyperlink"/>
    <w:basedOn w:val="Fuentedeprrafopredeter"/>
    <w:uiPriority w:val="99"/>
    <w:unhideWhenUsed/>
    <w:rsid w:val="008E50DD"/>
    <w:rPr>
      <w:color w:val="0563C1" w:themeColor="hyperlink"/>
      <w:u w:val="single"/>
    </w:rPr>
  </w:style>
  <w:style w:type="character" w:styleId="Mencinsinresolver">
    <w:name w:val="Unresolved Mention"/>
    <w:basedOn w:val="Fuentedeprrafopredeter"/>
    <w:uiPriority w:val="99"/>
    <w:semiHidden/>
    <w:unhideWhenUsed/>
    <w:rsid w:val="008E50DD"/>
    <w:rPr>
      <w:color w:val="605E5C"/>
      <w:shd w:val="clear" w:color="auto" w:fill="E1DFDD"/>
    </w:rPr>
  </w:style>
  <w:style w:type="paragraph" w:styleId="NormalWeb">
    <w:name w:val="Normal (Web)"/>
    <w:basedOn w:val="Normal"/>
    <w:uiPriority w:val="99"/>
    <w:semiHidden/>
    <w:unhideWhenUsed/>
    <w:rsid w:val="008E50DD"/>
    <w:pPr>
      <w:spacing w:before="100" w:beforeAutospacing="1" w:after="100" w:afterAutospacing="1" w:line="240" w:lineRule="auto"/>
    </w:pPr>
    <w:rPr>
      <w:rFonts w:ascii="Times New Roman" w:eastAsia="Times New Roman" w:hAnsi="Times New Roman" w:cs="Times New Roman"/>
      <w:sz w:val="24"/>
      <w:szCs w:val="24"/>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427277">
      <w:bodyDiv w:val="1"/>
      <w:marLeft w:val="0"/>
      <w:marRight w:val="0"/>
      <w:marTop w:val="0"/>
      <w:marBottom w:val="0"/>
      <w:divBdr>
        <w:top w:val="none" w:sz="0" w:space="0" w:color="auto"/>
        <w:left w:val="none" w:sz="0" w:space="0" w:color="auto"/>
        <w:bottom w:val="none" w:sz="0" w:space="0" w:color="auto"/>
        <w:right w:val="none" w:sz="0" w:space="0" w:color="auto"/>
      </w:divBdr>
      <w:divsChild>
        <w:div w:id="716248295">
          <w:marLeft w:val="0"/>
          <w:marRight w:val="0"/>
          <w:marTop w:val="0"/>
          <w:marBottom w:val="0"/>
          <w:divBdr>
            <w:top w:val="none" w:sz="0" w:space="0" w:color="auto"/>
            <w:left w:val="none" w:sz="0" w:space="0" w:color="auto"/>
            <w:bottom w:val="none" w:sz="0" w:space="0" w:color="auto"/>
            <w:right w:val="none" w:sz="0" w:space="0" w:color="auto"/>
          </w:divBdr>
        </w:div>
        <w:div w:id="1779328975">
          <w:marLeft w:val="0"/>
          <w:marRight w:val="0"/>
          <w:marTop w:val="0"/>
          <w:marBottom w:val="0"/>
          <w:divBdr>
            <w:top w:val="none" w:sz="0" w:space="0" w:color="auto"/>
            <w:left w:val="none" w:sz="0" w:space="0" w:color="auto"/>
            <w:bottom w:val="none" w:sz="0" w:space="0" w:color="auto"/>
            <w:right w:val="none" w:sz="0" w:space="0" w:color="auto"/>
          </w:divBdr>
          <w:divsChild>
            <w:div w:id="35469158">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298141218">
      <w:bodyDiv w:val="1"/>
      <w:marLeft w:val="0"/>
      <w:marRight w:val="0"/>
      <w:marTop w:val="0"/>
      <w:marBottom w:val="0"/>
      <w:divBdr>
        <w:top w:val="none" w:sz="0" w:space="0" w:color="auto"/>
        <w:left w:val="none" w:sz="0" w:space="0" w:color="auto"/>
        <w:bottom w:val="none" w:sz="0" w:space="0" w:color="auto"/>
        <w:right w:val="none" w:sz="0" w:space="0" w:color="auto"/>
      </w:divBdr>
    </w:div>
    <w:div w:id="1341588650">
      <w:bodyDiv w:val="1"/>
      <w:marLeft w:val="0"/>
      <w:marRight w:val="0"/>
      <w:marTop w:val="0"/>
      <w:marBottom w:val="0"/>
      <w:divBdr>
        <w:top w:val="none" w:sz="0" w:space="0" w:color="auto"/>
        <w:left w:val="none" w:sz="0" w:space="0" w:color="auto"/>
        <w:bottom w:val="none" w:sz="0" w:space="0" w:color="auto"/>
        <w:right w:val="none" w:sz="0" w:space="0" w:color="auto"/>
      </w:divBdr>
    </w:div>
    <w:div w:id="144658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tercera.com/pulso/noticia/los-precios-del-petroleo-saltan-a-maximos-de-14-anos-tras-anuncio-de-eeuu-y-reino-unido-de-prohibir-importaciones-de-rusia/4RJUMS3YERB23PE2AJSI2F2UX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4EBEB-3F40-4709-9B20-F37D2A360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1760</TotalTime>
  <Pages>6</Pages>
  <Words>1020</Words>
  <Characters>5611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MX6614</dc:creator>
  <cp:keywords/>
  <dc:description/>
  <cp:lastModifiedBy>MX6614</cp:lastModifiedBy>
  <cp:revision>8</cp:revision>
  <dcterms:created xsi:type="dcterms:W3CDTF">2022-03-13T00:44:00Z</dcterms:created>
  <dcterms:modified xsi:type="dcterms:W3CDTF">2022-03-17T01:51:00Z</dcterms:modified>
</cp:coreProperties>
</file>