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Diego Alberto Vargas Bravo                                                                                        3° Litoral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b w:val="1"/>
          <w:sz w:val="28"/>
          <w:szCs w:val="28"/>
          <w:rtl w:val="0"/>
        </w:rPr>
        <w:t xml:space="preserve">CUC de flotación de las latas</w:t>
      </w:r>
      <w:r w:rsidDel="00000000" w:rsidR="00000000" w:rsidRPr="00000000">
        <w:rPr>
          <w:rtl w:val="0"/>
        </w:rPr>
        <w:t xml:space="preserve"> </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numPr>
          <w:ilvl w:val="0"/>
          <w:numId w:val="4"/>
        </w:numPr>
        <w:shd w:fill="ffffff" w:val="clear"/>
        <w:spacing w:after="0" w:afterAutospacing="0" w:lineRule="auto"/>
        <w:ind w:left="720" w:hanging="360"/>
      </w:pPr>
      <w:r w:rsidDel="00000000" w:rsidR="00000000" w:rsidRPr="00000000">
        <w:rPr>
          <w:rFonts w:ascii="Roboto" w:cs="Roboto" w:eastAsia="Roboto" w:hAnsi="Roboto"/>
          <w:color w:val="1d2125"/>
          <w:sz w:val="23"/>
          <w:szCs w:val="23"/>
          <w:rtl w:val="0"/>
        </w:rPr>
        <w:t xml:space="preserve">Indique a qué se debe que las latas del video se comportan como lo hacen.</w:t>
      </w:r>
    </w:p>
    <w:p w:rsidR="00000000" w:rsidDel="00000000" w:rsidP="00000000" w:rsidRDefault="00000000" w:rsidRPr="00000000" w14:paraId="00000008">
      <w:pPr>
        <w:numPr>
          <w:ilvl w:val="0"/>
          <w:numId w:val="1"/>
        </w:numPr>
        <w:shd w:fill="ffffff" w:val="clear"/>
        <w:spacing w:after="240" w:lineRule="auto"/>
        <w:ind w:left="1440" w:hanging="360"/>
        <w:rPr>
          <w:rFonts w:ascii="Roboto" w:cs="Roboto" w:eastAsia="Roboto" w:hAnsi="Roboto"/>
          <w:color w:val="1d2125"/>
          <w:sz w:val="23"/>
          <w:szCs w:val="23"/>
          <w:u w:val="none"/>
        </w:rPr>
      </w:pPr>
      <w:r w:rsidDel="00000000" w:rsidR="00000000" w:rsidRPr="00000000">
        <w:rPr>
          <w:rFonts w:ascii="Roboto" w:cs="Roboto" w:eastAsia="Roboto" w:hAnsi="Roboto"/>
          <w:color w:val="1d2125"/>
          <w:sz w:val="23"/>
          <w:szCs w:val="23"/>
          <w:rtl w:val="0"/>
        </w:rPr>
        <w:t xml:space="preserve">La lata de Coca-cola normal se hunde debido a la densidad que contiene a causa de la cantidad de azúcar que tiene en su interior, y la lata de Coca-cola Zero flota debido a la poca cantidad de azúcar que contrae, la cual está hecha con endulzante, en vez de azúcar, y eso la hace menos densa que el agua y pueda flotar a diferencia de la lata de Coca-cola normal.</w:t>
      </w:r>
    </w:p>
    <w:p w:rsidR="00000000" w:rsidDel="00000000" w:rsidP="00000000" w:rsidRDefault="00000000" w:rsidRPr="00000000" w14:paraId="00000009">
      <w:pPr>
        <w:shd w:fill="ffffff" w:val="clear"/>
        <w:spacing w:after="240" w:lineRule="auto"/>
        <w:ind w:left="1440" w:firstLine="0"/>
        <w:rPr>
          <w:rFonts w:ascii="Roboto" w:cs="Roboto" w:eastAsia="Roboto" w:hAnsi="Roboto"/>
          <w:color w:val="1d2125"/>
          <w:sz w:val="23"/>
          <w:szCs w:val="23"/>
        </w:rPr>
      </w:pPr>
      <w:r w:rsidDel="00000000" w:rsidR="00000000" w:rsidRPr="00000000">
        <w:rPr>
          <w:rtl w:val="0"/>
        </w:rPr>
      </w:r>
    </w:p>
    <w:p w:rsidR="00000000" w:rsidDel="00000000" w:rsidP="00000000" w:rsidRDefault="00000000" w:rsidRPr="00000000" w14:paraId="0000000A">
      <w:pPr>
        <w:numPr>
          <w:ilvl w:val="0"/>
          <w:numId w:val="4"/>
        </w:numPr>
        <w:shd w:fill="ffffff" w:val="clear"/>
        <w:spacing w:after="0" w:afterAutospacing="0" w:lineRule="auto"/>
        <w:ind w:left="720" w:hanging="360"/>
      </w:pPr>
      <w:r w:rsidDel="00000000" w:rsidR="00000000" w:rsidRPr="00000000">
        <w:rPr>
          <w:rFonts w:ascii="Roboto" w:cs="Roboto" w:eastAsia="Roboto" w:hAnsi="Roboto"/>
          <w:color w:val="1d2125"/>
          <w:sz w:val="23"/>
          <w:szCs w:val="23"/>
          <w:rtl w:val="0"/>
        </w:rPr>
        <w:t xml:space="preserve">Repita el ejercicio con latas propias, verificando si es que hay alguna diferencia en el comportamiento de los tarros de bebidas, y en el caso de haberlos, coméntelos y justifiquelos.</w:t>
      </w:r>
    </w:p>
    <w:p w:rsidR="00000000" w:rsidDel="00000000" w:rsidP="00000000" w:rsidRDefault="00000000" w:rsidRPr="00000000" w14:paraId="0000000B">
      <w:pPr>
        <w:numPr>
          <w:ilvl w:val="0"/>
          <w:numId w:val="3"/>
        </w:numPr>
        <w:shd w:fill="ffffff" w:val="clear"/>
        <w:spacing w:after="240" w:lineRule="auto"/>
        <w:ind w:left="1440" w:hanging="360"/>
        <w:rPr>
          <w:rFonts w:ascii="Roboto" w:cs="Roboto" w:eastAsia="Roboto" w:hAnsi="Roboto"/>
          <w:color w:val="1d2125"/>
          <w:sz w:val="23"/>
          <w:szCs w:val="23"/>
          <w:u w:val="none"/>
        </w:rPr>
      </w:pPr>
      <w:r w:rsidDel="00000000" w:rsidR="00000000" w:rsidRPr="00000000">
        <w:rPr>
          <w:rFonts w:ascii="Roboto" w:cs="Roboto" w:eastAsia="Roboto" w:hAnsi="Roboto"/>
          <w:color w:val="1d2125"/>
          <w:sz w:val="23"/>
          <w:szCs w:val="23"/>
          <w:rtl w:val="0"/>
        </w:rPr>
        <w:t xml:space="preserve">Una vez realizado el experimento con las latas tanto de coca-cola original y con la Coca-cola zero, se pudo apreciar que ambas flotaban, pero con la diferencia que la lata de Coca-cola zero flotaba mucho más que la lata de Coca-cola original, pero ambas al fin y al cabo flotaban, debido que aca en chile ambas latas no contienen tanta azúcar como se puede apreciar en los videos anteriores,ya que aca son hechos con menos azúcar o con un endulzante en el caso de las bebidas Light.</w:t>
      </w:r>
    </w:p>
    <w:p w:rsidR="00000000" w:rsidDel="00000000" w:rsidP="00000000" w:rsidRDefault="00000000" w:rsidRPr="00000000" w14:paraId="0000000C">
      <w:pPr>
        <w:shd w:fill="ffffff" w:val="clear"/>
        <w:spacing w:after="240" w:lineRule="auto"/>
        <w:ind w:left="1440" w:firstLine="0"/>
        <w:rPr>
          <w:rFonts w:ascii="Roboto" w:cs="Roboto" w:eastAsia="Roboto" w:hAnsi="Roboto"/>
          <w:color w:val="1d2125"/>
          <w:sz w:val="23"/>
          <w:szCs w:val="23"/>
        </w:rPr>
      </w:pPr>
      <w:r w:rsidDel="00000000" w:rsidR="00000000" w:rsidRPr="00000000">
        <w:rPr>
          <w:rtl w:val="0"/>
        </w:rPr>
      </w:r>
    </w:p>
    <w:p w:rsidR="00000000" w:rsidDel="00000000" w:rsidP="00000000" w:rsidRDefault="00000000" w:rsidRPr="00000000" w14:paraId="0000000D">
      <w:pPr>
        <w:numPr>
          <w:ilvl w:val="0"/>
          <w:numId w:val="4"/>
        </w:numPr>
        <w:shd w:fill="ffffff" w:val="clear"/>
        <w:spacing w:after="0" w:afterAutospacing="0" w:lineRule="auto"/>
        <w:ind w:left="720" w:hanging="360"/>
      </w:pPr>
      <w:r w:rsidDel="00000000" w:rsidR="00000000" w:rsidRPr="00000000">
        <w:rPr>
          <w:rFonts w:ascii="Roboto" w:cs="Roboto" w:eastAsia="Roboto" w:hAnsi="Roboto"/>
          <w:color w:val="1d2125"/>
          <w:sz w:val="23"/>
          <w:szCs w:val="23"/>
          <w:rtl w:val="0"/>
        </w:rPr>
        <w:t xml:space="preserve">Finalmente, indique qué debiese realizarse para que las latas de su experimento que flotan se puedan hundir, sin variar la densidad de las latas utilizadas en su experimento</w:t>
      </w:r>
    </w:p>
    <w:p w:rsidR="00000000" w:rsidDel="00000000" w:rsidP="00000000" w:rsidRDefault="00000000" w:rsidRPr="00000000" w14:paraId="0000000E">
      <w:pPr>
        <w:numPr>
          <w:ilvl w:val="0"/>
          <w:numId w:val="2"/>
        </w:numPr>
        <w:shd w:fill="ffffff" w:val="clear"/>
        <w:spacing w:after="240" w:lineRule="auto"/>
        <w:ind w:left="1440" w:hanging="360"/>
        <w:rPr>
          <w:rFonts w:ascii="Roboto" w:cs="Roboto" w:eastAsia="Roboto" w:hAnsi="Roboto"/>
          <w:color w:val="1d2125"/>
          <w:sz w:val="23"/>
          <w:szCs w:val="23"/>
          <w:u w:val="none"/>
        </w:rPr>
      </w:pPr>
      <w:r w:rsidDel="00000000" w:rsidR="00000000" w:rsidRPr="00000000">
        <w:rPr>
          <w:rFonts w:ascii="Roboto" w:cs="Roboto" w:eastAsia="Roboto" w:hAnsi="Roboto"/>
          <w:color w:val="1d2125"/>
          <w:sz w:val="23"/>
          <w:szCs w:val="23"/>
          <w:rtl w:val="0"/>
        </w:rPr>
        <w:t xml:space="preserve">Para que ambas latas se terminen hundiendo, sin la necesidad de afectar a las latas, lo que se debe hacer, es cambiar el líquido en el cual se encuentre, al dejarlos en un líquido menos denso, ambas latas serán más densas que el liquido en cuestión, y ambas latas se hundirian.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rFonts w:ascii="Roboto" w:cs="Roboto" w:eastAsia="Roboto" w:hAnsi="Roboto"/>
        <w:color w:val="1d2125"/>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