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30"/>
          <w:szCs w:val="30"/>
          <w:u w:val="single"/>
        </w:rPr>
      </w:pPr>
      <w:r w:rsidDel="00000000" w:rsidR="00000000" w:rsidRPr="00000000">
        <w:rPr>
          <w:b w:val="1"/>
          <w:sz w:val="30"/>
          <w:szCs w:val="30"/>
          <w:rtl w:val="0"/>
        </w:rPr>
        <w:t xml:space="preserve">                    </w:t>
      </w:r>
      <w:r w:rsidDel="00000000" w:rsidR="00000000" w:rsidRPr="00000000">
        <w:rPr>
          <w:b w:val="1"/>
          <w:sz w:val="30"/>
          <w:szCs w:val="30"/>
          <w:u w:val="single"/>
          <w:rtl w:val="0"/>
        </w:rPr>
        <w:t xml:space="preserve"> Estabilidad y estiba.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360" w:lineRule="auto"/>
        <w:rPr>
          <w:sz w:val="24"/>
          <w:szCs w:val="24"/>
        </w:rPr>
      </w:pPr>
      <w:r w:rsidDel="00000000" w:rsidR="00000000" w:rsidRPr="00000000">
        <w:rPr>
          <w:sz w:val="24"/>
          <w:szCs w:val="24"/>
          <w:rtl w:val="0"/>
        </w:rPr>
        <w:t xml:space="preserve">Te has preguntado: ¿Por qué flotan los objetos en el agua?, ¿por qué algunos objetos se hunden y otros no?, ¿cómo es posible que los barcos floten? siendo objetos metálicos tan grandes. Estas preguntas van a ser respondidas en el siguiente ensayo, utilizando como fundamento el siguiente experimento, que consiste en hundir dos latas de refresco en agua, para ver cual de las dos flota. Para esto necesitaremos:</w:t>
      </w:r>
    </w:p>
    <w:p w:rsidR="00000000" w:rsidDel="00000000" w:rsidP="00000000" w:rsidRDefault="00000000" w:rsidRPr="00000000" w14:paraId="00000004">
      <w:pPr>
        <w:spacing w:line="360" w:lineRule="auto"/>
        <w:rPr>
          <w:sz w:val="24"/>
          <w:szCs w:val="24"/>
        </w:rPr>
      </w:pPr>
      <w:r w:rsidDel="00000000" w:rsidR="00000000" w:rsidRPr="00000000">
        <w:rPr>
          <w:rtl w:val="0"/>
        </w:rPr>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1.- 2 latas de Coca-Cola (una de sabor normal y una light), </w:t>
      </w:r>
    </w:p>
    <w:p w:rsidR="00000000" w:rsidDel="00000000" w:rsidP="00000000" w:rsidRDefault="00000000" w:rsidRPr="00000000" w14:paraId="00000006">
      <w:pPr>
        <w:spacing w:line="360" w:lineRule="auto"/>
        <w:rPr>
          <w:sz w:val="24"/>
          <w:szCs w:val="24"/>
        </w:rPr>
      </w:pPr>
      <w:r w:rsidDel="00000000" w:rsidR="00000000" w:rsidRPr="00000000">
        <w:rPr>
          <w:sz w:val="24"/>
          <w:szCs w:val="24"/>
          <w:rtl w:val="0"/>
        </w:rPr>
        <w:t xml:space="preserve">2.- Una caja plástica. </w:t>
      </w:r>
    </w:p>
    <w:p w:rsidR="00000000" w:rsidDel="00000000" w:rsidP="00000000" w:rsidRDefault="00000000" w:rsidRPr="00000000" w14:paraId="00000007">
      <w:pPr>
        <w:spacing w:line="360" w:lineRule="auto"/>
        <w:rPr>
          <w:sz w:val="24"/>
          <w:szCs w:val="24"/>
        </w:rPr>
      </w:pPr>
      <w:r w:rsidDel="00000000" w:rsidR="00000000" w:rsidRPr="00000000">
        <w:rPr>
          <w:sz w:val="24"/>
          <w:szCs w:val="24"/>
          <w:rtl w:val="0"/>
        </w:rPr>
        <w:t xml:space="preserve">3.- Agua dulce. </w:t>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sz w:val="24"/>
          <w:szCs w:val="24"/>
          <w:rtl w:val="0"/>
        </w:rPr>
        <w:t xml:space="preserve">Con esta prueba pondré en evidencia que la lata del refresco Light flotará, mientras que la común se hundirá. </w:t>
      </w:r>
    </w:p>
    <w:p w:rsidR="00000000" w:rsidDel="00000000" w:rsidP="00000000" w:rsidRDefault="00000000" w:rsidRPr="00000000" w14:paraId="0000000A">
      <w:pPr>
        <w:spacing w:line="360" w:lineRule="auto"/>
        <w:rPr>
          <w:sz w:val="24"/>
          <w:szCs w:val="24"/>
        </w:rPr>
      </w:pPr>
      <w:r w:rsidDel="00000000" w:rsidR="00000000" w:rsidRPr="00000000">
        <w:rPr>
          <w:rtl w:val="0"/>
        </w:rPr>
      </w:r>
    </w:p>
    <w:p w:rsidR="00000000" w:rsidDel="00000000" w:rsidP="00000000" w:rsidRDefault="00000000" w:rsidRPr="00000000" w14:paraId="0000000B">
      <w:pPr>
        <w:spacing w:line="360" w:lineRule="auto"/>
        <w:rPr>
          <w:sz w:val="24"/>
          <w:szCs w:val="24"/>
        </w:rPr>
      </w:pPr>
      <w:r w:rsidDel="00000000" w:rsidR="00000000" w:rsidRPr="00000000">
        <w:rPr>
          <w:sz w:val="24"/>
          <w:szCs w:val="24"/>
          <w:rtl w:val="0"/>
        </w:rPr>
        <w:t xml:space="preserve">Estas latas de bebestible tendrán el mismo volumen (ml), el que, para este caso, será: 350ml</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 </w:t>
      </w:r>
    </w:p>
    <w:p w:rsidR="00000000" w:rsidDel="00000000" w:rsidP="00000000" w:rsidRDefault="00000000" w:rsidRPr="00000000" w14:paraId="0000000C">
      <w:pPr>
        <w:spacing w:line="360" w:lineRule="auto"/>
        <w:rPr>
          <w:sz w:val="24"/>
          <w:szCs w:val="24"/>
        </w:rPr>
      </w:pPr>
      <w:r w:rsidDel="00000000" w:rsidR="00000000" w:rsidRPr="00000000">
        <w:rPr>
          <w:sz w:val="24"/>
          <w:szCs w:val="24"/>
          <w:rtl w:val="0"/>
        </w:rPr>
        <w:t xml:space="preserve">Al introducir las 2 latas al mismo tiempo podemos ver que la Coca-Cola normal se hunde, mientras que la Light flota sin problemas</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w:t>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spacing w:line="360" w:lineRule="auto"/>
        <w:rPr>
          <w:sz w:val="24"/>
          <w:szCs w:val="24"/>
        </w:rPr>
      </w:pPr>
      <w:r w:rsidDel="00000000" w:rsidR="00000000" w:rsidRPr="00000000">
        <w:rPr>
          <w:sz w:val="24"/>
          <w:szCs w:val="24"/>
          <w:rtl w:val="0"/>
        </w:rPr>
        <w:t xml:space="preserve">¿Por qué sucede esto? Esto se produce por el principio físico llamado: “Principio de Arquímedes” que nos afirma que: </w:t>
      </w:r>
      <w:r w:rsidDel="00000000" w:rsidR="00000000" w:rsidRPr="00000000">
        <w:rPr>
          <w:b w:val="1"/>
          <w:sz w:val="24"/>
          <w:szCs w:val="24"/>
          <w:rtl w:val="0"/>
        </w:rPr>
        <w:t xml:space="preserve">“</w:t>
      </w:r>
      <w:r w:rsidDel="00000000" w:rsidR="00000000" w:rsidRPr="00000000">
        <w:rPr>
          <w:b w:val="1"/>
          <w:i w:val="1"/>
          <w:sz w:val="24"/>
          <w:szCs w:val="24"/>
          <w:rtl w:val="0"/>
        </w:rPr>
        <w:t xml:space="preserve">Todo cuerpo sumergido en un fluido experimenta un “empuje vertical”</w:t>
      </w:r>
      <w:r w:rsidDel="00000000" w:rsidR="00000000" w:rsidRPr="00000000">
        <w:rPr>
          <w:b w:val="1"/>
          <w:i w:val="1"/>
          <w:sz w:val="24"/>
          <w:szCs w:val="24"/>
          <w:vertAlign w:val="superscript"/>
        </w:rPr>
        <w:footnoteReference w:customMarkFollows="0" w:id="2"/>
      </w:r>
      <w:r w:rsidDel="00000000" w:rsidR="00000000" w:rsidRPr="00000000">
        <w:rPr>
          <w:b w:val="1"/>
          <w:i w:val="1"/>
          <w:sz w:val="24"/>
          <w:szCs w:val="24"/>
          <w:rtl w:val="0"/>
        </w:rPr>
        <w:t xml:space="preserve"> igual al peso del fluido desalojado...”</w:t>
      </w:r>
      <w:r w:rsidDel="00000000" w:rsidR="00000000" w:rsidRPr="00000000">
        <w:rPr>
          <w:b w:val="1"/>
          <w:sz w:val="24"/>
          <w:szCs w:val="24"/>
          <w:rtl w:val="0"/>
        </w:rPr>
        <w:t xml:space="preserve"> y que ese fluido será equivalente al volumen del objeto sumergido</w:t>
      </w:r>
      <w:r w:rsidDel="00000000" w:rsidR="00000000" w:rsidRPr="00000000">
        <w:rPr>
          <w:sz w:val="24"/>
          <w:szCs w:val="24"/>
          <w:rtl w:val="0"/>
        </w:rPr>
        <w:t xml:space="preserve">. Hay que recordar que las 2 latas tienen el mismo volumen, y siguiendo con el principio de Arquímides, los objetos estarían desplazando la misma cantidad de agua. Sin embargo, ¿Por qué una flota y la otra no?, es porque tienen distinto peso, siendo la Coca-cola normal más pesada que la Light, pues contiene azúcar. Ese peso extra que le da la sacarosa hace que supere a la fuerza que ejerce el empuje vertical, haciendo que toque fondo. Además, gracias a esto podemos responder a la pregunta ¿por qué un buque flota?. Pues, el buque al tener formas irregulares, posee un volumen muy grande. Entonces, siguiendo con la lógica aplicada anteriormente, la embarcación estaría desplazando su volumen en agua, lo que resultaría en toneladas de fluido </w:t>
      </w:r>
    </w:p>
    <w:p w:rsidR="00000000" w:rsidDel="00000000" w:rsidP="00000000" w:rsidRDefault="00000000" w:rsidRPr="00000000" w14:paraId="0000000F">
      <w:pPr>
        <w:spacing w:line="360" w:lineRule="auto"/>
        <w:rPr>
          <w:sz w:val="24"/>
          <w:szCs w:val="24"/>
        </w:rPr>
      </w:pPr>
      <w:r w:rsidDel="00000000" w:rsidR="00000000" w:rsidRPr="00000000">
        <w:rPr>
          <w:sz w:val="24"/>
          <w:szCs w:val="24"/>
          <w:rtl w:val="0"/>
        </w:rPr>
        <w:t xml:space="preserve">trasladado, haciendo que la fuerza de empuje que se le ejerce a la nave sea mayor a la de su peso, logrando que flote. </w:t>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sz w:val="24"/>
          <w:szCs w:val="24"/>
          <w:rtl w:val="0"/>
        </w:rPr>
        <w:t xml:space="preserve">En conclusión, podemos ver que efectivamente la lata de Coca-Cola Light flota, utilizando el Principio ya mencionado, sin embargo ¿es importante? Sí lo es. Puede ser un experimento muy simple, pero es gracias a este razonamiento que los buques flotan. Dándonos muchas facilidades en el día a día, digamos: Mayor comunicación entre países, comercialización de productos, turismo, oportunidades de trabajo, etc. Si no fuera por este fundamento el hombre nunca hubiera llegado al mar y jamás habría aprendido a navegar. Además, hoy en día, es fundamental para los inspectores, ya que si la embarcación no cumple con lo descubierto por Arquímides, no flotará y, por ende, no podrá salir a navegar. </w:t>
      </w:r>
      <w:r w:rsidDel="00000000" w:rsidR="00000000" w:rsidRPr="00000000">
        <w:rPr>
          <w:rtl w:val="0"/>
        </w:rPr>
      </w:r>
    </w:p>
    <w:p w:rsidR="00000000" w:rsidDel="00000000" w:rsidP="00000000" w:rsidRDefault="00000000" w:rsidRPr="00000000" w14:paraId="00000012">
      <w:pPr>
        <w:rPr>
          <w:color w:val="0000ff"/>
          <w:highlight w:val="white"/>
          <w:u w:val="single"/>
        </w:rPr>
      </w:pPr>
      <w:r w:rsidDel="00000000" w:rsidR="00000000" w:rsidRPr="00000000">
        <w:rPr>
          <w:rtl w:val="0"/>
        </w:rPr>
      </w:r>
    </w:p>
    <w:p w:rsidR="00000000" w:rsidDel="00000000" w:rsidP="00000000" w:rsidRDefault="00000000" w:rsidRPr="00000000" w14:paraId="00000013">
      <w:pPr>
        <w:rPr>
          <w:color w:val="0000ff"/>
          <w:highlight w:val="white"/>
          <w:u w:val="single"/>
        </w:rPr>
      </w:pPr>
      <w:r w:rsidDel="00000000" w:rsidR="00000000" w:rsidRPr="00000000">
        <w:rPr>
          <w:rtl w:val="0"/>
        </w:rPr>
      </w:r>
    </w:p>
    <w:p w:rsidR="00000000" w:rsidDel="00000000" w:rsidP="00000000" w:rsidRDefault="00000000" w:rsidRPr="00000000" w14:paraId="00000014">
      <w:pPr>
        <w:rPr>
          <w:color w:val="0000ff"/>
          <w:highlight w:val="white"/>
          <w:u w:val="single"/>
        </w:rPr>
      </w:pPr>
      <w:r w:rsidDel="00000000" w:rsidR="00000000" w:rsidRPr="00000000">
        <w:rPr>
          <w:rtl w:val="0"/>
        </w:rPr>
      </w:r>
    </w:p>
    <w:p w:rsidR="00000000" w:rsidDel="00000000" w:rsidP="00000000" w:rsidRDefault="00000000" w:rsidRPr="00000000" w14:paraId="00000015">
      <w:pPr>
        <w:rPr>
          <w:color w:val="0000ff"/>
          <w:highlight w:val="white"/>
          <w:u w:val="single"/>
        </w:rPr>
      </w:pPr>
      <w:r w:rsidDel="00000000" w:rsidR="00000000" w:rsidRPr="00000000">
        <w:rPr>
          <w:rtl w:val="0"/>
        </w:rPr>
      </w:r>
    </w:p>
    <w:p w:rsidR="00000000" w:rsidDel="00000000" w:rsidP="00000000" w:rsidRDefault="00000000" w:rsidRPr="00000000" w14:paraId="00000016">
      <w:pPr>
        <w:rPr>
          <w:color w:val="0000ff"/>
          <w:highlight w:val="white"/>
          <w:u w:val="single"/>
        </w:rPr>
      </w:pPr>
      <w:r w:rsidDel="00000000" w:rsidR="00000000" w:rsidRPr="00000000">
        <w:rPr>
          <w:rtl w:val="0"/>
        </w:rPr>
      </w:r>
    </w:p>
    <w:p w:rsidR="00000000" w:rsidDel="00000000" w:rsidP="00000000" w:rsidRDefault="00000000" w:rsidRPr="00000000" w14:paraId="00000017">
      <w:pPr>
        <w:rPr>
          <w:color w:val="0000ff"/>
          <w:highlight w:val="white"/>
          <w:u w:val="single"/>
        </w:rPr>
      </w:pPr>
      <w:r w:rsidDel="00000000" w:rsidR="00000000" w:rsidRPr="00000000">
        <w:rPr>
          <w:rtl w:val="0"/>
        </w:rPr>
      </w:r>
    </w:p>
    <w:p w:rsidR="00000000" w:rsidDel="00000000" w:rsidP="00000000" w:rsidRDefault="00000000" w:rsidRPr="00000000" w14:paraId="00000018">
      <w:pPr>
        <w:rPr>
          <w:color w:val="0000ff"/>
          <w:highlight w:val="white"/>
          <w:u w:val="single"/>
        </w:rPr>
      </w:pPr>
      <w:r w:rsidDel="00000000" w:rsidR="00000000" w:rsidRPr="00000000">
        <w:rPr>
          <w:rtl w:val="0"/>
        </w:rPr>
      </w:r>
    </w:p>
    <w:p w:rsidR="00000000" w:rsidDel="00000000" w:rsidP="00000000" w:rsidRDefault="00000000" w:rsidRPr="00000000" w14:paraId="00000019">
      <w:pPr>
        <w:rPr>
          <w:color w:val="0000ff"/>
          <w:highlight w:val="white"/>
          <w:u w:val="single"/>
        </w:rPr>
      </w:pPr>
      <w:r w:rsidDel="00000000" w:rsidR="00000000" w:rsidRPr="00000000">
        <w:rPr>
          <w:rtl w:val="0"/>
        </w:rPr>
      </w:r>
    </w:p>
    <w:p w:rsidR="00000000" w:rsidDel="00000000" w:rsidP="00000000" w:rsidRDefault="00000000" w:rsidRPr="00000000" w14:paraId="0000001A">
      <w:pPr>
        <w:rPr>
          <w:color w:val="0000ff"/>
          <w:highlight w:val="white"/>
          <w:u w:val="single"/>
        </w:rPr>
      </w:pPr>
      <w:r w:rsidDel="00000000" w:rsidR="00000000" w:rsidRPr="00000000">
        <w:rPr>
          <w:rtl w:val="0"/>
        </w:rPr>
      </w:r>
    </w:p>
    <w:p w:rsidR="00000000" w:rsidDel="00000000" w:rsidP="00000000" w:rsidRDefault="00000000" w:rsidRPr="00000000" w14:paraId="0000001B">
      <w:pPr>
        <w:rPr>
          <w:color w:val="0000ff"/>
          <w:highlight w:val="white"/>
          <w:u w:val="single"/>
        </w:rPr>
      </w:pPr>
      <w:r w:rsidDel="00000000" w:rsidR="00000000" w:rsidRPr="00000000">
        <w:rPr>
          <w:rtl w:val="0"/>
        </w:rPr>
      </w:r>
    </w:p>
    <w:p w:rsidR="00000000" w:rsidDel="00000000" w:rsidP="00000000" w:rsidRDefault="00000000" w:rsidRPr="00000000" w14:paraId="0000001C">
      <w:pPr>
        <w:rPr>
          <w:color w:val="0000ff"/>
          <w:highlight w:val="white"/>
          <w:u w:val="single"/>
        </w:rPr>
      </w:pPr>
      <w:r w:rsidDel="00000000" w:rsidR="00000000" w:rsidRPr="00000000">
        <w:rPr>
          <w:rtl w:val="0"/>
        </w:rPr>
      </w:r>
    </w:p>
    <w:p w:rsidR="00000000" w:rsidDel="00000000" w:rsidP="00000000" w:rsidRDefault="00000000" w:rsidRPr="00000000" w14:paraId="0000001D">
      <w:pPr>
        <w:rPr>
          <w:color w:val="0000ff"/>
          <w:highlight w:val="white"/>
          <w:u w:val="single"/>
        </w:rPr>
      </w:pPr>
      <w:r w:rsidDel="00000000" w:rsidR="00000000" w:rsidRPr="00000000">
        <w:rPr>
          <w:rtl w:val="0"/>
        </w:rPr>
      </w:r>
    </w:p>
    <w:p w:rsidR="00000000" w:rsidDel="00000000" w:rsidP="00000000" w:rsidRDefault="00000000" w:rsidRPr="00000000" w14:paraId="0000001E">
      <w:pPr>
        <w:rPr>
          <w:color w:val="0000ff"/>
          <w:highlight w:val="white"/>
          <w:u w:val="single"/>
        </w:rPr>
      </w:pPr>
      <w:r w:rsidDel="00000000" w:rsidR="00000000" w:rsidRPr="00000000">
        <w:rPr>
          <w:rtl w:val="0"/>
        </w:rPr>
      </w:r>
    </w:p>
    <w:p w:rsidR="00000000" w:rsidDel="00000000" w:rsidP="00000000" w:rsidRDefault="00000000" w:rsidRPr="00000000" w14:paraId="0000001F">
      <w:pPr>
        <w:rPr>
          <w:color w:val="0000ff"/>
          <w:highlight w:val="white"/>
          <w:u w:val="single"/>
        </w:rPr>
      </w:pPr>
      <w:r w:rsidDel="00000000" w:rsidR="00000000" w:rsidRPr="00000000">
        <w:rPr>
          <w:rtl w:val="0"/>
        </w:rPr>
      </w:r>
    </w:p>
    <w:p w:rsidR="00000000" w:rsidDel="00000000" w:rsidP="00000000" w:rsidRDefault="00000000" w:rsidRPr="00000000" w14:paraId="00000020">
      <w:pPr>
        <w:rPr>
          <w:color w:val="0000ff"/>
          <w:highlight w:val="white"/>
          <w:u w:val="single"/>
        </w:rPr>
      </w:pPr>
      <w:r w:rsidDel="00000000" w:rsidR="00000000" w:rsidRPr="00000000">
        <w:rPr>
          <w:rtl w:val="0"/>
        </w:rPr>
      </w:r>
    </w:p>
    <w:p w:rsidR="00000000" w:rsidDel="00000000" w:rsidP="00000000" w:rsidRDefault="00000000" w:rsidRPr="00000000" w14:paraId="00000021">
      <w:pPr>
        <w:rPr>
          <w:color w:val="0000ff"/>
          <w:highlight w:val="white"/>
          <w:u w:val="single"/>
        </w:rPr>
      </w:pPr>
      <w:r w:rsidDel="00000000" w:rsidR="00000000" w:rsidRPr="00000000">
        <w:rPr>
          <w:rtl w:val="0"/>
        </w:rPr>
      </w:r>
    </w:p>
    <w:p w:rsidR="00000000" w:rsidDel="00000000" w:rsidP="00000000" w:rsidRDefault="00000000" w:rsidRPr="00000000" w14:paraId="00000022">
      <w:pPr>
        <w:rPr>
          <w:color w:val="0000ff"/>
          <w:highlight w:val="white"/>
          <w:u w:val="single"/>
        </w:rPr>
      </w:pPr>
      <w:r w:rsidDel="00000000" w:rsidR="00000000" w:rsidRPr="00000000">
        <w:rPr>
          <w:rtl w:val="0"/>
        </w:rPr>
      </w:r>
    </w:p>
    <w:p w:rsidR="00000000" w:rsidDel="00000000" w:rsidP="00000000" w:rsidRDefault="00000000" w:rsidRPr="00000000" w14:paraId="00000023">
      <w:pPr>
        <w:rPr>
          <w:color w:val="0000ff"/>
          <w:highlight w:val="white"/>
          <w:u w:val="single"/>
        </w:rPr>
      </w:pPr>
      <w:r w:rsidDel="00000000" w:rsidR="00000000" w:rsidRPr="00000000">
        <w:rPr>
          <w:rtl w:val="0"/>
        </w:rPr>
      </w:r>
    </w:p>
    <w:p w:rsidR="00000000" w:rsidDel="00000000" w:rsidP="00000000" w:rsidRDefault="00000000" w:rsidRPr="00000000" w14:paraId="00000024">
      <w:pPr>
        <w:rPr>
          <w:color w:val="0000ff"/>
          <w:highlight w:val="white"/>
          <w:u w:val="single"/>
        </w:rPr>
      </w:pPr>
      <w:r w:rsidDel="00000000" w:rsidR="00000000" w:rsidRPr="00000000">
        <w:rPr>
          <w:rtl w:val="0"/>
        </w:rPr>
      </w:r>
    </w:p>
    <w:p w:rsidR="00000000" w:rsidDel="00000000" w:rsidP="00000000" w:rsidRDefault="00000000" w:rsidRPr="00000000" w14:paraId="00000025">
      <w:pPr>
        <w:rPr>
          <w:color w:val="0000ff"/>
          <w:highlight w:val="white"/>
          <w:u w:val="single"/>
        </w:rPr>
      </w:pPr>
      <w:r w:rsidDel="00000000" w:rsidR="00000000" w:rsidRPr="00000000">
        <w:rPr>
          <w:rtl w:val="0"/>
        </w:rPr>
      </w:r>
    </w:p>
    <w:p w:rsidR="00000000" w:rsidDel="00000000" w:rsidP="00000000" w:rsidRDefault="00000000" w:rsidRPr="00000000" w14:paraId="00000026">
      <w:pPr>
        <w:rPr>
          <w:color w:val="0000ff"/>
          <w:highlight w:val="white"/>
          <w:u w:val="single"/>
        </w:rPr>
      </w:pPr>
      <w:r w:rsidDel="00000000" w:rsidR="00000000" w:rsidRPr="00000000">
        <w:rPr>
          <w:rtl w:val="0"/>
        </w:rPr>
      </w:r>
    </w:p>
    <w:p w:rsidR="00000000" w:rsidDel="00000000" w:rsidP="00000000" w:rsidRDefault="00000000" w:rsidRPr="00000000" w14:paraId="00000027">
      <w:pPr>
        <w:rPr>
          <w:color w:val="0000ff"/>
          <w:highlight w:val="white"/>
          <w:u w:val="single"/>
        </w:rPr>
      </w:pPr>
      <w:r w:rsidDel="00000000" w:rsidR="00000000" w:rsidRPr="00000000">
        <w:rPr>
          <w:rtl w:val="0"/>
        </w:rPr>
      </w:r>
    </w:p>
    <w:p w:rsidR="00000000" w:rsidDel="00000000" w:rsidP="00000000" w:rsidRDefault="00000000" w:rsidRPr="00000000" w14:paraId="00000028">
      <w:pPr>
        <w:rPr>
          <w:color w:val="0000ff"/>
          <w:highlight w:val="white"/>
          <w:u w:val="single"/>
        </w:rPr>
      </w:pPr>
      <w:r w:rsidDel="00000000" w:rsidR="00000000" w:rsidRPr="00000000">
        <w:rPr>
          <w:rtl w:val="0"/>
        </w:rPr>
      </w:r>
    </w:p>
    <w:p w:rsidR="00000000" w:rsidDel="00000000" w:rsidP="00000000" w:rsidRDefault="00000000" w:rsidRPr="00000000" w14:paraId="00000029">
      <w:pPr>
        <w:rPr>
          <w:b w:val="1"/>
          <w:sz w:val="28"/>
          <w:szCs w:val="28"/>
          <w:highlight w:val="white"/>
          <w:u w:val="single"/>
        </w:rPr>
      </w:pPr>
      <w:r w:rsidDel="00000000" w:rsidR="00000000" w:rsidRPr="00000000">
        <w:rPr>
          <w:b w:val="1"/>
          <w:sz w:val="28"/>
          <w:szCs w:val="28"/>
          <w:highlight w:val="white"/>
          <w:u w:val="single"/>
          <w:rtl w:val="0"/>
        </w:rPr>
        <w:t xml:space="preserve">ANEXOS:</w:t>
      </w:r>
    </w:p>
    <w:p w:rsidR="00000000" w:rsidDel="00000000" w:rsidP="00000000" w:rsidRDefault="00000000" w:rsidRPr="00000000" w14:paraId="0000002A">
      <w:pPr>
        <w:rPr>
          <w:highlight w:val="white"/>
          <w:u w:val="single"/>
        </w:rPr>
      </w:pPr>
      <w:r w:rsidDel="00000000" w:rsidR="00000000" w:rsidRPr="00000000">
        <w:rPr>
          <w:rtl w:val="0"/>
        </w:rPr>
      </w:r>
    </w:p>
    <w:p w:rsidR="00000000" w:rsidDel="00000000" w:rsidP="00000000" w:rsidRDefault="00000000" w:rsidRPr="00000000" w14:paraId="0000002B">
      <w:pPr>
        <w:rPr>
          <w:sz w:val="24"/>
          <w:szCs w:val="24"/>
          <w:highlight w:val="white"/>
        </w:rPr>
      </w:pPr>
      <w:r w:rsidDel="00000000" w:rsidR="00000000" w:rsidRPr="00000000">
        <w:rPr>
          <w:sz w:val="24"/>
          <w:szCs w:val="24"/>
          <w:highlight w:val="white"/>
          <w:rtl w:val="0"/>
        </w:rPr>
        <w:t xml:space="preserve">Anexo 1:</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314325</wp:posOffset>
            </wp:positionV>
            <wp:extent cx="3605213" cy="2700915"/>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605213" cy="2700915"/>
                    </a:xfrm>
                    <a:prstGeom prst="rect"/>
                    <a:ln/>
                  </pic:spPr>
                </pic:pic>
              </a:graphicData>
            </a:graphic>
          </wp:anchor>
        </w:drawing>
      </w:r>
    </w:p>
    <w:p w:rsidR="00000000" w:rsidDel="00000000" w:rsidP="00000000" w:rsidRDefault="00000000" w:rsidRPr="00000000" w14:paraId="0000002C">
      <w:pPr>
        <w:rPr>
          <w:sz w:val="24"/>
          <w:szCs w:val="24"/>
          <w:highlight w:val="white"/>
        </w:rPr>
      </w:pPr>
      <w:r w:rsidDel="00000000" w:rsidR="00000000" w:rsidRPr="00000000">
        <w:rPr>
          <w:rtl w:val="0"/>
        </w:rPr>
      </w:r>
    </w:p>
    <w:p w:rsidR="00000000" w:rsidDel="00000000" w:rsidP="00000000" w:rsidRDefault="00000000" w:rsidRPr="00000000" w14:paraId="0000002D">
      <w:pPr>
        <w:rPr>
          <w:sz w:val="24"/>
          <w:szCs w:val="24"/>
          <w:highlight w:val="white"/>
        </w:rPr>
      </w:pPr>
      <w:r w:rsidDel="00000000" w:rsidR="00000000" w:rsidRPr="00000000">
        <w:rPr>
          <w:rtl w:val="0"/>
        </w:rPr>
      </w:r>
    </w:p>
    <w:p w:rsidR="00000000" w:rsidDel="00000000" w:rsidP="00000000" w:rsidRDefault="00000000" w:rsidRPr="00000000" w14:paraId="0000002E">
      <w:pPr>
        <w:rPr>
          <w:sz w:val="24"/>
          <w:szCs w:val="24"/>
          <w:highlight w:val="white"/>
        </w:rPr>
      </w:pPr>
      <w:r w:rsidDel="00000000" w:rsidR="00000000" w:rsidRPr="00000000">
        <w:rPr>
          <w:rtl w:val="0"/>
        </w:rPr>
      </w:r>
    </w:p>
    <w:p w:rsidR="00000000" w:rsidDel="00000000" w:rsidP="00000000" w:rsidRDefault="00000000" w:rsidRPr="00000000" w14:paraId="0000002F">
      <w:pPr>
        <w:rPr>
          <w:sz w:val="24"/>
          <w:szCs w:val="24"/>
          <w:highlight w:val="white"/>
        </w:rPr>
      </w:pPr>
      <w:r w:rsidDel="00000000" w:rsidR="00000000" w:rsidRPr="00000000">
        <w:rPr>
          <w:rtl w:val="0"/>
        </w:rPr>
      </w:r>
    </w:p>
    <w:p w:rsidR="00000000" w:rsidDel="00000000" w:rsidP="00000000" w:rsidRDefault="00000000" w:rsidRPr="00000000" w14:paraId="00000030">
      <w:pPr>
        <w:rPr>
          <w:sz w:val="24"/>
          <w:szCs w:val="24"/>
          <w:highlight w:val="white"/>
        </w:rPr>
      </w:pPr>
      <w:r w:rsidDel="00000000" w:rsidR="00000000" w:rsidRPr="00000000">
        <w:rPr>
          <w:rtl w:val="0"/>
        </w:rPr>
      </w:r>
    </w:p>
    <w:p w:rsidR="00000000" w:rsidDel="00000000" w:rsidP="00000000" w:rsidRDefault="00000000" w:rsidRPr="00000000" w14:paraId="00000031">
      <w:pPr>
        <w:rPr>
          <w:sz w:val="24"/>
          <w:szCs w:val="24"/>
          <w:highlight w:val="white"/>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rtl w:val="0"/>
        </w:rPr>
      </w:r>
    </w:p>
    <w:p w:rsidR="00000000" w:rsidDel="00000000" w:rsidP="00000000" w:rsidRDefault="00000000" w:rsidRPr="00000000" w14:paraId="00000033">
      <w:pPr>
        <w:rPr>
          <w:sz w:val="24"/>
          <w:szCs w:val="24"/>
          <w:highlight w:val="white"/>
        </w:rPr>
      </w:pPr>
      <w:r w:rsidDel="00000000" w:rsidR="00000000" w:rsidRPr="00000000">
        <w:rPr>
          <w:rtl w:val="0"/>
        </w:rPr>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rPr>
          <w:sz w:val="24"/>
          <w:szCs w:val="24"/>
          <w:highlight w:val="white"/>
        </w:rPr>
      </w:pPr>
      <w:r w:rsidDel="00000000" w:rsidR="00000000" w:rsidRPr="00000000">
        <w:rPr>
          <w:rtl w:val="0"/>
        </w:rPr>
      </w:r>
    </w:p>
    <w:p w:rsidR="00000000" w:rsidDel="00000000" w:rsidP="00000000" w:rsidRDefault="00000000" w:rsidRPr="00000000" w14:paraId="00000036">
      <w:pPr>
        <w:rPr>
          <w:sz w:val="24"/>
          <w:szCs w:val="24"/>
          <w:highlight w:val="white"/>
        </w:rPr>
      </w:pPr>
      <w:r w:rsidDel="00000000" w:rsidR="00000000" w:rsidRPr="00000000">
        <w:rPr>
          <w:rtl w:val="0"/>
        </w:rPr>
      </w:r>
    </w:p>
    <w:p w:rsidR="00000000" w:rsidDel="00000000" w:rsidP="00000000" w:rsidRDefault="00000000" w:rsidRPr="00000000" w14:paraId="00000037">
      <w:pPr>
        <w:rPr>
          <w:sz w:val="24"/>
          <w:szCs w:val="24"/>
          <w:highlight w:val="white"/>
        </w:rPr>
      </w:pPr>
      <w:r w:rsidDel="00000000" w:rsidR="00000000" w:rsidRPr="00000000">
        <w:rPr>
          <w:rtl w:val="0"/>
        </w:rPr>
      </w:r>
    </w:p>
    <w:p w:rsidR="00000000" w:rsidDel="00000000" w:rsidP="00000000" w:rsidRDefault="00000000" w:rsidRPr="00000000" w14:paraId="00000038">
      <w:pPr>
        <w:rPr>
          <w:sz w:val="24"/>
          <w:szCs w:val="24"/>
          <w:highlight w:val="white"/>
        </w:rPr>
      </w:pPr>
      <w:r w:rsidDel="00000000" w:rsidR="00000000" w:rsidRPr="00000000">
        <w:rPr>
          <w:rtl w:val="0"/>
        </w:rPr>
      </w:r>
    </w:p>
    <w:p w:rsidR="00000000" w:rsidDel="00000000" w:rsidP="00000000" w:rsidRDefault="00000000" w:rsidRPr="00000000" w14:paraId="00000039">
      <w:pPr>
        <w:rPr>
          <w:sz w:val="24"/>
          <w:szCs w:val="24"/>
          <w:highlight w:val="white"/>
        </w:rPr>
      </w:pPr>
      <w:r w:rsidDel="00000000" w:rsidR="00000000" w:rsidRPr="00000000">
        <w:rPr>
          <w:rtl w:val="0"/>
        </w:rPr>
      </w:r>
    </w:p>
    <w:p w:rsidR="00000000" w:rsidDel="00000000" w:rsidP="00000000" w:rsidRDefault="00000000" w:rsidRPr="00000000" w14:paraId="0000003A">
      <w:pPr>
        <w:rPr>
          <w:sz w:val="24"/>
          <w:szCs w:val="24"/>
          <w:highlight w:val="white"/>
        </w:rPr>
      </w:pPr>
      <w:r w:rsidDel="00000000" w:rsidR="00000000" w:rsidRPr="00000000">
        <w:rPr>
          <w:rtl w:val="0"/>
        </w:rPr>
      </w:r>
    </w:p>
    <w:p w:rsidR="00000000" w:rsidDel="00000000" w:rsidP="00000000" w:rsidRDefault="00000000" w:rsidRPr="00000000" w14:paraId="0000003B">
      <w:pPr>
        <w:rPr>
          <w:sz w:val="24"/>
          <w:szCs w:val="24"/>
          <w:highlight w:val="white"/>
        </w:rPr>
      </w:pPr>
      <w:r w:rsidDel="00000000" w:rsidR="00000000" w:rsidRPr="00000000">
        <w:rPr>
          <w:sz w:val="24"/>
          <w:szCs w:val="24"/>
          <w:highlight w:val="white"/>
          <w:rtl w:val="0"/>
        </w:rPr>
        <w:t xml:space="preserve">Anexo 2:</w:t>
      </w:r>
    </w:p>
    <w:p w:rsidR="00000000" w:rsidDel="00000000" w:rsidP="00000000" w:rsidRDefault="00000000" w:rsidRPr="00000000" w14:paraId="0000003C">
      <w:pPr>
        <w:rPr>
          <w:sz w:val="24"/>
          <w:szCs w:val="24"/>
          <w:highlight w:val="white"/>
        </w:rPr>
      </w:pPr>
      <w:r w:rsidDel="00000000" w:rsidR="00000000" w:rsidRPr="00000000">
        <w:rPr>
          <w:sz w:val="24"/>
          <w:szCs w:val="24"/>
          <w:highlight w:val="white"/>
        </w:rPr>
        <w:drawing>
          <wp:inline distB="114300" distT="114300" distL="114300" distR="114300">
            <wp:extent cx="3654183" cy="2740637"/>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654183" cy="2740637"/>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sz w:val="24"/>
          <w:szCs w:val="24"/>
          <w:highlight w:val="white"/>
        </w:rPr>
      </w:pPr>
      <w:r w:rsidDel="00000000" w:rsidR="00000000" w:rsidRPr="00000000">
        <w:rPr>
          <w:rtl w:val="0"/>
        </w:rPr>
      </w:r>
    </w:p>
    <w:p w:rsidR="00000000" w:rsidDel="00000000" w:rsidP="00000000" w:rsidRDefault="00000000" w:rsidRPr="00000000" w14:paraId="0000003E">
      <w:pPr>
        <w:rPr>
          <w:sz w:val="24"/>
          <w:szCs w:val="24"/>
          <w:highlight w:val="white"/>
        </w:rPr>
      </w:pPr>
      <w:r w:rsidDel="00000000" w:rsidR="00000000" w:rsidRPr="00000000">
        <w:rPr>
          <w:rtl w:val="0"/>
        </w:rPr>
      </w:r>
    </w:p>
    <w:p w:rsidR="00000000" w:rsidDel="00000000" w:rsidP="00000000" w:rsidRDefault="00000000" w:rsidRPr="00000000" w14:paraId="0000003F">
      <w:pPr>
        <w:rPr>
          <w:sz w:val="24"/>
          <w:szCs w:val="24"/>
          <w:highlight w:val="white"/>
        </w:rPr>
      </w:pPr>
      <w:r w:rsidDel="00000000" w:rsidR="00000000" w:rsidRPr="00000000">
        <w:rPr>
          <w:rtl w:val="0"/>
        </w:rPr>
      </w:r>
    </w:p>
    <w:p w:rsidR="00000000" w:rsidDel="00000000" w:rsidP="00000000" w:rsidRDefault="00000000" w:rsidRPr="00000000" w14:paraId="00000040">
      <w:pPr>
        <w:rPr>
          <w:sz w:val="24"/>
          <w:szCs w:val="24"/>
          <w:highlight w:val="white"/>
        </w:rPr>
      </w:pPr>
      <w:r w:rsidDel="00000000" w:rsidR="00000000" w:rsidRPr="00000000">
        <w:rPr>
          <w:rtl w:val="0"/>
        </w:rPr>
      </w:r>
    </w:p>
    <w:p w:rsidR="00000000" w:rsidDel="00000000" w:rsidP="00000000" w:rsidRDefault="00000000" w:rsidRPr="00000000" w14:paraId="00000041">
      <w:pPr>
        <w:rPr>
          <w:sz w:val="24"/>
          <w:szCs w:val="24"/>
          <w:highlight w:val="white"/>
        </w:rPr>
      </w:pPr>
      <w:r w:rsidDel="00000000" w:rsidR="00000000" w:rsidRPr="00000000">
        <w:rPr>
          <w:rtl w:val="0"/>
        </w:rPr>
      </w:r>
    </w:p>
    <w:p w:rsidR="00000000" w:rsidDel="00000000" w:rsidP="00000000" w:rsidRDefault="00000000" w:rsidRPr="00000000" w14:paraId="00000042">
      <w:pPr>
        <w:rPr>
          <w:sz w:val="24"/>
          <w:szCs w:val="24"/>
          <w:highlight w:val="white"/>
        </w:rPr>
      </w:pPr>
      <w:r w:rsidDel="00000000" w:rsidR="00000000" w:rsidRPr="00000000">
        <w:rPr>
          <w:rtl w:val="0"/>
        </w:rPr>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sz w:val="24"/>
          <w:szCs w:val="24"/>
          <w:highlight w:val="white"/>
        </w:rPr>
      </w:pPr>
      <w:r w:rsidDel="00000000" w:rsidR="00000000" w:rsidRPr="00000000">
        <w:rPr>
          <w:rtl w:val="0"/>
        </w:rPr>
      </w:r>
    </w:p>
    <w:p w:rsidR="00000000" w:rsidDel="00000000" w:rsidP="00000000" w:rsidRDefault="00000000" w:rsidRPr="00000000" w14:paraId="00000045">
      <w:pPr>
        <w:rPr>
          <w:sz w:val="24"/>
          <w:szCs w:val="24"/>
          <w:highlight w:val="white"/>
        </w:rPr>
      </w:pPr>
      <w:r w:rsidDel="00000000" w:rsidR="00000000" w:rsidRPr="00000000">
        <w:rPr>
          <w:rtl w:val="0"/>
        </w:rPr>
      </w:r>
    </w:p>
    <w:p w:rsidR="00000000" w:rsidDel="00000000" w:rsidP="00000000" w:rsidRDefault="00000000" w:rsidRPr="00000000" w14:paraId="00000046">
      <w:pPr>
        <w:rPr>
          <w:b w:val="1"/>
          <w:sz w:val="24"/>
          <w:szCs w:val="24"/>
          <w:highlight w:val="white"/>
          <w:u w:val="single"/>
        </w:rPr>
      </w:pPr>
      <w:r w:rsidDel="00000000" w:rsidR="00000000" w:rsidRPr="00000000">
        <w:rPr>
          <w:b w:val="1"/>
          <w:sz w:val="24"/>
          <w:szCs w:val="24"/>
          <w:highlight w:val="white"/>
          <w:u w:val="single"/>
          <w:rtl w:val="0"/>
        </w:rPr>
        <w:t xml:space="preserve">BIBLIOGRAFÍA:</w:t>
      </w:r>
    </w:p>
    <w:p w:rsidR="00000000" w:rsidDel="00000000" w:rsidP="00000000" w:rsidRDefault="00000000" w:rsidRPr="00000000" w14:paraId="00000047">
      <w:pPr>
        <w:rPr>
          <w:b w:val="1"/>
          <w:sz w:val="24"/>
          <w:szCs w:val="24"/>
          <w:highlight w:val="white"/>
          <w:u w:val="single"/>
        </w:rPr>
      </w:pPr>
      <w:r w:rsidDel="00000000" w:rsidR="00000000" w:rsidRPr="00000000">
        <w:rPr>
          <w:rtl w:val="0"/>
        </w:rPr>
      </w:r>
    </w:p>
    <w:p w:rsidR="00000000" w:rsidDel="00000000" w:rsidP="00000000" w:rsidRDefault="00000000" w:rsidRPr="00000000" w14:paraId="00000048">
      <w:pPr>
        <w:rPr>
          <w:b w:val="1"/>
          <w:color w:val="0000ff"/>
          <w:sz w:val="24"/>
          <w:szCs w:val="24"/>
          <w:highlight w:val="white"/>
          <w:u w:val="single"/>
        </w:rPr>
      </w:pPr>
      <w:r w:rsidDel="00000000" w:rsidR="00000000" w:rsidRPr="00000000">
        <w:rPr>
          <w:b w:val="1"/>
          <w:sz w:val="24"/>
          <w:szCs w:val="24"/>
          <w:highlight w:val="white"/>
          <w:u w:val="single"/>
          <w:rtl w:val="0"/>
        </w:rPr>
        <w:t xml:space="preserve">Principio de arquímedes. (s.f.). sc.ehu Recuperado 8 de marzo de 2021, </w:t>
      </w:r>
      <w:hyperlink r:id="rId9">
        <w:r w:rsidDel="00000000" w:rsidR="00000000" w:rsidRPr="00000000">
          <w:rPr>
            <w:b w:val="1"/>
            <w:color w:val="1155cc"/>
            <w:sz w:val="24"/>
            <w:szCs w:val="24"/>
            <w:highlight w:val="white"/>
            <w:u w:val="single"/>
            <w:rtl w:val="0"/>
          </w:rPr>
          <w:t xml:space="preserve">http://www.sc.ehu.es/sbweb/fisica/fluidos/estatica/arquimedes/arquimedes.htm</w:t>
        </w:r>
      </w:hyperlink>
      <w:r w:rsidDel="00000000" w:rsidR="00000000" w:rsidRPr="00000000">
        <w:rPr>
          <w:rtl w:val="0"/>
        </w:rPr>
      </w:r>
    </w:p>
    <w:p w:rsidR="00000000" w:rsidDel="00000000" w:rsidP="00000000" w:rsidRDefault="00000000" w:rsidRPr="00000000" w14:paraId="00000049">
      <w:pPr>
        <w:rPr>
          <w:b w:val="1"/>
          <w:color w:val="0000ff"/>
          <w:sz w:val="24"/>
          <w:szCs w:val="24"/>
          <w:highlight w:val="white"/>
          <w:u w:val="single"/>
        </w:rPr>
      </w:pPr>
      <w:r w:rsidDel="00000000" w:rsidR="00000000" w:rsidRPr="00000000">
        <w:rPr>
          <w:rtl w:val="0"/>
        </w:rPr>
      </w:r>
    </w:p>
    <w:p w:rsidR="00000000" w:rsidDel="00000000" w:rsidP="00000000" w:rsidRDefault="00000000" w:rsidRPr="00000000" w14:paraId="0000004A">
      <w:pPr>
        <w:rPr>
          <w:b w:val="1"/>
          <w:color w:val="0000ff"/>
          <w:sz w:val="24"/>
          <w:szCs w:val="24"/>
          <w:highlight w:val="white"/>
          <w:u w:val="single"/>
        </w:rPr>
      </w:pPr>
      <w:r w:rsidDel="00000000" w:rsidR="00000000" w:rsidRPr="00000000">
        <w:rPr>
          <w:b w:val="1"/>
          <w:color w:val="0000ff"/>
          <w:sz w:val="24"/>
          <w:szCs w:val="24"/>
          <w:highlight w:val="white"/>
          <w:u w:val="single"/>
          <w:rtl w:val="0"/>
        </w:rPr>
        <w:t xml:space="preserve">https://www.uaeh.edu.mx/scige/boletin/prepa4/n3/m4.html#:~:text=Al%20sumergir%20un%20objeto%20dentro,al%20volumen%20de%20fluido%20desplazado.</w:t>
      </w:r>
    </w:p>
    <w:p w:rsidR="00000000" w:rsidDel="00000000" w:rsidP="00000000" w:rsidRDefault="00000000" w:rsidRPr="00000000" w14:paraId="0000004B">
      <w:pPr>
        <w:rPr>
          <w:b w:val="1"/>
          <w:color w:val="0000ff"/>
          <w:sz w:val="24"/>
          <w:szCs w:val="24"/>
          <w:highlight w:val="white"/>
          <w:u w:val="single"/>
        </w:rPr>
      </w:pPr>
      <w:r w:rsidDel="00000000" w:rsidR="00000000" w:rsidRPr="00000000">
        <w:rPr>
          <w:rtl w:val="0"/>
        </w:rPr>
      </w:r>
    </w:p>
    <w:p w:rsidR="00000000" w:rsidDel="00000000" w:rsidP="00000000" w:rsidRDefault="00000000" w:rsidRPr="00000000" w14:paraId="0000004C">
      <w:pPr>
        <w:rPr>
          <w:b w:val="1"/>
          <w:color w:val="0000ff"/>
          <w:sz w:val="24"/>
          <w:szCs w:val="24"/>
          <w:highlight w:val="white"/>
          <w:u w:val="single"/>
        </w:rPr>
      </w:pPr>
      <w:r w:rsidDel="00000000" w:rsidR="00000000" w:rsidRPr="00000000">
        <w:rPr>
          <w:rtl w:val="0"/>
        </w:rPr>
      </w:r>
    </w:p>
    <w:sectPr>
      <w:head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Anexo 1</w:t>
      </w:r>
    </w:p>
  </w:footnote>
  <w:footnote w:id="1">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Anexo 2</w:t>
      </w:r>
    </w:p>
  </w:footnote>
  <w:footnote w:id="2">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Empuje vertical, fuerza ejercida sobre todo objeto que está sumergido en agua, con una fuerza equivalente al peso del agua desplazada por el material que flota.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rPr/>
    </w:pPr>
    <w:r w:rsidDel="00000000" w:rsidR="00000000" w:rsidRPr="00000000">
      <w:rPr>
        <w:rtl w:val="0"/>
      </w:rPr>
      <w:t xml:space="preserve">D.Fuentealba P.</w:t>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-342899</wp:posOffset>
          </wp:positionV>
          <wp:extent cx="680827" cy="938213"/>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680827" cy="938213"/>
                  </a:xfrm>
                  <a:prstGeom prst="rect"/>
                  <a:ln/>
                </pic:spPr>
              </pic:pic>
            </a:graphicData>
          </a:graphic>
        </wp:anchor>
      </w:drawing>
    </w:r>
  </w:p>
  <w:p w:rsidR="00000000" w:rsidDel="00000000" w:rsidP="00000000" w:rsidRDefault="00000000" w:rsidRPr="00000000" w14:paraId="00000051">
    <w:pPr>
      <w:rPr/>
    </w:pPr>
    <w:r w:rsidDel="00000000" w:rsidR="00000000" w:rsidRPr="00000000">
      <w:rPr>
        <w:rtl w:val="0"/>
      </w:rPr>
      <w:t xml:space="preserve">133</w:t>
    </w:r>
  </w:p>
  <w:p w:rsidR="00000000" w:rsidDel="00000000" w:rsidP="00000000" w:rsidRDefault="00000000" w:rsidRPr="00000000" w14:paraId="00000052">
    <w:pPr>
      <w:rPr/>
    </w:pPr>
    <w:r w:rsidDel="00000000" w:rsidR="00000000" w:rsidRPr="00000000">
      <w:rPr>
        <w:rtl w:val="0"/>
      </w:rPr>
      <w:t xml:space="preserve">3°L</w:t>
    </w:r>
  </w:p>
  <w:p w:rsidR="00000000" w:rsidDel="00000000" w:rsidP="00000000" w:rsidRDefault="00000000" w:rsidRPr="00000000" w14:paraId="0000005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http://www.sc.ehu.es/sbweb/fisica/fluidos/estatica/arquimedes/arquimedes.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