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5233F8" w:rsidRDefault="005E6D8E" w:rsidP="005233F8">
      <w:pPr>
        <w:pStyle w:val="NormalWeb"/>
        <w:shd w:val="clear" w:color="auto" w:fill="FFFFFF"/>
        <w:jc w:val="center"/>
        <w:rPr>
          <w:rFonts w:asciiTheme="minorHAnsi" w:hAnsiTheme="minorHAnsi" w:cstheme="minorHAnsi"/>
          <w:b/>
          <w:sz w:val="32"/>
          <w:szCs w:val="32"/>
        </w:rPr>
      </w:pPr>
      <w:r w:rsidRPr="005233F8">
        <w:rPr>
          <w:rFonts w:asciiTheme="minorHAnsi" w:hAnsiTheme="minorHAnsi" w:cstheme="minorHAnsi"/>
          <w:b/>
          <w:sz w:val="32"/>
          <w:szCs w:val="32"/>
        </w:rPr>
        <w:t>“IZAMIENTO DE LA GRAN BANDERA” INICIO MES DEL MAR 2024</w:t>
      </w:r>
    </w:p>
    <w:p w:rsidR="000A0622" w:rsidRDefault="000A0622" w:rsidP="00370071">
      <w:pPr>
        <w:spacing w:line="276" w:lineRule="auto"/>
        <w:jc w:val="both"/>
        <w:rPr>
          <w:rFonts w:ascii="Arial" w:hAnsi="Arial" w:cs="Arial"/>
          <w:sz w:val="24"/>
          <w:szCs w:val="24"/>
          <w:shd w:val="clear" w:color="auto" w:fill="FFFFFF"/>
        </w:rPr>
      </w:pPr>
    </w:p>
    <w:p w:rsidR="005233F8" w:rsidRDefault="005233F8" w:rsidP="00370071">
      <w:pPr>
        <w:pStyle w:val="NormalWeb"/>
        <w:spacing w:line="276" w:lineRule="auto"/>
        <w:jc w:val="both"/>
        <w:rPr>
          <w:rFonts w:asciiTheme="minorHAnsi" w:hAnsiTheme="minorHAnsi" w:cstheme="minorHAnsi"/>
        </w:rPr>
        <w:sectPr w:rsidR="005233F8" w:rsidSect="00BB6C3E">
          <w:headerReference w:type="default" r:id="rId8"/>
          <w:pgSz w:w="11900" w:h="16840" w:code="9"/>
          <w:pgMar w:top="1134" w:right="1701" w:bottom="1134" w:left="1701" w:header="720" w:footer="720" w:gutter="567"/>
          <w:cols w:space="720"/>
          <w:docGrid w:linePitch="360"/>
        </w:sectPr>
      </w:pPr>
    </w:p>
    <w:p w:rsidR="005E6D8E" w:rsidRPr="005233F8" w:rsidRDefault="005E6D8E" w:rsidP="00370071">
      <w:pPr>
        <w:pStyle w:val="NormalWeb"/>
        <w:spacing w:line="276" w:lineRule="auto"/>
        <w:jc w:val="both"/>
        <w:rPr>
          <w:rFonts w:asciiTheme="minorHAnsi" w:hAnsiTheme="minorHAnsi" w:cstheme="minorHAnsi"/>
        </w:rPr>
      </w:pPr>
      <w:r w:rsidRPr="005233F8">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5233F8" w:rsidRDefault="005E6D8E" w:rsidP="00370071">
      <w:pPr>
        <w:pStyle w:val="NormalWeb"/>
        <w:spacing w:line="276" w:lineRule="auto"/>
        <w:jc w:val="both"/>
        <w:rPr>
          <w:rFonts w:asciiTheme="minorHAnsi" w:hAnsiTheme="minorHAnsi" w:cstheme="minorHAnsi"/>
        </w:rPr>
      </w:pPr>
      <w:r w:rsidRPr="005233F8">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Naval y un Escuadrón del </w:t>
      </w:r>
      <w:r w:rsidRPr="005233F8">
        <w:rPr>
          <w:rFonts w:asciiTheme="minorHAnsi" w:hAnsiTheme="minorHAnsi" w:cstheme="minorHAnsi"/>
        </w:rPr>
        <w:lastRenderedPageBreak/>
        <w:t xml:space="preserve">Regimiento Escolta Presidencial N°1 “Granaderos”, rindióhonores a la Ministra de Defensa. Posteriormente, se entonóel Himno Nacional para concluir la ceremonia con el izamiento del Pabellón Nacional. </w:t>
      </w:r>
    </w:p>
    <w:p w:rsidR="005E6D8E" w:rsidRDefault="005E6D8E" w:rsidP="00370071">
      <w:pPr>
        <w:pStyle w:val="NormalWeb"/>
        <w:spacing w:line="276" w:lineRule="auto"/>
        <w:jc w:val="both"/>
        <w:rPr>
          <w:rFonts w:asciiTheme="minorHAnsi" w:hAnsiTheme="minorHAnsi" w:cstheme="minorHAnsi"/>
        </w:rPr>
      </w:pPr>
      <w:r w:rsidRPr="005233F8">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5233F8" w:rsidRPr="005233F8" w:rsidRDefault="005233F8" w:rsidP="00370071">
      <w:pPr>
        <w:pStyle w:val="NormalWeb"/>
        <w:spacing w:line="276" w:lineRule="auto"/>
        <w:jc w:val="both"/>
        <w:rPr>
          <w:rFonts w:asciiTheme="minorHAnsi" w:hAnsiTheme="minorHAnsi" w:cstheme="minorHAnsi"/>
        </w:rPr>
      </w:pPr>
    </w:p>
    <w:p w:rsidR="005233F8" w:rsidRDefault="005233F8" w:rsidP="00370071">
      <w:pPr>
        <w:pStyle w:val="NormalWeb"/>
        <w:spacing w:line="276" w:lineRule="auto"/>
        <w:jc w:val="both"/>
        <w:rPr>
          <w:rFonts w:asciiTheme="minorHAnsi" w:hAnsiTheme="minorHAnsi" w:cstheme="minorHAnsi"/>
        </w:rPr>
        <w:sectPr w:rsidR="005233F8" w:rsidSect="005233F8">
          <w:type w:val="continuous"/>
          <w:pgSz w:w="11900" w:h="16840" w:code="9"/>
          <w:pgMar w:top="1134" w:right="1701" w:bottom="1134" w:left="1701" w:header="720" w:footer="720" w:gutter="567"/>
          <w:cols w:num="2" w:space="720"/>
          <w:docGrid w:linePitch="360"/>
        </w:sectPr>
      </w:pPr>
    </w:p>
    <w:p w:rsidR="005233F8" w:rsidRDefault="00370071" w:rsidP="005233F8">
      <w:pPr>
        <w:pStyle w:val="NormalWeb"/>
        <w:spacing w:line="360" w:lineRule="auto"/>
        <w:jc w:val="both"/>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9264" behindDoc="1" locked="0" layoutInCell="1" allowOverlap="1">
            <wp:simplePos x="0" y="0"/>
            <wp:positionH relativeFrom="column">
              <wp:posOffset>560705</wp:posOffset>
            </wp:positionH>
            <wp:positionV relativeFrom="paragraph">
              <wp:posOffset>54610</wp:posOffset>
            </wp:positionV>
            <wp:extent cx="3967480" cy="2091690"/>
            <wp:effectExtent l="19050" t="0" r="0" b="0"/>
            <wp:wrapTight wrapText="bothSides">
              <wp:wrapPolygon edited="0">
                <wp:start x="-104" y="0"/>
                <wp:lineTo x="-104" y="21443"/>
                <wp:lineTo x="21572" y="21443"/>
                <wp:lineTo x="21572" y="0"/>
                <wp:lineTo x="-10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67480" cy="2091690"/>
                    </a:xfrm>
                    <a:prstGeom prst="rect">
                      <a:avLst/>
                    </a:prstGeom>
                  </pic:spPr>
                </pic:pic>
              </a:graphicData>
            </a:graphic>
          </wp:anchor>
        </w:drawing>
      </w:r>
    </w:p>
    <w:p w:rsidR="005233F8" w:rsidRDefault="005233F8" w:rsidP="005233F8">
      <w:pPr>
        <w:pStyle w:val="NormalWeb"/>
        <w:spacing w:line="360" w:lineRule="auto"/>
        <w:jc w:val="both"/>
        <w:rPr>
          <w:rFonts w:asciiTheme="minorHAnsi" w:hAnsiTheme="minorHAnsi" w:cstheme="minorHAnsi"/>
        </w:rPr>
      </w:pPr>
    </w:p>
    <w:p w:rsidR="005233F8" w:rsidRDefault="005233F8" w:rsidP="005233F8">
      <w:pPr>
        <w:pStyle w:val="NormalWeb"/>
        <w:spacing w:line="360" w:lineRule="auto"/>
        <w:jc w:val="both"/>
        <w:rPr>
          <w:rFonts w:asciiTheme="minorHAnsi" w:hAnsiTheme="minorHAnsi" w:cstheme="minorHAnsi"/>
        </w:rPr>
      </w:pPr>
    </w:p>
    <w:p w:rsidR="005233F8" w:rsidRDefault="005233F8" w:rsidP="005233F8">
      <w:pPr>
        <w:pStyle w:val="NormalWeb"/>
        <w:spacing w:line="360" w:lineRule="auto"/>
        <w:jc w:val="both"/>
        <w:rPr>
          <w:rFonts w:asciiTheme="minorHAnsi" w:hAnsiTheme="minorHAnsi" w:cstheme="minorHAnsi"/>
        </w:rPr>
      </w:pPr>
    </w:p>
    <w:p w:rsidR="005233F8" w:rsidRDefault="005233F8" w:rsidP="005233F8">
      <w:pPr>
        <w:pStyle w:val="NormalWeb"/>
        <w:spacing w:line="360" w:lineRule="auto"/>
        <w:jc w:val="both"/>
        <w:rPr>
          <w:rFonts w:asciiTheme="minorHAnsi" w:hAnsiTheme="minorHAnsi" w:cstheme="minorHAnsi"/>
        </w:rPr>
      </w:pPr>
    </w:p>
    <w:p w:rsidR="005233F8" w:rsidRDefault="005233F8" w:rsidP="005233F8">
      <w:pPr>
        <w:pStyle w:val="NormalWeb"/>
        <w:spacing w:line="360" w:lineRule="auto"/>
        <w:jc w:val="both"/>
        <w:rPr>
          <w:rFonts w:asciiTheme="minorHAnsi" w:hAnsiTheme="minorHAnsi" w:cstheme="minorHAnsi"/>
        </w:rPr>
      </w:pPr>
    </w:p>
    <w:p w:rsidR="005233F8" w:rsidRDefault="005233F8" w:rsidP="005233F8">
      <w:pPr>
        <w:pStyle w:val="NormalWeb"/>
        <w:spacing w:line="360" w:lineRule="auto"/>
        <w:jc w:val="both"/>
        <w:rPr>
          <w:rFonts w:asciiTheme="minorHAnsi" w:hAnsiTheme="minorHAnsi" w:cstheme="minorHAnsi"/>
        </w:rPr>
      </w:pPr>
    </w:p>
    <w:p w:rsidR="005233F8" w:rsidRDefault="005233F8" w:rsidP="005233F8">
      <w:pPr>
        <w:pStyle w:val="NormalWeb"/>
        <w:spacing w:line="360" w:lineRule="auto"/>
        <w:jc w:val="both"/>
        <w:rPr>
          <w:rFonts w:asciiTheme="minorHAnsi" w:hAnsiTheme="minorHAnsi" w:cstheme="minorHAnsi"/>
        </w:rPr>
      </w:pPr>
    </w:p>
    <w:p w:rsidR="005E6D8E" w:rsidRPr="00DC2F51" w:rsidRDefault="005E6D8E" w:rsidP="00370071">
      <w:pPr>
        <w:pStyle w:val="NormalWeb"/>
        <w:spacing w:line="276" w:lineRule="auto"/>
        <w:jc w:val="both"/>
        <w:rPr>
          <w:rFonts w:asciiTheme="minorHAnsi" w:hAnsiTheme="minorHAnsi" w:cstheme="minorHAnsi"/>
        </w:rPr>
      </w:pPr>
      <w:r w:rsidRPr="005233F8">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DC2F51">
        <w:rPr>
          <w:rStyle w:val="Refdenotaalpie"/>
          <w:rFonts w:asciiTheme="minorHAnsi" w:hAnsiTheme="minorHAnsi" w:cstheme="minorHAnsi"/>
        </w:rPr>
        <w:footnoteReference w:id="2"/>
      </w: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5233F8">
      <w:pPr>
        <w:spacing w:line="360" w:lineRule="auto"/>
        <w:jc w:val="both"/>
        <w:rPr>
          <w:rFonts w:ascii="Arial" w:hAnsi="Arial" w:cs="Arial"/>
          <w:sz w:val="24"/>
          <w:szCs w:val="24"/>
          <w:shd w:val="clear" w:color="auto" w:fill="FFFFFF"/>
        </w:rPr>
      </w:pPr>
    </w:p>
    <w:p w:rsidR="005A222A" w:rsidRPr="00DC2F51" w:rsidRDefault="005A222A" w:rsidP="00DC2F51">
      <w:pPr>
        <w:spacing w:line="360" w:lineRule="auto"/>
        <w:jc w:val="center"/>
        <w:rPr>
          <w:rFonts w:ascii="Arial" w:hAnsi="Arial" w:cs="Arial"/>
          <w:b/>
          <w:sz w:val="28"/>
          <w:szCs w:val="28"/>
          <w:shd w:val="clear" w:color="auto" w:fill="FFFFFF"/>
        </w:rPr>
      </w:pPr>
      <w:r w:rsidRPr="00DC2F51">
        <w:rPr>
          <w:rFonts w:ascii="Arial" w:hAnsi="Arial" w:cs="Arial"/>
          <w:b/>
          <w:sz w:val="28"/>
          <w:szCs w:val="28"/>
          <w:shd w:val="clear" w:color="auto" w:fill="FFFFFF"/>
        </w:rPr>
        <w:t>Clasificación de las proteínas:</w:t>
      </w:r>
    </w:p>
    <w:p w:rsidR="005A222A" w:rsidRPr="00E1386F" w:rsidRDefault="005A222A" w:rsidP="00E1386F">
      <w:pPr>
        <w:pStyle w:val="Sinespaciado"/>
        <w:numPr>
          <w:ilvl w:val="0"/>
          <w:numId w:val="5"/>
        </w:numPr>
        <w:spacing w:line="360" w:lineRule="auto"/>
        <w:rPr>
          <w:rFonts w:ascii="Arial" w:hAnsi="Arial" w:cs="Arial"/>
          <w:b/>
          <w:sz w:val="24"/>
          <w:szCs w:val="24"/>
          <w:shd w:val="clear" w:color="auto" w:fill="FFFFFF"/>
        </w:rPr>
      </w:pPr>
      <w:r w:rsidRPr="00E1386F">
        <w:rPr>
          <w:rFonts w:ascii="Arial" w:hAnsi="Arial" w:cs="Arial"/>
          <w:b/>
          <w:sz w:val="24"/>
          <w:szCs w:val="24"/>
          <w:shd w:val="clear" w:color="auto" w:fill="FFFFFF"/>
        </w:rPr>
        <w:t>Holoproteínas:</w:t>
      </w:r>
    </w:p>
    <w:p w:rsidR="005A222A" w:rsidRPr="00DC2F51" w:rsidRDefault="005A222A" w:rsidP="00E1386F">
      <w:pPr>
        <w:pStyle w:val="Sinespaciado"/>
        <w:numPr>
          <w:ilvl w:val="1"/>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Fibrosas:</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colágeno</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queratina</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elastina</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fibroína</w:t>
      </w:r>
    </w:p>
    <w:p w:rsidR="005A222A" w:rsidRPr="00DC2F51" w:rsidRDefault="005A222A" w:rsidP="00E1386F">
      <w:pPr>
        <w:pStyle w:val="Sinespaciado"/>
        <w:numPr>
          <w:ilvl w:val="1"/>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Globulosas:</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albuminas</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globulina</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histonas</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enzimas</w:t>
      </w:r>
    </w:p>
    <w:p w:rsidR="005A222A" w:rsidRPr="00E1386F" w:rsidRDefault="005A222A" w:rsidP="00E1386F">
      <w:pPr>
        <w:pStyle w:val="Sinespaciado"/>
        <w:numPr>
          <w:ilvl w:val="0"/>
          <w:numId w:val="5"/>
        </w:numPr>
        <w:spacing w:line="360" w:lineRule="auto"/>
        <w:rPr>
          <w:rFonts w:ascii="Arial" w:hAnsi="Arial" w:cs="Arial"/>
          <w:b/>
          <w:sz w:val="24"/>
          <w:szCs w:val="24"/>
          <w:shd w:val="clear" w:color="auto" w:fill="FFFFFF"/>
        </w:rPr>
      </w:pPr>
      <w:r w:rsidRPr="00E1386F">
        <w:rPr>
          <w:rFonts w:ascii="Arial" w:hAnsi="Arial" w:cs="Arial"/>
          <w:b/>
          <w:sz w:val="24"/>
          <w:szCs w:val="24"/>
          <w:shd w:val="clear" w:color="auto" w:fill="FFFFFF"/>
        </w:rPr>
        <w:t>Heteroproteínas:</w:t>
      </w:r>
    </w:p>
    <w:p w:rsidR="005A222A" w:rsidRPr="00DC2F51" w:rsidRDefault="005A222A" w:rsidP="00E1386F">
      <w:pPr>
        <w:pStyle w:val="Sinespaciado"/>
        <w:numPr>
          <w:ilvl w:val="1"/>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Glucoproteína:</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mucinas</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proteína anticoagulante</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glucoproteína A y B</w:t>
      </w:r>
    </w:p>
    <w:p w:rsidR="005A222A" w:rsidRPr="00DC2F51" w:rsidRDefault="005A222A" w:rsidP="00E1386F">
      <w:pPr>
        <w:pStyle w:val="Sinespaciado"/>
        <w:numPr>
          <w:ilvl w:val="1"/>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Fosfoproteína:</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lastRenderedPageBreak/>
        <w:t>caseína de la leche</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vitelina</w:t>
      </w:r>
    </w:p>
    <w:p w:rsidR="005A222A" w:rsidRPr="00DC2F51" w:rsidRDefault="005A222A" w:rsidP="00E1386F">
      <w:pPr>
        <w:pStyle w:val="Sinespaciado"/>
        <w:numPr>
          <w:ilvl w:val="1"/>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Lipoproteína:</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HDL</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LDL</w:t>
      </w:r>
    </w:p>
    <w:p w:rsidR="005A222A" w:rsidRPr="00DC2F51" w:rsidRDefault="005A222A" w:rsidP="00E1386F">
      <w:pPr>
        <w:pStyle w:val="Sinespaciado"/>
        <w:numPr>
          <w:ilvl w:val="1"/>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Cromoproteínas:</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hemoglobina</w:t>
      </w:r>
    </w:p>
    <w:p w:rsidR="005A222A" w:rsidRPr="00DC2F51" w:rsidRDefault="005A222A" w:rsidP="00E1386F">
      <w:pPr>
        <w:pStyle w:val="Sinespaciado"/>
        <w:numPr>
          <w:ilvl w:val="2"/>
          <w:numId w:val="5"/>
        </w:numPr>
        <w:spacing w:line="360" w:lineRule="auto"/>
        <w:rPr>
          <w:rFonts w:ascii="Arial" w:hAnsi="Arial" w:cs="Arial"/>
          <w:sz w:val="24"/>
          <w:szCs w:val="24"/>
          <w:shd w:val="clear" w:color="auto" w:fill="FFFFFF"/>
        </w:rPr>
      </w:pPr>
      <w:r w:rsidRPr="00DC2F51">
        <w:rPr>
          <w:rFonts w:ascii="Arial" w:hAnsi="Arial" w:cs="Arial"/>
          <w:sz w:val="24"/>
          <w:szCs w:val="24"/>
          <w:shd w:val="clear" w:color="auto" w:fill="FFFFFF"/>
        </w:rPr>
        <w:t>hemocianina</w:t>
      </w:r>
    </w:p>
    <w:p w:rsidR="005A222A" w:rsidRPr="00DC2F51" w:rsidRDefault="005A222A" w:rsidP="000F10D2">
      <w:pPr>
        <w:pStyle w:val="Sinespaciado"/>
        <w:spacing w:line="360" w:lineRule="auto"/>
        <w:ind w:left="284"/>
        <w:rPr>
          <w:rFonts w:ascii="Arial" w:hAnsi="Arial" w:cs="Arial"/>
          <w:sz w:val="24"/>
          <w:szCs w:val="24"/>
          <w:shd w:val="clear" w:color="auto" w:fill="FFFFFF"/>
        </w:rPr>
      </w:pP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5233F8">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2124" w:rsidRDefault="00222124" w:rsidP="005D5414">
      <w:pPr>
        <w:spacing w:after="0" w:line="240" w:lineRule="auto"/>
      </w:pPr>
      <w:r>
        <w:separator/>
      </w:r>
    </w:p>
  </w:endnote>
  <w:endnote w:type="continuationSeparator" w:id="1">
    <w:p w:rsidR="00222124" w:rsidRDefault="00222124"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2124" w:rsidRDefault="00222124" w:rsidP="005D5414">
      <w:pPr>
        <w:spacing w:after="0" w:line="240" w:lineRule="auto"/>
      </w:pPr>
      <w:r>
        <w:separator/>
      </w:r>
    </w:p>
  </w:footnote>
  <w:footnote w:type="continuationSeparator" w:id="1">
    <w:p w:rsidR="00222124" w:rsidRDefault="00222124" w:rsidP="005D5414">
      <w:pPr>
        <w:spacing w:after="0" w:line="240" w:lineRule="auto"/>
      </w:pPr>
      <w:r>
        <w:continuationSeparator/>
      </w:r>
    </w:p>
  </w:footnote>
  <w:footnote w:id="2">
    <w:p w:rsidR="00DC2F51" w:rsidRPr="005233F8" w:rsidRDefault="00DC2F51" w:rsidP="00DC2F51">
      <w:pPr>
        <w:pStyle w:val="NormalWeb"/>
        <w:spacing w:line="360" w:lineRule="auto"/>
        <w:jc w:val="both"/>
        <w:rPr>
          <w:rFonts w:asciiTheme="minorHAnsi" w:hAnsiTheme="minorHAnsi" w:cstheme="minorHAnsi"/>
          <w:i/>
          <w:iCs/>
        </w:rPr>
      </w:pPr>
      <w:r>
        <w:rPr>
          <w:rStyle w:val="Refdenotaalpie"/>
        </w:rPr>
        <w:footnoteRef/>
      </w:r>
      <w:r>
        <w:t xml:space="preserve"> </w:t>
      </w:r>
      <w:r w:rsidRPr="005233F8">
        <w:rPr>
          <w:rFonts w:asciiTheme="minorHAnsi" w:hAnsiTheme="minorHAnsi" w:cstheme="minorHAnsi"/>
          <w:i/>
          <w:iCs/>
        </w:rPr>
        <w:t xml:space="preserve">Periódico Fogonazo Escuela Naval </w:t>
      </w:r>
    </w:p>
    <w:p w:rsidR="00DC2F51" w:rsidRDefault="00DC2F5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C3E" w:rsidRPr="00BB6C3E" w:rsidRDefault="00BB6C3E" w:rsidP="00BB6C3E">
    <w:pPr>
      <w:pStyle w:val="Encabezado"/>
      <w:rPr>
        <w:rFonts w:ascii="Arial" w:hAnsi="Arial" w:cs="Arial"/>
        <w:b/>
        <w:sz w:val="24"/>
        <w:szCs w:val="24"/>
      </w:rPr>
    </w:pPr>
    <w:r w:rsidRPr="00BB6C3E">
      <w:rPr>
        <w:rFonts w:ascii="Arial" w:hAnsi="Arial" w:cs="Arial"/>
        <w:b/>
        <w:sz w:val="24"/>
        <w:szCs w:val="24"/>
      </w:rPr>
      <w:t>ESCUELA NAVAL “ARTURO PRAT”</w:t>
    </w:r>
  </w:p>
  <w:p w:rsidR="00BB6C3E" w:rsidRDefault="00BB6C3E" w:rsidP="00BB6C3E">
    <w:pPr>
      <w:pStyle w:val="Encabezado"/>
      <w:pBdr>
        <w:bottom w:val="single" w:sz="12" w:space="1" w:color="auto"/>
      </w:pBdr>
      <w:rPr>
        <w:rFonts w:ascii="Arial" w:hAnsi="Arial" w:cs="Arial"/>
        <w:b/>
        <w:sz w:val="24"/>
        <w:szCs w:val="24"/>
      </w:rPr>
    </w:pPr>
    <w:r w:rsidRPr="00BB6C3E">
      <w:rPr>
        <w:rFonts w:ascii="Arial" w:hAnsi="Arial" w:cs="Arial"/>
        <w:b/>
        <w:sz w:val="24"/>
        <w:szCs w:val="24"/>
      </w:rPr>
      <w:t>HERRAMIENTAS TECNOLÓGICAS</w:t>
    </w:r>
    <w:r w:rsidR="005233F8" w:rsidRPr="005233F8">
      <w:rPr>
        <w:rFonts w:ascii="Arial" w:hAnsi="Arial" w:cs="Arial"/>
        <w:b/>
        <w:sz w:val="24"/>
        <w:szCs w:val="24"/>
      </w:rPr>
      <w:drawing>
        <wp:anchor distT="0" distB="0" distL="114300" distR="114300" simplePos="0" relativeHeight="251659264" behindDoc="1" locked="0" layoutInCell="1" allowOverlap="1">
          <wp:simplePos x="0" y="0"/>
          <wp:positionH relativeFrom="column">
            <wp:posOffset>2668067</wp:posOffset>
          </wp:positionH>
          <wp:positionV relativeFrom="paragraph">
            <wp:posOffset>-274015</wp:posOffset>
          </wp:positionV>
          <wp:extent cx="317144" cy="424281"/>
          <wp:effectExtent l="19050" t="0" r="7620" b="0"/>
          <wp:wrapTight wrapText="bothSides">
            <wp:wrapPolygon edited="0">
              <wp:start x="-1301" y="0"/>
              <wp:lineTo x="-1301" y="20371"/>
              <wp:lineTo x="22120" y="20371"/>
              <wp:lineTo x="22120" y="0"/>
              <wp:lineTo x="-1301"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6230" cy="424180"/>
                  </a:xfrm>
                  <a:prstGeom prst="rect">
                    <a:avLst/>
                  </a:prstGeom>
                  <a:noFill/>
                  <a:ln>
                    <a:noFill/>
                  </a:ln>
                </pic:spPr>
              </pic:pic>
            </a:graphicData>
          </a:graphic>
        </wp:anchor>
      </w:drawing>
    </w:r>
  </w:p>
  <w:p w:rsidR="005233F8" w:rsidRPr="00BB6C3E" w:rsidRDefault="005233F8" w:rsidP="00BB6C3E">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BE03C6"/>
    <w:multiLevelType w:val="multilevel"/>
    <w:tmpl w:val="120EEAE0"/>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7203785"/>
    <w:multiLevelType w:val="multilevel"/>
    <w:tmpl w:val="4E9C44EE"/>
    <w:lvl w:ilvl="0">
      <w:start w:val="1"/>
      <w:numFmt w:val="upperRoman"/>
      <w:lvlText w:val="%1.-"/>
      <w:lvlJc w:val="left"/>
      <w:pPr>
        <w:ind w:left="284" w:hanging="28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0F10D2"/>
    <w:rsid w:val="00163BE1"/>
    <w:rsid w:val="00222124"/>
    <w:rsid w:val="00234C19"/>
    <w:rsid w:val="00291ADE"/>
    <w:rsid w:val="002C41B6"/>
    <w:rsid w:val="002D0122"/>
    <w:rsid w:val="00370071"/>
    <w:rsid w:val="00393D5E"/>
    <w:rsid w:val="003A3C74"/>
    <w:rsid w:val="00402051"/>
    <w:rsid w:val="004615EB"/>
    <w:rsid w:val="0048708A"/>
    <w:rsid w:val="004A290A"/>
    <w:rsid w:val="004D2B7A"/>
    <w:rsid w:val="005233F8"/>
    <w:rsid w:val="00523D37"/>
    <w:rsid w:val="005308DF"/>
    <w:rsid w:val="005762FB"/>
    <w:rsid w:val="005A222A"/>
    <w:rsid w:val="005D5414"/>
    <w:rsid w:val="005E6D8E"/>
    <w:rsid w:val="007466DF"/>
    <w:rsid w:val="00775CD1"/>
    <w:rsid w:val="008377E3"/>
    <w:rsid w:val="00852329"/>
    <w:rsid w:val="0085307C"/>
    <w:rsid w:val="008C2CC4"/>
    <w:rsid w:val="009050DF"/>
    <w:rsid w:val="00906F0B"/>
    <w:rsid w:val="0093414A"/>
    <w:rsid w:val="009422B1"/>
    <w:rsid w:val="00970E36"/>
    <w:rsid w:val="009F224C"/>
    <w:rsid w:val="00A26421"/>
    <w:rsid w:val="00BB6C3E"/>
    <w:rsid w:val="00BD0309"/>
    <w:rsid w:val="00C458DF"/>
    <w:rsid w:val="00D60FA4"/>
    <w:rsid w:val="00D957AC"/>
    <w:rsid w:val="00DB2C05"/>
    <w:rsid w:val="00DC2F51"/>
    <w:rsid w:val="00E1386F"/>
    <w:rsid w:val="00E36689"/>
    <w:rsid w:val="00E93EE2"/>
    <w:rsid w:val="00EF03BE"/>
    <w:rsid w:val="00F27F4C"/>
    <w:rsid w:val="00F816E4"/>
    <w:rsid w:val="00F93B95"/>
    <w:rsid w:val="00FE403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BB6C3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6C3E"/>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0C360-BF3B-41B8-8EE3-9F1E7E7F1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285</Words>
  <Characters>1572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2025-03-05T12:20:00Z</dcterms:created>
  <dcterms:modified xsi:type="dcterms:W3CDTF">2025-03-05T12:20:00Z</dcterms:modified>
</cp:coreProperties>
</file>