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A3A" w:rsidRDefault="003D1A3A" w:rsidP="003D1A3A">
      <w:pPr>
        <w:pStyle w:val="Citadestacada"/>
        <w:spacing w:before="0" w:after="0"/>
        <w:ind w:left="0" w:right="49"/>
        <w:rPr>
          <w:rStyle w:val="Ttulo5Car"/>
          <w:sz w:val="24"/>
        </w:rPr>
      </w:pPr>
      <w:r w:rsidRPr="003D1A3A">
        <w:rPr>
          <w:rStyle w:val="Ttulo5Car"/>
          <w:sz w:val="24"/>
        </w:rPr>
        <w:t>IDEAS FUERZA PROCESO DE ACREDITACIÓN SR. DIRECTOR DE EDUCACIÓN DE LA ARMADA</w:t>
      </w:r>
    </w:p>
    <w:p w:rsidR="003D1A3A" w:rsidRPr="003D1A3A" w:rsidRDefault="003D1A3A" w:rsidP="003D1A3A"/>
    <w:p w:rsidR="000C5B82" w:rsidRDefault="00497BEC" w:rsidP="00497BEC">
      <w:pPr>
        <w:pStyle w:val="Prrafodelista"/>
        <w:numPr>
          <w:ilvl w:val="0"/>
          <w:numId w:val="2"/>
        </w:numPr>
        <w:jc w:val="both"/>
      </w:pPr>
      <w:r w:rsidRPr="00497BEC">
        <w:rPr>
          <w:rStyle w:val="Ttulo5Car"/>
        </w:rPr>
        <w:t>Rol del Director de Educación de la Armada</w:t>
      </w:r>
      <w:r>
        <w:t xml:space="preserve">: </w:t>
      </w:r>
      <w:r w:rsidR="00AD771B">
        <w:t>Lidera la</w:t>
      </w:r>
      <w:r w:rsidR="000C5B82">
        <w:t xml:space="preserve"> “</w:t>
      </w:r>
      <w:r w:rsidR="00AD771B">
        <w:t>ruta formativa</w:t>
      </w:r>
      <w:r w:rsidR="000C5B82">
        <w:t>”</w:t>
      </w:r>
      <w:r w:rsidR="00AD771B">
        <w:t xml:space="preserve"> (</w:t>
      </w:r>
      <w:r>
        <w:t xml:space="preserve">asimilando a un </w:t>
      </w:r>
      <w:r w:rsidR="00AD771B">
        <w:t xml:space="preserve">presidente del holding), compuesta en una parte por la escuela naval, como primer eslabón de la formación de los oficiales de marina. </w:t>
      </w:r>
    </w:p>
    <w:p w:rsidR="000C5B82" w:rsidRDefault="000C5B82" w:rsidP="00497BEC">
      <w:pPr>
        <w:pStyle w:val="Prrafodelista"/>
        <w:jc w:val="both"/>
      </w:pPr>
    </w:p>
    <w:p w:rsidR="00497BEC" w:rsidRDefault="00AD771B" w:rsidP="00497BEC">
      <w:pPr>
        <w:pStyle w:val="Prrafodelista"/>
        <w:numPr>
          <w:ilvl w:val="0"/>
          <w:numId w:val="2"/>
        </w:numPr>
        <w:spacing w:after="120"/>
        <w:ind w:left="714" w:hanging="357"/>
        <w:jc w:val="both"/>
      </w:pPr>
      <w:bookmarkStart w:id="0" w:name="_GoBack"/>
      <w:bookmarkEnd w:id="0"/>
      <w:r w:rsidRPr="00497BEC">
        <w:rPr>
          <w:rStyle w:val="Ttulo5Car"/>
        </w:rPr>
        <w:t xml:space="preserve">Autonomía de la </w:t>
      </w:r>
      <w:r w:rsidR="00497BEC">
        <w:rPr>
          <w:rStyle w:val="Ttulo5Car"/>
        </w:rPr>
        <w:t>Escuela N</w:t>
      </w:r>
      <w:r w:rsidRPr="00497BEC">
        <w:rPr>
          <w:rStyle w:val="Ttulo5Car"/>
        </w:rPr>
        <w:t>aval</w:t>
      </w:r>
      <w:r w:rsidR="000C5B82" w:rsidRPr="00497BEC">
        <w:rPr>
          <w:rStyle w:val="Ttulo5Car"/>
        </w:rPr>
        <w:t>.</w:t>
      </w:r>
      <w:r w:rsidR="000C5B82">
        <w:t xml:space="preserve"> </w:t>
      </w:r>
      <w:r w:rsidR="00497BEC">
        <w:t>ESNAVAL es representada por su D</w:t>
      </w:r>
      <w:r>
        <w:t>irector, quien</w:t>
      </w:r>
      <w:r w:rsidR="000C5B82">
        <w:t xml:space="preserve"> </w:t>
      </w:r>
      <w:r>
        <w:t xml:space="preserve">jerárquicamente depende de la </w:t>
      </w:r>
      <w:proofErr w:type="spellStart"/>
      <w:r>
        <w:t>DIREDUCARM</w:t>
      </w:r>
      <w:proofErr w:type="spellEnd"/>
      <w:r>
        <w:t xml:space="preserve">. Sin </w:t>
      </w:r>
      <w:r w:rsidR="00497BEC">
        <w:t>embargo, la E</w:t>
      </w:r>
      <w:r>
        <w:t>scuela es quien realiza su propio proceso continuo</w:t>
      </w:r>
      <w:r w:rsidR="00497BEC">
        <w:t xml:space="preserve"> de selección de postulantes, formación de los cadetes, vinculación con el medio, aseguramiento de la calidad e investigación e innovación.</w:t>
      </w:r>
    </w:p>
    <w:p w:rsidR="00497BEC" w:rsidRDefault="00497BEC" w:rsidP="003D1A3A">
      <w:pPr>
        <w:pStyle w:val="Prrafodelista"/>
        <w:jc w:val="both"/>
      </w:pPr>
    </w:p>
    <w:p w:rsidR="000C5B82" w:rsidRDefault="000C5B82" w:rsidP="00497BEC">
      <w:pPr>
        <w:pStyle w:val="Prrafodelista"/>
        <w:numPr>
          <w:ilvl w:val="0"/>
          <w:numId w:val="2"/>
        </w:numPr>
        <w:jc w:val="both"/>
      </w:pPr>
      <w:r w:rsidRPr="00497BEC">
        <w:rPr>
          <w:rStyle w:val="Ttulo5Car"/>
        </w:rPr>
        <w:t>C</w:t>
      </w:r>
      <w:r w:rsidR="00AD771B" w:rsidRPr="00497BEC">
        <w:rPr>
          <w:rStyle w:val="Ttulo5Car"/>
        </w:rPr>
        <w:t>onocimiento del proceso de acreditación</w:t>
      </w:r>
      <w:r w:rsidR="00AD771B">
        <w:t xml:space="preserve">: todas las instituciones dependientes de la </w:t>
      </w:r>
      <w:proofErr w:type="spellStart"/>
      <w:r w:rsidR="00AD771B">
        <w:t>DIREDUCARM</w:t>
      </w:r>
      <w:proofErr w:type="spellEnd"/>
      <w:r w:rsidR="00AD771B">
        <w:t>, deben cumplir con los estándares legales y con un máximo desempeño</w:t>
      </w:r>
      <w:r w:rsidR="00497BEC">
        <w:t>,</w:t>
      </w:r>
      <w:r w:rsidR="00AD771B">
        <w:t xml:space="preserve"> ello</w:t>
      </w:r>
      <w:r w:rsidR="00497BEC">
        <w:t xml:space="preserve"> es exigido y monitoreado por </w:t>
      </w:r>
      <w:proofErr w:type="spellStart"/>
      <w:r w:rsidR="00497BEC">
        <w:t>DIREDUCARM</w:t>
      </w:r>
      <w:proofErr w:type="spellEnd"/>
      <w:r w:rsidR="00497BEC">
        <w:t>.</w:t>
      </w:r>
    </w:p>
    <w:p w:rsidR="000C5B82" w:rsidRDefault="00497BEC" w:rsidP="00497BEC">
      <w:pPr>
        <w:pStyle w:val="Prrafodelista"/>
        <w:jc w:val="both"/>
      </w:pPr>
      <w:r>
        <w:t>La Escuela enfrenta su cuarta</w:t>
      </w:r>
      <w:r w:rsidR="00AD771B">
        <w:t xml:space="preserve"> acreditación</w:t>
      </w:r>
      <w:r>
        <w:t xml:space="preserve">, para lo cual desde el último proceso realizado el año 2018, se ha mantenido continuamente verificando y actualizando su normativa, reglamentos, mecanismos e instrumentos, lo cual es monitoreado y visado por </w:t>
      </w:r>
      <w:proofErr w:type="spellStart"/>
      <w:r>
        <w:t>DIREDUCARM</w:t>
      </w:r>
      <w:proofErr w:type="spellEnd"/>
      <w:r>
        <w:t>.</w:t>
      </w:r>
    </w:p>
    <w:p w:rsidR="000C5B82" w:rsidRDefault="000C5B82" w:rsidP="00497BEC">
      <w:pPr>
        <w:pStyle w:val="Prrafodelista"/>
        <w:jc w:val="both"/>
      </w:pPr>
    </w:p>
    <w:p w:rsidR="00AD771B" w:rsidRDefault="00497BEC" w:rsidP="00497BEC">
      <w:pPr>
        <w:pStyle w:val="Prrafodelista"/>
        <w:numPr>
          <w:ilvl w:val="0"/>
          <w:numId w:val="2"/>
        </w:numPr>
        <w:jc w:val="both"/>
      </w:pPr>
      <w:r w:rsidRPr="00497BEC">
        <w:rPr>
          <w:rStyle w:val="Ttulo5Car"/>
        </w:rPr>
        <w:t>Proyecto Educativo:</w:t>
      </w:r>
      <w:r>
        <w:t xml:space="preserve"> La DEA tiene un proyecto educativo institucional de la Armada, del cual se desprende, a su nivel, el proyecto educativo de la Escuela Naval, el cual tiene m</w:t>
      </w:r>
      <w:r w:rsidR="00AD771B">
        <w:t>odelos formativos son los que conllevan a la formación integral (académico, físico-deportivo, valórico, militar-naval, profesional y cultural)</w:t>
      </w:r>
    </w:p>
    <w:p w:rsidR="00AD771B" w:rsidRDefault="00AD771B" w:rsidP="00497BEC">
      <w:pPr>
        <w:pStyle w:val="Prrafodelista"/>
        <w:jc w:val="both"/>
      </w:pPr>
    </w:p>
    <w:p w:rsidR="00AD771B" w:rsidRDefault="00AD771B" w:rsidP="00497BEC">
      <w:pPr>
        <w:pStyle w:val="Prrafodelista"/>
        <w:numPr>
          <w:ilvl w:val="0"/>
          <w:numId w:val="2"/>
        </w:numPr>
        <w:jc w:val="both"/>
      </w:pPr>
      <w:r>
        <w:t xml:space="preserve">La Escuela Naval es una institución de educación superior que entrega un solo título profesional de </w:t>
      </w:r>
      <w:r w:rsidR="00497BEC">
        <w:t>“</w:t>
      </w:r>
      <w:r>
        <w:t>Oficial de Marina</w:t>
      </w:r>
      <w:r w:rsidR="00497BEC">
        <w:t>”</w:t>
      </w:r>
      <w:r>
        <w:t>, el cual tiene cuatro escalafones o menciones: ejecutivos e ingenieros navales, infantería de marina, abastecimiento y litoral.</w:t>
      </w:r>
    </w:p>
    <w:p w:rsidR="00AD771B" w:rsidRDefault="00AD771B" w:rsidP="00497BEC">
      <w:pPr>
        <w:pStyle w:val="Prrafodelista"/>
        <w:jc w:val="both"/>
      </w:pPr>
    </w:p>
    <w:p w:rsidR="00AD771B" w:rsidRDefault="00497BEC" w:rsidP="00497BEC">
      <w:pPr>
        <w:pStyle w:val="Prrafodelista"/>
        <w:numPr>
          <w:ilvl w:val="0"/>
          <w:numId w:val="2"/>
        </w:numPr>
        <w:jc w:val="both"/>
      </w:pPr>
      <w:r w:rsidRPr="00BA0946">
        <w:rPr>
          <w:rStyle w:val="Ttulo5Car"/>
        </w:rPr>
        <w:t>Vinculación con el medio:</w:t>
      </w:r>
      <w:r>
        <w:t xml:space="preserve"> </w:t>
      </w:r>
      <w:r w:rsidR="00AD771B">
        <w:t>la DEA contribuye e impulsa las relaciones de articulación entre la Escuela, la academia politécnica y Academia de Guerra, ya que todas son partes de la formación de los Oficiales de Marina.</w:t>
      </w:r>
      <w:r w:rsidR="00BA0946">
        <w:t xml:space="preserve"> Además de fomentar la relación con otras instituciones civiles.</w:t>
      </w:r>
    </w:p>
    <w:p w:rsidR="00AD771B" w:rsidRDefault="00AD771B" w:rsidP="00497BEC">
      <w:pPr>
        <w:pStyle w:val="Prrafodelista"/>
        <w:jc w:val="both"/>
      </w:pPr>
    </w:p>
    <w:p w:rsidR="00AD771B" w:rsidRDefault="00AD771B" w:rsidP="00497BEC">
      <w:pPr>
        <w:pStyle w:val="Prrafodelista"/>
        <w:numPr>
          <w:ilvl w:val="0"/>
          <w:numId w:val="2"/>
        </w:numPr>
        <w:jc w:val="both"/>
      </w:pPr>
      <w:r w:rsidRPr="00BA0946">
        <w:rPr>
          <w:rStyle w:val="Ttulo5Car"/>
        </w:rPr>
        <w:t>Investigación para la docencia:</w:t>
      </w:r>
      <w:r>
        <w:t xml:space="preserve"> </w:t>
      </w:r>
      <w:r w:rsidR="00BA0946">
        <w:t>la DEA es el s</w:t>
      </w:r>
      <w:r>
        <w:t xml:space="preserve">oporte en capacitación docente, mejoramiento de procesos, </w:t>
      </w:r>
      <w:r w:rsidR="00BA0946">
        <w:t xml:space="preserve">análisis de </w:t>
      </w:r>
      <w:r>
        <w:t>metodologías adecuadas, instrumentos de evaluación</w:t>
      </w:r>
      <w:r w:rsidR="00BA0946">
        <w:t>, entre otros;</w:t>
      </w:r>
      <w:r>
        <w:t xml:space="preserve"> que ponen a disposición de las Escuelas y Academias que dependen de la DEA.</w:t>
      </w:r>
    </w:p>
    <w:p w:rsidR="00AD771B" w:rsidRDefault="00AD771B" w:rsidP="00497BEC">
      <w:pPr>
        <w:pStyle w:val="Prrafodelista"/>
        <w:jc w:val="both"/>
      </w:pPr>
    </w:p>
    <w:p w:rsidR="00AD771B" w:rsidRDefault="00AD771B" w:rsidP="00497BEC">
      <w:pPr>
        <w:pStyle w:val="Prrafodelista"/>
        <w:numPr>
          <w:ilvl w:val="0"/>
          <w:numId w:val="2"/>
        </w:numPr>
        <w:jc w:val="both"/>
      </w:pPr>
      <w:r>
        <w:t xml:space="preserve">DEA es la casa central de la formación de los Oficiales, proveyendo de </w:t>
      </w:r>
      <w:r w:rsidR="00BA0946">
        <w:t xml:space="preserve">guía y </w:t>
      </w:r>
      <w:r w:rsidR="003D1A3A">
        <w:t>respaldo,</w:t>
      </w:r>
      <w:r>
        <w:t xml:space="preserve"> pero manteniendo la autonomía de las Escuela y academias que jerárquicamente dependen de la Dirección.</w:t>
      </w:r>
    </w:p>
    <w:sectPr w:rsidR="00AD771B" w:rsidSect="003D1A3A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A7913"/>
    <w:multiLevelType w:val="hybridMultilevel"/>
    <w:tmpl w:val="B7665280"/>
    <w:lvl w:ilvl="0" w:tplc="1A3E0FF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93601"/>
    <w:multiLevelType w:val="multilevel"/>
    <w:tmpl w:val="A094E516"/>
    <w:lvl w:ilvl="0">
      <w:start w:val="1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82"/>
    <w:rsid w:val="00026C5C"/>
    <w:rsid w:val="000C5B82"/>
    <w:rsid w:val="003D1A3A"/>
    <w:rsid w:val="00497BEC"/>
    <w:rsid w:val="00557F71"/>
    <w:rsid w:val="006C2A41"/>
    <w:rsid w:val="00AD72F6"/>
    <w:rsid w:val="00AD771B"/>
    <w:rsid w:val="00BA0946"/>
    <w:rsid w:val="00D043E8"/>
    <w:rsid w:val="00DA290E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D5AD"/>
  <w15:chartTrackingRefBased/>
  <w15:docId w15:val="{F53356D6-F7F8-4FA6-BA86-B086E1D3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2F6"/>
    <w:pPr>
      <w:numPr>
        <w:ilvl w:val="3"/>
        <w:numId w:val="1"/>
      </w:numPr>
      <w:spacing w:before="40" w:after="0" w:line="240" w:lineRule="auto"/>
      <w:ind w:left="862" w:hanging="862"/>
      <w:jc w:val="both"/>
      <w:outlineLvl w:val="3"/>
    </w:pPr>
    <w:rPr>
      <w:rFonts w:ascii="Calibri" w:eastAsiaTheme="majorEastAsia" w:hAnsi="Calibri" w:cstheme="majorBidi"/>
      <w:b/>
      <w:iCs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97BE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D72F6"/>
    <w:rPr>
      <w:rFonts w:ascii="Calibri" w:eastAsiaTheme="majorEastAsia" w:hAnsi="Calibri" w:cstheme="majorBidi"/>
      <w:b/>
      <w:iCs/>
      <w:lang w:val="es-CL"/>
      <w14:ligatures w14:val="standardContextual"/>
    </w:rPr>
  </w:style>
  <w:style w:type="paragraph" w:styleId="Prrafodelista">
    <w:name w:val="List Paragraph"/>
    <w:basedOn w:val="Normal"/>
    <w:uiPriority w:val="34"/>
    <w:qFormat/>
    <w:rsid w:val="000C5B82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497BEC"/>
    <w:rPr>
      <w:rFonts w:asciiTheme="majorHAnsi" w:eastAsiaTheme="majorEastAsia" w:hAnsiTheme="majorHAnsi" w:cstheme="majorBidi"/>
      <w:b/>
      <w:color w:val="2E74B5" w:themeColor="accent1" w:themeShade="BF"/>
      <w:lang w:val="es-C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1A3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1A3A"/>
    <w:rPr>
      <w:i/>
      <w:iCs/>
      <w:color w:val="5B9BD5" w:themeColor="accent1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B06 Jefe Acreditación T1 Carolina Cuadra L.</cp:lastModifiedBy>
  <cp:revision>2</cp:revision>
  <cp:lastPrinted>2024-11-05T15:49:00Z</cp:lastPrinted>
  <dcterms:created xsi:type="dcterms:W3CDTF">2024-11-05T15:15:00Z</dcterms:created>
  <dcterms:modified xsi:type="dcterms:W3CDTF">2024-11-05T15:51:00Z</dcterms:modified>
</cp:coreProperties>
</file>