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E8A93" w14:textId="77777777" w:rsidR="008F6224" w:rsidRDefault="008F6224">
      <w:pPr>
        <w:ind w:right="-1307" w:hanging="567"/>
        <w:jc w:val="center"/>
      </w:pPr>
      <w:r>
        <w:rPr>
          <w:rFonts w:ascii="Arial" w:hAnsi="Arial" w:cs="Arial"/>
        </w:rPr>
        <w:t>EXPERIENCIAS</w:t>
      </w:r>
      <w:r w:rsidR="00E529DC">
        <w:rPr>
          <w:rFonts w:ascii="Arial" w:hAnsi="Arial" w:cs="Arial"/>
        </w:rPr>
        <w:t xml:space="preserve"> Y LECCIONES APRENDIDAS FASE I</w:t>
      </w:r>
      <w:r w:rsidR="00591584">
        <w:rPr>
          <w:rFonts w:ascii="Arial" w:hAnsi="Arial" w:cs="Arial"/>
        </w:rPr>
        <w:t>I</w:t>
      </w:r>
      <w:r w:rsidR="00591584">
        <w:rPr>
          <w:rFonts w:ascii="Arial" w:hAnsi="Arial" w:cs="Arial"/>
          <w:sz w:val="20"/>
        </w:rPr>
        <w:t xml:space="preserve"> </w:t>
      </w:r>
      <w:r w:rsidR="00591584" w:rsidRPr="002C2BBB">
        <w:rPr>
          <w:rFonts w:ascii="Arial" w:hAnsi="Arial" w:cs="Arial"/>
        </w:rPr>
        <w:t>OPERACIONES DISTRIBUTIVAS</w:t>
      </w:r>
      <w:r w:rsidR="00591584" w:rsidRPr="002C2BBB">
        <w:rPr>
          <w:rFonts w:ascii="Arial" w:hAnsi="Arial" w:cs="Arial"/>
          <w:sz w:val="24"/>
        </w:rPr>
        <w:t xml:space="preserve"> </w:t>
      </w:r>
      <w:r w:rsidR="00591584" w:rsidRPr="002C2BBB">
        <w:rPr>
          <w:rFonts w:ascii="Arial" w:hAnsi="Arial" w:cs="Arial"/>
        </w:rPr>
        <w:t>SNIPE</w:t>
      </w:r>
    </w:p>
    <w:p w14:paraId="33C6FAA0" w14:textId="132D3016" w:rsidR="00194805" w:rsidRPr="00194805" w:rsidRDefault="008F6224">
      <w:pPr>
        <w:pStyle w:val="Pe1e1rrafodelista"/>
        <w:numPr>
          <w:ilvl w:val="0"/>
          <w:numId w:val="1"/>
        </w:numPr>
        <w:spacing w:after="0"/>
        <w:ind w:left="-284"/>
      </w:pPr>
      <w:r>
        <w:rPr>
          <w:rFonts w:ascii="Arial" w:hAnsi="Arial" w:cs="Arial"/>
        </w:rPr>
        <w:t>INCONVENIENTES PARA EL CUMPLIMIENTO DE LA MISIÓN.</w:t>
      </w:r>
    </w:p>
    <w:p w14:paraId="7389A211" w14:textId="343E9732" w:rsidR="00194805" w:rsidRPr="00194805" w:rsidRDefault="00194805" w:rsidP="00A43591">
      <w:pPr>
        <w:pStyle w:val="Pe1e1rrafodelista"/>
        <w:numPr>
          <w:ilvl w:val="1"/>
          <w:numId w:val="1"/>
        </w:numPr>
        <w:spacing w:after="0"/>
        <w:ind w:left="142"/>
        <w:jc w:val="both"/>
      </w:pPr>
      <w:r>
        <w:rPr>
          <w:rFonts w:ascii="Arial" w:hAnsi="Arial" w:cs="Arial"/>
          <w:sz w:val="24"/>
          <w:szCs w:val="24"/>
        </w:rPr>
        <w:t xml:space="preserve">Playa </w:t>
      </w:r>
      <w:r w:rsidR="00041AE8">
        <w:rPr>
          <w:rFonts w:ascii="Arial" w:hAnsi="Arial" w:cs="Arial"/>
          <w:sz w:val="24"/>
          <w:szCs w:val="24"/>
        </w:rPr>
        <w:t xml:space="preserve">BLS Pearl, </w:t>
      </w:r>
      <w:r>
        <w:rPr>
          <w:rFonts w:ascii="Arial" w:hAnsi="Arial" w:cs="Arial"/>
          <w:sz w:val="24"/>
          <w:szCs w:val="24"/>
        </w:rPr>
        <w:t xml:space="preserve">determinada para </w:t>
      </w:r>
      <w:r w:rsidR="00041AE8">
        <w:rPr>
          <w:rFonts w:ascii="Arial" w:hAnsi="Arial" w:cs="Arial"/>
          <w:sz w:val="24"/>
          <w:szCs w:val="24"/>
        </w:rPr>
        <w:t>la varada</w:t>
      </w:r>
      <w:r>
        <w:rPr>
          <w:rFonts w:ascii="Arial" w:hAnsi="Arial" w:cs="Arial"/>
          <w:sz w:val="24"/>
          <w:szCs w:val="24"/>
        </w:rPr>
        <w:t xml:space="preserve"> de barcazas, no era apta </w:t>
      </w:r>
      <w:r w:rsidR="004E45B2">
        <w:rPr>
          <w:rFonts w:ascii="Arial" w:hAnsi="Arial" w:cs="Arial"/>
          <w:sz w:val="24"/>
          <w:szCs w:val="24"/>
        </w:rPr>
        <w:t>para el desembarco de vehículos</w:t>
      </w:r>
      <w:r w:rsidR="00041AE8">
        <w:rPr>
          <w:rFonts w:ascii="Arial" w:hAnsi="Arial" w:cs="Arial"/>
          <w:sz w:val="24"/>
          <w:szCs w:val="24"/>
        </w:rPr>
        <w:t xml:space="preserve"> desde plataforma LST</w:t>
      </w:r>
      <w:r w:rsidR="004E45B2">
        <w:rPr>
          <w:rFonts w:ascii="Arial" w:hAnsi="Arial" w:cs="Arial"/>
          <w:sz w:val="24"/>
          <w:szCs w:val="24"/>
        </w:rPr>
        <w:t>, por variaciones en el fondo marino.</w:t>
      </w:r>
      <w:r w:rsidR="00041AE8">
        <w:rPr>
          <w:rFonts w:ascii="Arial" w:hAnsi="Arial" w:cs="Arial"/>
          <w:sz w:val="24"/>
          <w:szCs w:val="24"/>
        </w:rPr>
        <w:t xml:space="preserve"> Sin embargo, si varó una LSM. </w:t>
      </w:r>
    </w:p>
    <w:p w14:paraId="33E53A87" w14:textId="77777777" w:rsidR="00A43591" w:rsidRDefault="00BB5FA8" w:rsidP="00A43591">
      <w:pPr>
        <w:pStyle w:val="Pe1e1rrafodelista"/>
        <w:numPr>
          <w:ilvl w:val="1"/>
          <w:numId w:val="1"/>
        </w:numPr>
        <w:spacing w:after="0"/>
        <w:ind w:left="142"/>
        <w:jc w:val="both"/>
      </w:pPr>
      <w:r>
        <w:rPr>
          <w:rFonts w:ascii="Arial" w:hAnsi="Arial" w:cs="Arial"/>
          <w:sz w:val="24"/>
          <w:szCs w:val="24"/>
        </w:rPr>
        <w:t>Río Azopardo no navegable desde el km 7.5 desde la desembocadura.</w:t>
      </w:r>
    </w:p>
    <w:p w14:paraId="0A403981" w14:textId="01CD9700" w:rsidR="00A43591" w:rsidRDefault="00A43591" w:rsidP="00A43591">
      <w:pPr>
        <w:pStyle w:val="Pe1e1rrafodelista"/>
        <w:numPr>
          <w:ilvl w:val="1"/>
          <w:numId w:val="1"/>
        </w:numPr>
        <w:spacing w:after="0"/>
        <w:ind w:left="142"/>
        <w:jc w:val="both"/>
      </w:pPr>
      <w:r w:rsidRPr="00A43591">
        <w:rPr>
          <w:rFonts w:ascii="Arial" w:hAnsi="Arial" w:cs="Arial"/>
          <w:sz w:val="24"/>
          <w:szCs w:val="24"/>
        </w:rPr>
        <w:t xml:space="preserve">La BTY 105 MM tenía 2 tareas principales para la Fase II, las que correspondían a reconocimiento de posiciones artilleras y estar en condiciones de cubrir por fuego la maniobra del GCE. Si bien la LST Rancagua no pudo varar, se efectuó reconocimiento de las posiciones vía pedestre, hasta poder desembarcar 01 camión con </w:t>
      </w:r>
      <w:r w:rsidR="009A2D6B">
        <w:rPr>
          <w:rFonts w:ascii="Arial" w:hAnsi="Arial" w:cs="Arial"/>
          <w:sz w:val="24"/>
          <w:szCs w:val="24"/>
        </w:rPr>
        <w:t>cañón desde la LSM</w:t>
      </w:r>
      <w:r w:rsidRPr="00A43591">
        <w:rPr>
          <w:rFonts w:ascii="Arial" w:hAnsi="Arial" w:cs="Arial"/>
          <w:sz w:val="24"/>
          <w:szCs w:val="24"/>
        </w:rPr>
        <w:t xml:space="preserve"> Elicura como medio alternativo; cumpliendo con los objetivos principales.</w:t>
      </w:r>
    </w:p>
    <w:p w14:paraId="6C6AB47E" w14:textId="77777777" w:rsidR="008F6224" w:rsidRDefault="008F6224">
      <w:pPr>
        <w:pStyle w:val="Pe1e1rrafodelista"/>
        <w:spacing w:after="0"/>
        <w:ind w:left="-284"/>
      </w:pPr>
    </w:p>
    <w:p w14:paraId="549B26E2" w14:textId="77777777" w:rsidR="008F6224" w:rsidRPr="000227A9" w:rsidRDefault="008F6224">
      <w:pPr>
        <w:pStyle w:val="Pe1e1rrafodelista"/>
        <w:numPr>
          <w:ilvl w:val="0"/>
          <w:numId w:val="1"/>
        </w:numPr>
        <w:spacing w:after="0"/>
        <w:ind w:left="-284"/>
      </w:pPr>
      <w:r>
        <w:rPr>
          <w:rFonts w:ascii="Arial" w:hAnsi="Arial" w:cs="Arial"/>
        </w:rPr>
        <w:t>EXPERIENCIAS Y LECCIONES APRENDIDAS.</w:t>
      </w:r>
    </w:p>
    <w:p w14:paraId="3D37FFF7" w14:textId="77777777" w:rsidR="008F6224" w:rsidRDefault="008F6224">
      <w:pPr>
        <w:pStyle w:val="Pe1e1rrafodelista"/>
        <w:spacing w:after="0"/>
        <w:rPr>
          <w:rFonts w:ascii="Arial" w:hAnsi="Arial" w:cs="Arial"/>
          <w:sz w:val="18"/>
          <w:szCs w:val="18"/>
        </w:rPr>
      </w:pPr>
    </w:p>
    <w:tbl>
      <w:tblPr>
        <w:tblW w:w="14856" w:type="dxa"/>
        <w:tblInd w:w="-998" w:type="dxa"/>
        <w:tblLayout w:type="fixed"/>
        <w:tblCellMar>
          <w:left w:w="0" w:type="dxa"/>
          <w:right w:w="0" w:type="dxa"/>
        </w:tblCellMar>
        <w:tblLook w:val="0000" w:firstRow="0" w:lastRow="0" w:firstColumn="0" w:lastColumn="0" w:noHBand="0" w:noVBand="0"/>
      </w:tblPr>
      <w:tblGrid>
        <w:gridCol w:w="1560"/>
        <w:gridCol w:w="2410"/>
        <w:gridCol w:w="2693"/>
        <w:gridCol w:w="3119"/>
        <w:gridCol w:w="2835"/>
        <w:gridCol w:w="709"/>
        <w:gridCol w:w="1530"/>
      </w:tblGrid>
      <w:tr w:rsidR="008F6224" w:rsidRPr="00B64713" w14:paraId="6BEF14A4" w14:textId="77777777" w:rsidTr="002C4B42">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86377E1"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MANDO</w:t>
            </w:r>
          </w:p>
          <w:p w14:paraId="0AFAC1B7"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ORIGINADOR</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0E64E30" w14:textId="77777777" w:rsidR="008F6224" w:rsidRPr="00B64713" w:rsidRDefault="008F6224">
            <w:pPr>
              <w:widowControl w:val="0"/>
              <w:spacing w:after="0" w:line="100" w:lineRule="atLeast"/>
              <w:ind w:hanging="100"/>
              <w:jc w:val="center"/>
              <w:rPr>
                <w:rFonts w:ascii="Arial" w:hAnsi="Arial" w:cs="Arial"/>
                <w:sz w:val="18"/>
                <w:szCs w:val="20"/>
              </w:rPr>
            </w:pPr>
            <w:r w:rsidRPr="00B64713">
              <w:rPr>
                <w:rFonts w:ascii="Arial" w:hAnsi="Arial" w:cs="Arial"/>
                <w:sz w:val="18"/>
                <w:szCs w:val="20"/>
              </w:rPr>
              <w:t>FALENCIA U</w:t>
            </w:r>
          </w:p>
          <w:p w14:paraId="2E5276EF"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OBSERVACIÓN</w:t>
            </w:r>
          </w:p>
          <w:p w14:paraId="2CA96D17"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(¿QUÉ SUCEDIÓ?)</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ACAE305"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ORIGEN DE LA FALENCIA/ OBSERVACIÓN</w:t>
            </w:r>
          </w:p>
          <w:p w14:paraId="54742496"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(¿POR QUÉ SUCEDIÓ?)</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6AC6C62"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MEDIDA CORRECTIVA SUGERIDA</w:t>
            </w:r>
          </w:p>
          <w:p w14:paraId="1FC68F92"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(¿CÓMO MEJORARLO?)</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F7E8EB6"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CONCLUSIÓN</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5359835"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REF</w:t>
            </w: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1D1D06" w14:textId="77777777" w:rsidR="008F6224" w:rsidRPr="00B64713" w:rsidRDefault="008F6224">
            <w:pPr>
              <w:widowControl w:val="0"/>
              <w:spacing w:after="0" w:line="100" w:lineRule="atLeast"/>
              <w:jc w:val="center"/>
              <w:rPr>
                <w:rFonts w:ascii="Arial" w:hAnsi="Arial" w:cs="Arial"/>
                <w:sz w:val="18"/>
                <w:szCs w:val="20"/>
              </w:rPr>
            </w:pPr>
            <w:r w:rsidRPr="00B64713">
              <w:rPr>
                <w:rFonts w:ascii="Arial" w:hAnsi="Arial" w:cs="Arial"/>
                <w:sz w:val="18"/>
                <w:szCs w:val="20"/>
              </w:rPr>
              <w:t>RESOLUCIÓN DEL SUPERIOR</w:t>
            </w:r>
          </w:p>
        </w:tc>
      </w:tr>
      <w:tr w:rsidR="008F6224" w:rsidRPr="00B64713" w14:paraId="44AB53B0"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F7D0E3" w14:textId="77777777" w:rsidR="001A63FE" w:rsidRDefault="00963FC5">
            <w:pPr>
              <w:widowControl w:val="0"/>
              <w:spacing w:after="0"/>
              <w:jc w:val="center"/>
              <w:rPr>
                <w:rFonts w:ascii="Arial" w:hAnsi="Arial" w:cs="Arial"/>
                <w:sz w:val="18"/>
              </w:rPr>
            </w:pPr>
            <w:r>
              <w:rPr>
                <w:rFonts w:ascii="Arial" w:hAnsi="Arial" w:cs="Arial"/>
                <w:sz w:val="18"/>
              </w:rPr>
              <w:t>UT</w:t>
            </w:r>
          </w:p>
          <w:p w14:paraId="3715714D" w14:textId="77777777" w:rsidR="008F6224" w:rsidRDefault="00963FC5">
            <w:pPr>
              <w:widowControl w:val="0"/>
              <w:spacing w:after="0"/>
              <w:jc w:val="center"/>
              <w:rPr>
                <w:rFonts w:ascii="Arial" w:hAnsi="Arial" w:cs="Arial"/>
                <w:sz w:val="18"/>
              </w:rPr>
            </w:pPr>
            <w:r>
              <w:rPr>
                <w:rFonts w:ascii="Arial" w:hAnsi="Arial" w:cs="Arial"/>
                <w:sz w:val="18"/>
              </w:rPr>
              <w:t>400.1.5.</w:t>
            </w:r>
          </w:p>
          <w:p w14:paraId="4CA872D6" w14:textId="77777777" w:rsidR="00963FC5" w:rsidRPr="00B64713" w:rsidRDefault="00963FC5">
            <w:pPr>
              <w:widowControl w:val="0"/>
              <w:spacing w:after="0"/>
              <w:jc w:val="center"/>
              <w:rPr>
                <w:rFonts w:ascii="Arial" w:hAnsi="Arial" w:cs="Arial"/>
                <w:sz w:val="18"/>
              </w:rPr>
            </w:pPr>
            <w:r>
              <w:rPr>
                <w:rFonts w:ascii="Arial" w:hAnsi="Arial" w:cs="Arial"/>
                <w:sz w:val="18"/>
              </w:rPr>
              <w:t>“Murta”</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54A49BD" w14:textId="77777777" w:rsidR="008F6224" w:rsidRPr="00B64713" w:rsidRDefault="00963FC5">
            <w:pPr>
              <w:widowControl w:val="0"/>
              <w:spacing w:after="0"/>
              <w:jc w:val="both"/>
              <w:rPr>
                <w:rFonts w:ascii="Arial" w:hAnsi="Arial" w:cs="Arial"/>
                <w:sz w:val="18"/>
              </w:rPr>
            </w:pPr>
            <w:r>
              <w:rPr>
                <w:rFonts w:ascii="Arial" w:hAnsi="Arial" w:cs="Arial"/>
                <w:sz w:val="18"/>
              </w:rPr>
              <w:t xml:space="preserve">Se emitieron 2 órdenes </w:t>
            </w:r>
            <w:r w:rsidR="00066ACD">
              <w:rPr>
                <w:rFonts w:ascii="Arial" w:hAnsi="Arial" w:cs="Arial"/>
                <w:sz w:val="18"/>
              </w:rPr>
              <w:t>de operaciones una del CLF y otra del CAF, para la misma operación con diferentes  tareas asignadas al CUT y distinta ORGATAR.</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DFBDB3C" w14:textId="77777777" w:rsidR="008F6224" w:rsidRPr="00B64713" w:rsidRDefault="00066ACD" w:rsidP="00B64713">
            <w:pPr>
              <w:widowControl w:val="0"/>
              <w:spacing w:after="0"/>
              <w:jc w:val="both"/>
              <w:rPr>
                <w:rFonts w:ascii="Arial" w:hAnsi="Arial" w:cs="Arial"/>
                <w:sz w:val="18"/>
              </w:rPr>
            </w:pPr>
            <w:r>
              <w:rPr>
                <w:rFonts w:ascii="Arial" w:hAnsi="Arial" w:cs="Arial"/>
                <w:sz w:val="18"/>
              </w:rPr>
              <w:t xml:space="preserve">Se desconoce </w:t>
            </w:r>
            <w:r w:rsidR="00627BA1">
              <w:rPr>
                <w:rFonts w:ascii="Arial" w:hAnsi="Arial" w:cs="Arial"/>
                <w:sz w:val="18"/>
              </w:rPr>
              <w:t xml:space="preserve">la </w:t>
            </w:r>
            <w:r>
              <w:rPr>
                <w:rFonts w:ascii="Arial" w:hAnsi="Arial" w:cs="Arial"/>
                <w:sz w:val="18"/>
              </w:rPr>
              <w:t>causa.</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2166524" w14:textId="77777777" w:rsidR="008F6224" w:rsidRPr="00B64713" w:rsidRDefault="009C0A4E" w:rsidP="00704820">
            <w:pPr>
              <w:widowControl w:val="0"/>
              <w:spacing w:after="0"/>
              <w:jc w:val="both"/>
              <w:rPr>
                <w:rFonts w:ascii="Arial" w:hAnsi="Arial" w:cs="Arial"/>
                <w:sz w:val="18"/>
              </w:rPr>
            </w:pPr>
            <w:r>
              <w:rPr>
                <w:rFonts w:ascii="Arial" w:hAnsi="Arial" w:cs="Arial"/>
                <w:sz w:val="18"/>
              </w:rPr>
              <w:t>Coordinar relaciones de mando e II.MM. con unidades amigas y adyacentes.</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032CF79" w14:textId="77777777" w:rsidR="008F6224" w:rsidRPr="00B64713" w:rsidRDefault="00066ACD" w:rsidP="00704820">
            <w:pPr>
              <w:widowControl w:val="0"/>
              <w:spacing w:after="0"/>
              <w:jc w:val="both"/>
              <w:rPr>
                <w:rFonts w:ascii="Arial" w:hAnsi="Arial" w:cs="Arial"/>
                <w:sz w:val="18"/>
              </w:rPr>
            </w:pPr>
            <w:r>
              <w:rPr>
                <w:rFonts w:ascii="Arial" w:hAnsi="Arial" w:cs="Arial"/>
                <w:sz w:val="18"/>
              </w:rPr>
              <w:t>La</w:t>
            </w:r>
            <w:r w:rsidR="000020A2">
              <w:rPr>
                <w:rFonts w:ascii="Arial" w:hAnsi="Arial" w:cs="Arial"/>
                <w:sz w:val="18"/>
              </w:rPr>
              <w:t xml:space="preserve"> recepción de 2 ordenes provocan confusión </w:t>
            </w:r>
            <w:r w:rsidR="001C698A">
              <w:rPr>
                <w:rFonts w:ascii="Arial" w:hAnsi="Arial" w:cs="Arial"/>
                <w:sz w:val="18"/>
              </w:rPr>
              <w:t xml:space="preserve">en las relaciones de mando </w:t>
            </w:r>
            <w:r w:rsidR="000020A2">
              <w:rPr>
                <w:rFonts w:ascii="Arial" w:hAnsi="Arial" w:cs="Arial"/>
                <w:sz w:val="18"/>
              </w:rPr>
              <w:t>y problemas en la ejecución.</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84E340C" w14:textId="77777777" w:rsidR="008F6224" w:rsidRPr="00B64713" w:rsidRDefault="008F6224">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B2F67BB" w14:textId="77777777" w:rsidR="008F6224" w:rsidRPr="00B64713" w:rsidRDefault="008F6224">
            <w:pPr>
              <w:widowControl w:val="0"/>
              <w:spacing w:after="0"/>
              <w:jc w:val="center"/>
              <w:rPr>
                <w:rFonts w:ascii="Arial" w:hAnsi="Arial" w:cs="Arial"/>
                <w:color w:val="FF0000"/>
                <w:sz w:val="18"/>
              </w:rPr>
            </w:pPr>
          </w:p>
        </w:tc>
      </w:tr>
      <w:tr w:rsidR="006542D6" w:rsidRPr="00B64713" w14:paraId="513A6F59"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BB67035" w14:textId="77777777" w:rsidR="006542D6" w:rsidRDefault="006542D6" w:rsidP="006542D6">
            <w:pPr>
              <w:widowControl w:val="0"/>
              <w:spacing w:after="0"/>
              <w:jc w:val="center"/>
              <w:rPr>
                <w:rFonts w:ascii="Arial" w:hAnsi="Arial" w:cs="Arial"/>
                <w:sz w:val="18"/>
              </w:rPr>
            </w:pPr>
            <w:r>
              <w:rPr>
                <w:rFonts w:ascii="Arial" w:hAnsi="Arial" w:cs="Arial"/>
                <w:sz w:val="18"/>
              </w:rPr>
              <w:t>UT</w:t>
            </w:r>
          </w:p>
          <w:p w14:paraId="20FBA953" w14:textId="77777777" w:rsidR="006542D6" w:rsidRDefault="006542D6" w:rsidP="006542D6">
            <w:pPr>
              <w:widowControl w:val="0"/>
              <w:spacing w:after="0"/>
              <w:jc w:val="center"/>
              <w:rPr>
                <w:rFonts w:ascii="Arial" w:hAnsi="Arial" w:cs="Arial"/>
                <w:sz w:val="18"/>
              </w:rPr>
            </w:pPr>
            <w:r>
              <w:rPr>
                <w:rFonts w:ascii="Arial" w:hAnsi="Arial" w:cs="Arial"/>
                <w:sz w:val="18"/>
              </w:rPr>
              <w:t>400.1.5.</w:t>
            </w:r>
          </w:p>
          <w:p w14:paraId="719BA998" w14:textId="77777777" w:rsidR="006542D6" w:rsidRDefault="006542D6" w:rsidP="006542D6">
            <w:pPr>
              <w:widowControl w:val="0"/>
              <w:spacing w:after="0"/>
              <w:jc w:val="center"/>
              <w:rPr>
                <w:rFonts w:ascii="Arial" w:hAnsi="Arial" w:cs="Arial"/>
                <w:sz w:val="18"/>
              </w:rPr>
            </w:pPr>
            <w:r>
              <w:rPr>
                <w:rFonts w:ascii="Arial" w:hAnsi="Arial" w:cs="Arial"/>
                <w:sz w:val="18"/>
              </w:rPr>
              <w:t>“Murta”</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BC62141" w14:textId="77777777" w:rsidR="006542D6" w:rsidRDefault="006542D6">
            <w:pPr>
              <w:widowControl w:val="0"/>
              <w:spacing w:after="0"/>
              <w:jc w:val="both"/>
              <w:rPr>
                <w:rFonts w:ascii="Arial" w:hAnsi="Arial" w:cs="Arial"/>
                <w:sz w:val="18"/>
              </w:rPr>
            </w:pPr>
            <w:r>
              <w:rPr>
                <w:rFonts w:ascii="Arial" w:hAnsi="Arial" w:cs="Arial"/>
                <w:sz w:val="18"/>
              </w:rPr>
              <w:t>El CAF asignó tareas a la UT Murta que son propias de la ATF (Escalón de mar, OPTASK</w:t>
            </w:r>
            <w:r w:rsidR="00A515C9">
              <w:rPr>
                <w:rFonts w:ascii="Arial" w:hAnsi="Arial" w:cs="Arial"/>
                <w:sz w:val="18"/>
              </w:rPr>
              <w:t xml:space="preserve"> AMPHIBIO</w:t>
            </w:r>
            <w:r>
              <w:rPr>
                <w:rFonts w:ascii="Arial" w:hAnsi="Arial" w:cs="Arial"/>
                <w:sz w:val="18"/>
              </w:rPr>
              <w:t>US)</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AF6B02C" w14:textId="77777777" w:rsidR="006542D6" w:rsidRDefault="006542D6" w:rsidP="00B64713">
            <w:pPr>
              <w:widowControl w:val="0"/>
              <w:spacing w:after="0"/>
              <w:jc w:val="both"/>
              <w:rPr>
                <w:rFonts w:ascii="Arial" w:hAnsi="Arial" w:cs="Arial"/>
                <w:sz w:val="18"/>
              </w:rPr>
            </w:pPr>
            <w:r>
              <w:rPr>
                <w:rFonts w:ascii="Arial" w:hAnsi="Arial" w:cs="Arial"/>
                <w:sz w:val="18"/>
              </w:rPr>
              <w:t>Se desconoce la causa.</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4D18809" w14:textId="77777777" w:rsidR="006542D6" w:rsidRDefault="006542D6" w:rsidP="00704820">
            <w:pPr>
              <w:widowControl w:val="0"/>
              <w:spacing w:after="0"/>
              <w:jc w:val="both"/>
              <w:rPr>
                <w:rFonts w:ascii="Arial" w:hAnsi="Arial" w:cs="Arial"/>
                <w:sz w:val="18"/>
              </w:rPr>
            </w:pPr>
            <w:r>
              <w:rPr>
                <w:rFonts w:ascii="Arial" w:hAnsi="Arial" w:cs="Arial"/>
                <w:sz w:val="18"/>
              </w:rPr>
              <w:t>No asignar tareas al GCE que son propias del ATF.</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55CAB71" w14:textId="77777777" w:rsidR="006542D6" w:rsidRDefault="00C74C55" w:rsidP="00704820">
            <w:pPr>
              <w:widowControl w:val="0"/>
              <w:spacing w:after="0"/>
              <w:jc w:val="both"/>
              <w:rPr>
                <w:rFonts w:ascii="Arial" w:hAnsi="Arial" w:cs="Arial"/>
                <w:sz w:val="18"/>
              </w:rPr>
            </w:pPr>
            <w:r>
              <w:rPr>
                <w:rFonts w:ascii="Arial" w:hAnsi="Arial" w:cs="Arial"/>
                <w:sz w:val="18"/>
              </w:rPr>
              <w:t>Se deben asignar tareas de acuerdo a la Doctrina Anfibia nacional.</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F29F6A6" w14:textId="77777777" w:rsidR="006542D6" w:rsidRPr="00B64713" w:rsidRDefault="006542D6">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7E82E05" w14:textId="77777777" w:rsidR="006542D6" w:rsidRPr="00B64713" w:rsidRDefault="006542D6">
            <w:pPr>
              <w:widowControl w:val="0"/>
              <w:spacing w:after="0"/>
              <w:jc w:val="center"/>
              <w:rPr>
                <w:rFonts w:ascii="Arial" w:hAnsi="Arial" w:cs="Arial"/>
                <w:color w:val="FF0000"/>
                <w:sz w:val="18"/>
              </w:rPr>
            </w:pPr>
          </w:p>
        </w:tc>
      </w:tr>
      <w:tr w:rsidR="00066ACD" w:rsidRPr="00B64713" w14:paraId="30C28058"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9CE9AFF" w14:textId="77777777" w:rsidR="00034AFC" w:rsidRDefault="00034AFC" w:rsidP="00034AFC">
            <w:pPr>
              <w:widowControl w:val="0"/>
              <w:spacing w:after="0"/>
              <w:jc w:val="center"/>
              <w:rPr>
                <w:rFonts w:ascii="Arial" w:hAnsi="Arial" w:cs="Arial"/>
                <w:sz w:val="18"/>
              </w:rPr>
            </w:pPr>
            <w:r>
              <w:rPr>
                <w:rFonts w:ascii="Arial" w:hAnsi="Arial" w:cs="Arial"/>
                <w:sz w:val="18"/>
              </w:rPr>
              <w:t>UT</w:t>
            </w:r>
          </w:p>
          <w:p w14:paraId="161D1789" w14:textId="77777777" w:rsidR="00034AFC" w:rsidRDefault="00034AFC" w:rsidP="00034AFC">
            <w:pPr>
              <w:widowControl w:val="0"/>
              <w:spacing w:after="0"/>
              <w:jc w:val="center"/>
              <w:rPr>
                <w:rFonts w:ascii="Arial" w:hAnsi="Arial" w:cs="Arial"/>
                <w:sz w:val="18"/>
              </w:rPr>
            </w:pPr>
            <w:r>
              <w:rPr>
                <w:rFonts w:ascii="Arial" w:hAnsi="Arial" w:cs="Arial"/>
                <w:sz w:val="18"/>
              </w:rPr>
              <w:t>400.1.5.</w:t>
            </w:r>
          </w:p>
          <w:p w14:paraId="751C8FA6" w14:textId="77777777" w:rsidR="00066ACD" w:rsidRDefault="00034AFC" w:rsidP="00034AFC">
            <w:pPr>
              <w:widowControl w:val="0"/>
              <w:spacing w:after="0"/>
              <w:jc w:val="center"/>
              <w:rPr>
                <w:rFonts w:ascii="Arial" w:hAnsi="Arial" w:cs="Arial"/>
                <w:sz w:val="18"/>
              </w:rPr>
            </w:pPr>
            <w:r>
              <w:rPr>
                <w:rFonts w:ascii="Arial" w:hAnsi="Arial" w:cs="Arial"/>
                <w:sz w:val="18"/>
              </w:rPr>
              <w:t>“Murta”</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3BFCBF0" w14:textId="77777777" w:rsidR="00066ACD" w:rsidRDefault="001C698A">
            <w:pPr>
              <w:widowControl w:val="0"/>
              <w:spacing w:after="0"/>
              <w:jc w:val="both"/>
              <w:rPr>
                <w:rFonts w:ascii="Arial" w:hAnsi="Arial" w:cs="Arial"/>
                <w:sz w:val="18"/>
              </w:rPr>
            </w:pPr>
            <w:r>
              <w:rPr>
                <w:rFonts w:ascii="Arial" w:hAnsi="Arial" w:cs="Arial"/>
                <w:sz w:val="18"/>
              </w:rPr>
              <w:t>Dudas en los procedimientos de mensajería ATO REQ.</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FFFA0F6" w14:textId="77777777" w:rsidR="00066ACD" w:rsidRPr="00B64713" w:rsidRDefault="001C698A" w:rsidP="00B64713">
            <w:pPr>
              <w:widowControl w:val="0"/>
              <w:spacing w:after="0"/>
              <w:jc w:val="both"/>
              <w:rPr>
                <w:rFonts w:ascii="Arial" w:hAnsi="Arial" w:cs="Arial"/>
                <w:sz w:val="18"/>
              </w:rPr>
            </w:pPr>
            <w:r>
              <w:rPr>
                <w:rFonts w:ascii="Arial" w:hAnsi="Arial" w:cs="Arial"/>
                <w:sz w:val="18"/>
              </w:rPr>
              <w:t>N-25 fue asignado a la UT, sin una entrega formal, de procedimiento</w:t>
            </w:r>
            <w:r w:rsidR="002C2BBB">
              <w:rPr>
                <w:rFonts w:ascii="Arial" w:hAnsi="Arial" w:cs="Arial"/>
                <w:sz w:val="18"/>
              </w:rPr>
              <w:t>s</w:t>
            </w:r>
            <w:r>
              <w:rPr>
                <w:rFonts w:ascii="Arial" w:hAnsi="Arial" w:cs="Arial"/>
                <w:sz w:val="18"/>
              </w:rPr>
              <w:t xml:space="preserve"> a seguir y HV disponibles.</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CCED0FD" w14:textId="77777777" w:rsidR="00066ACD" w:rsidRPr="00B64713" w:rsidRDefault="00E17E4B" w:rsidP="00704820">
            <w:pPr>
              <w:widowControl w:val="0"/>
              <w:spacing w:after="0"/>
              <w:jc w:val="both"/>
              <w:rPr>
                <w:rFonts w:ascii="Arial" w:hAnsi="Arial" w:cs="Arial"/>
                <w:sz w:val="18"/>
              </w:rPr>
            </w:pPr>
            <w:r>
              <w:rPr>
                <w:rFonts w:ascii="Arial" w:hAnsi="Arial" w:cs="Arial"/>
                <w:sz w:val="18"/>
              </w:rPr>
              <w:t xml:space="preserve">Al asignar una unidad no orgánica para una operación, efectuar una entrega de </w:t>
            </w:r>
            <w:r w:rsidR="00554226">
              <w:rPr>
                <w:rFonts w:ascii="Arial" w:hAnsi="Arial" w:cs="Arial"/>
                <w:sz w:val="18"/>
              </w:rPr>
              <w:t>procedimientos, capacidades y restricc</w:t>
            </w:r>
            <w:r w:rsidR="00627BA1">
              <w:rPr>
                <w:rFonts w:ascii="Arial" w:hAnsi="Arial" w:cs="Arial"/>
                <w:sz w:val="18"/>
              </w:rPr>
              <w:t>i</w:t>
            </w:r>
            <w:r w:rsidR="002C2BBB">
              <w:rPr>
                <w:rFonts w:ascii="Arial" w:hAnsi="Arial" w:cs="Arial"/>
                <w:sz w:val="18"/>
              </w:rPr>
              <w:t>ones (CHOP)</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53448A9" w14:textId="77777777" w:rsidR="00066ACD" w:rsidRPr="00B64713" w:rsidRDefault="002C2BBB" w:rsidP="00704820">
            <w:pPr>
              <w:widowControl w:val="0"/>
              <w:spacing w:after="0"/>
              <w:jc w:val="both"/>
              <w:rPr>
                <w:rFonts w:ascii="Arial" w:hAnsi="Arial" w:cs="Arial"/>
                <w:sz w:val="18"/>
              </w:rPr>
            </w:pPr>
            <w:r>
              <w:rPr>
                <w:rFonts w:ascii="Arial" w:hAnsi="Arial" w:cs="Arial"/>
                <w:sz w:val="18"/>
              </w:rPr>
              <w:t xml:space="preserve">Las asignaciones </w:t>
            </w:r>
            <w:r w:rsidR="00786E9A">
              <w:rPr>
                <w:rFonts w:ascii="Arial" w:hAnsi="Arial" w:cs="Arial"/>
                <w:sz w:val="18"/>
              </w:rPr>
              <w:t>deben entregarse con su CHOP respectivo.</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1D45191" w14:textId="77777777" w:rsidR="00066ACD" w:rsidRPr="00B64713" w:rsidRDefault="00066ACD">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949D6CE" w14:textId="77777777" w:rsidR="00066ACD" w:rsidRPr="00B64713" w:rsidRDefault="00066ACD">
            <w:pPr>
              <w:widowControl w:val="0"/>
              <w:spacing w:after="0"/>
              <w:jc w:val="center"/>
              <w:rPr>
                <w:rFonts w:ascii="Arial" w:hAnsi="Arial" w:cs="Arial"/>
                <w:color w:val="FF0000"/>
                <w:sz w:val="18"/>
              </w:rPr>
            </w:pPr>
          </w:p>
        </w:tc>
      </w:tr>
      <w:tr w:rsidR="00E70414" w:rsidRPr="00B64713" w14:paraId="137DF82C" w14:textId="77777777" w:rsidTr="002C4B42">
        <w:trPr>
          <w:trHeight w:val="41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0C282D7" w14:textId="77777777" w:rsidR="00E70414" w:rsidRPr="00E70414" w:rsidRDefault="00E70414" w:rsidP="00E70414">
            <w:pPr>
              <w:widowControl w:val="0"/>
              <w:spacing w:after="0"/>
              <w:jc w:val="center"/>
              <w:rPr>
                <w:rFonts w:ascii="Arial" w:hAnsi="Arial" w:cs="Arial"/>
                <w:sz w:val="18"/>
              </w:rPr>
            </w:pPr>
            <w:r w:rsidRPr="00E70414">
              <w:rPr>
                <w:rFonts w:ascii="Arial" w:hAnsi="Arial" w:cs="Arial"/>
                <w:sz w:val="18"/>
              </w:rPr>
              <w:t>UT</w:t>
            </w:r>
          </w:p>
          <w:p w14:paraId="312247E6" w14:textId="77777777" w:rsidR="00E70414" w:rsidRPr="00E70414" w:rsidRDefault="00E70414" w:rsidP="00E70414">
            <w:pPr>
              <w:widowControl w:val="0"/>
              <w:spacing w:after="0"/>
              <w:jc w:val="center"/>
              <w:rPr>
                <w:rFonts w:ascii="Arial" w:hAnsi="Arial" w:cs="Arial"/>
                <w:sz w:val="18"/>
              </w:rPr>
            </w:pPr>
            <w:r w:rsidRPr="00E70414">
              <w:rPr>
                <w:rFonts w:ascii="Arial" w:hAnsi="Arial" w:cs="Arial"/>
                <w:sz w:val="18"/>
              </w:rPr>
              <w:t>400.1.5.</w:t>
            </w:r>
          </w:p>
          <w:p w14:paraId="0B2D1B93" w14:textId="77777777" w:rsidR="00E70414" w:rsidRDefault="00E70414" w:rsidP="00E70414">
            <w:pPr>
              <w:widowControl w:val="0"/>
              <w:spacing w:after="0"/>
              <w:jc w:val="center"/>
              <w:rPr>
                <w:rFonts w:ascii="Arial" w:hAnsi="Arial" w:cs="Arial"/>
                <w:sz w:val="18"/>
              </w:rPr>
            </w:pPr>
            <w:r w:rsidRPr="00E70414">
              <w:rPr>
                <w:rFonts w:ascii="Arial" w:hAnsi="Arial" w:cs="Arial"/>
                <w:sz w:val="18"/>
              </w:rPr>
              <w:t>“Murta”</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C8781C9" w14:textId="77777777" w:rsidR="00E70414" w:rsidRDefault="007127DB">
            <w:pPr>
              <w:widowControl w:val="0"/>
              <w:spacing w:after="0"/>
              <w:jc w:val="both"/>
              <w:rPr>
                <w:rFonts w:ascii="Arial" w:hAnsi="Arial" w:cs="Arial"/>
                <w:sz w:val="18"/>
              </w:rPr>
            </w:pPr>
            <w:r>
              <w:rPr>
                <w:rFonts w:ascii="Arial" w:hAnsi="Arial" w:cs="Arial"/>
                <w:sz w:val="18"/>
              </w:rPr>
              <w:t>Barcazas no pudieron varar en BLS Pearl (</w:t>
            </w:r>
            <w:r w:rsidR="00E70414">
              <w:rPr>
                <w:rFonts w:ascii="Arial" w:hAnsi="Arial" w:cs="Arial"/>
                <w:sz w:val="18"/>
              </w:rPr>
              <w:t>Playa</w:t>
            </w:r>
            <w:r>
              <w:rPr>
                <w:rFonts w:ascii="Arial" w:hAnsi="Arial" w:cs="Arial"/>
                <w:sz w:val="18"/>
              </w:rPr>
              <w:t xml:space="preserve"> designada)</w:t>
            </w:r>
            <w:r w:rsidR="007357FB">
              <w:rPr>
                <w:rFonts w:ascii="Arial" w:hAnsi="Arial" w:cs="Arial"/>
                <w:sz w:val="18"/>
              </w:rPr>
              <w:t xml:space="preserve"> el día D a la hora determinada. Varada pudo efectuarse el día D+ 1 posterior a reconocer nueva pista de varada.</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58ADC60" w14:textId="68C1AE8E" w:rsidR="00E70414" w:rsidRDefault="007127DB" w:rsidP="00B64713">
            <w:pPr>
              <w:widowControl w:val="0"/>
              <w:spacing w:after="0"/>
              <w:jc w:val="both"/>
              <w:rPr>
                <w:rFonts w:ascii="Arial" w:hAnsi="Arial" w:cs="Arial"/>
                <w:sz w:val="18"/>
              </w:rPr>
            </w:pPr>
            <w:r>
              <w:rPr>
                <w:rFonts w:ascii="Arial" w:hAnsi="Arial" w:cs="Arial"/>
                <w:sz w:val="18"/>
              </w:rPr>
              <w:t xml:space="preserve">Variaciones en la playa reconocida (bancos de </w:t>
            </w:r>
            <w:r w:rsidR="008B2DC3">
              <w:rPr>
                <w:rFonts w:ascii="Arial" w:hAnsi="Arial" w:cs="Arial"/>
                <w:sz w:val="18"/>
              </w:rPr>
              <w:t>arena) desde el reconocimiento 14</w:t>
            </w:r>
            <w:r>
              <w:rPr>
                <w:rFonts w:ascii="Arial" w:hAnsi="Arial" w:cs="Arial"/>
                <w:sz w:val="18"/>
              </w:rPr>
              <w:t xml:space="preserve"> días anterior.</w:t>
            </w:r>
            <w:r w:rsidR="00F70931">
              <w:rPr>
                <w:rFonts w:ascii="Arial" w:hAnsi="Arial" w:cs="Arial"/>
                <w:sz w:val="18"/>
              </w:rPr>
              <w:t xml:space="preserve"> Pista de varada no fue verificada por UBC.</w:t>
            </w:r>
            <w:r w:rsidR="00E36D7F">
              <w:rPr>
                <w:rFonts w:ascii="Arial" w:hAnsi="Arial" w:cs="Arial"/>
                <w:sz w:val="18"/>
              </w:rPr>
              <w:t xml:space="preserve"> Además, no se consideró a los Comandantes de Barcazas en </w:t>
            </w:r>
            <w:r w:rsidR="00E36D7F">
              <w:rPr>
                <w:rFonts w:ascii="Arial" w:hAnsi="Arial" w:cs="Arial"/>
                <w:sz w:val="18"/>
              </w:rPr>
              <w:lastRenderedPageBreak/>
              <w:t>la determinación de las playas a utilizar.</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397E05A" w14:textId="77777777" w:rsidR="00A43591" w:rsidRDefault="007708ED" w:rsidP="00A43591">
            <w:pPr>
              <w:widowControl w:val="0"/>
              <w:spacing w:after="0"/>
              <w:jc w:val="both"/>
              <w:rPr>
                <w:rFonts w:ascii="Arial" w:hAnsi="Arial" w:cs="Arial"/>
                <w:sz w:val="18"/>
              </w:rPr>
            </w:pPr>
            <w:r>
              <w:rPr>
                <w:rFonts w:ascii="Arial" w:hAnsi="Arial" w:cs="Arial"/>
                <w:sz w:val="18"/>
              </w:rPr>
              <w:lastRenderedPageBreak/>
              <w:t>Siempre considerar verificar pista de varada a lo menos 12 horas antes de la varada.</w:t>
            </w:r>
            <w:r w:rsidR="00A43591">
              <w:rPr>
                <w:rFonts w:ascii="Arial" w:hAnsi="Arial" w:cs="Arial"/>
                <w:sz w:val="18"/>
              </w:rPr>
              <w:t xml:space="preserve"> </w:t>
            </w:r>
          </w:p>
          <w:p w14:paraId="54CBDF18" w14:textId="6F77D79F" w:rsidR="003F63E8" w:rsidRDefault="00354AE4" w:rsidP="00A43591">
            <w:pPr>
              <w:widowControl w:val="0"/>
              <w:spacing w:after="0"/>
              <w:jc w:val="both"/>
              <w:rPr>
                <w:rFonts w:ascii="Arial" w:hAnsi="Arial" w:cs="Arial"/>
                <w:sz w:val="18"/>
              </w:rPr>
            </w:pPr>
            <w:r>
              <w:rPr>
                <w:rFonts w:ascii="Arial" w:hAnsi="Arial" w:cs="Arial"/>
                <w:sz w:val="18"/>
              </w:rPr>
              <w:t>Considerar al T</w:t>
            </w:r>
            <w:r w:rsidR="003F63E8">
              <w:rPr>
                <w:rFonts w:ascii="Arial" w:hAnsi="Arial" w:cs="Arial"/>
                <w:sz w:val="18"/>
              </w:rPr>
              <w:t xml:space="preserve">eam de  planificación de las barcazas para la determinación de la playas de varada, basado en las experiencias </w:t>
            </w:r>
            <w:r w:rsidR="003F63E8">
              <w:rPr>
                <w:rFonts w:ascii="Arial" w:hAnsi="Arial" w:cs="Arial"/>
                <w:sz w:val="18"/>
              </w:rPr>
              <w:lastRenderedPageBreak/>
              <w:t>e historial de respectivos buques.</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C3A8A8A" w14:textId="77777777" w:rsidR="00E70414" w:rsidRPr="00B64713" w:rsidRDefault="003F63E8" w:rsidP="00704820">
            <w:pPr>
              <w:widowControl w:val="0"/>
              <w:spacing w:after="0"/>
              <w:jc w:val="both"/>
              <w:rPr>
                <w:rFonts w:ascii="Arial" w:hAnsi="Arial" w:cs="Arial"/>
                <w:sz w:val="18"/>
              </w:rPr>
            </w:pPr>
            <w:r>
              <w:rPr>
                <w:rFonts w:ascii="Arial" w:hAnsi="Arial" w:cs="Arial"/>
                <w:sz w:val="18"/>
              </w:rPr>
              <w:lastRenderedPageBreak/>
              <w:t>Las playas a determinar deberían ser aprobadas previamente por los buques a varar. Además, e</w:t>
            </w:r>
            <w:r w:rsidR="007357FB">
              <w:rPr>
                <w:rFonts w:ascii="Arial" w:hAnsi="Arial" w:cs="Arial"/>
                <w:sz w:val="18"/>
              </w:rPr>
              <w:t xml:space="preserve">s mandatorio verificar la pista de varada con pocas horas de antelación, para asegurar el éxito de </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CE19C69" w14:textId="77777777" w:rsidR="00E70414" w:rsidRPr="00B64713" w:rsidRDefault="00E70414">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63A3E89" w14:textId="77777777" w:rsidR="00E70414" w:rsidRPr="00B64713" w:rsidRDefault="00E70414">
            <w:pPr>
              <w:widowControl w:val="0"/>
              <w:spacing w:after="0"/>
              <w:jc w:val="center"/>
              <w:rPr>
                <w:rFonts w:ascii="Arial" w:hAnsi="Arial" w:cs="Arial"/>
                <w:color w:val="FF0000"/>
                <w:sz w:val="18"/>
              </w:rPr>
            </w:pPr>
          </w:p>
        </w:tc>
      </w:tr>
      <w:tr w:rsidR="00E70414" w:rsidRPr="00B64713" w14:paraId="3E14342E"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2A660C3" w14:textId="77777777" w:rsidR="000B2F8B" w:rsidRPr="00E70414" w:rsidRDefault="000B2F8B" w:rsidP="000B2F8B">
            <w:pPr>
              <w:widowControl w:val="0"/>
              <w:spacing w:after="0"/>
              <w:jc w:val="center"/>
              <w:rPr>
                <w:rFonts w:ascii="Arial" w:hAnsi="Arial" w:cs="Arial"/>
                <w:sz w:val="18"/>
              </w:rPr>
            </w:pPr>
            <w:r w:rsidRPr="00E70414">
              <w:rPr>
                <w:rFonts w:ascii="Arial" w:hAnsi="Arial" w:cs="Arial"/>
                <w:sz w:val="18"/>
              </w:rPr>
              <w:lastRenderedPageBreak/>
              <w:t>UT</w:t>
            </w:r>
          </w:p>
          <w:p w14:paraId="23DAFC32" w14:textId="77777777" w:rsidR="000B2F8B" w:rsidRPr="00E70414" w:rsidRDefault="000B2F8B" w:rsidP="000B2F8B">
            <w:pPr>
              <w:widowControl w:val="0"/>
              <w:spacing w:after="0"/>
              <w:jc w:val="center"/>
              <w:rPr>
                <w:rFonts w:ascii="Arial" w:hAnsi="Arial" w:cs="Arial"/>
                <w:sz w:val="18"/>
              </w:rPr>
            </w:pPr>
            <w:r w:rsidRPr="00E70414">
              <w:rPr>
                <w:rFonts w:ascii="Arial" w:hAnsi="Arial" w:cs="Arial"/>
                <w:sz w:val="18"/>
              </w:rPr>
              <w:t>400.1.5.</w:t>
            </w:r>
          </w:p>
          <w:p w14:paraId="2309DE76" w14:textId="77777777" w:rsidR="00E70414" w:rsidRPr="00E70414" w:rsidRDefault="000B2F8B" w:rsidP="000B2F8B">
            <w:pPr>
              <w:widowControl w:val="0"/>
              <w:spacing w:after="0"/>
              <w:jc w:val="center"/>
              <w:rPr>
                <w:rFonts w:ascii="Arial" w:hAnsi="Arial" w:cs="Arial"/>
                <w:sz w:val="18"/>
              </w:rPr>
            </w:pPr>
            <w:r w:rsidRPr="00E70414">
              <w:rPr>
                <w:rFonts w:ascii="Arial" w:hAnsi="Arial" w:cs="Arial"/>
                <w:sz w:val="18"/>
              </w:rPr>
              <w:t>“Murta”</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CA8159B" w14:textId="77777777" w:rsidR="00E70414" w:rsidRDefault="005871FC">
            <w:pPr>
              <w:widowControl w:val="0"/>
              <w:spacing w:after="0"/>
              <w:jc w:val="both"/>
              <w:rPr>
                <w:rFonts w:ascii="Arial" w:hAnsi="Arial" w:cs="Arial"/>
                <w:sz w:val="18"/>
              </w:rPr>
            </w:pPr>
            <w:r>
              <w:rPr>
                <w:rFonts w:ascii="Arial" w:hAnsi="Arial" w:cs="Arial"/>
                <w:sz w:val="18"/>
              </w:rPr>
              <w:t>Se logró asegurar el desembarco del mínimo de vehículos necesarios para el cumplimientos de las tareas asignadas.</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751B2BF" w14:textId="77777777" w:rsidR="00E70414" w:rsidRDefault="005871FC" w:rsidP="00B64713">
            <w:pPr>
              <w:widowControl w:val="0"/>
              <w:spacing w:after="0"/>
              <w:jc w:val="both"/>
              <w:rPr>
                <w:rFonts w:ascii="Arial" w:hAnsi="Arial" w:cs="Arial"/>
                <w:sz w:val="18"/>
              </w:rPr>
            </w:pPr>
            <w:r>
              <w:rPr>
                <w:rFonts w:ascii="Arial" w:hAnsi="Arial" w:cs="Arial"/>
                <w:sz w:val="18"/>
              </w:rPr>
              <w:t>Redistribución de carga, modificando el plan de embarque inicial propuesto por el CLF.</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443489D" w14:textId="77777777" w:rsidR="00E70414" w:rsidRDefault="00ED033C" w:rsidP="00704820">
            <w:pPr>
              <w:widowControl w:val="0"/>
              <w:spacing w:after="0"/>
              <w:jc w:val="both"/>
              <w:rPr>
                <w:rFonts w:ascii="Arial" w:hAnsi="Arial" w:cs="Arial"/>
                <w:sz w:val="18"/>
              </w:rPr>
            </w:pPr>
            <w:r>
              <w:rPr>
                <w:rFonts w:ascii="Arial" w:hAnsi="Arial" w:cs="Arial"/>
                <w:sz w:val="18"/>
              </w:rPr>
              <w:t>Adaptar el plan de embarque de acuerdo al esquema de maniobra en tierra.</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4459935" w14:textId="77777777" w:rsidR="00E70414" w:rsidRPr="00B64713" w:rsidRDefault="00B81774" w:rsidP="00704820">
            <w:pPr>
              <w:widowControl w:val="0"/>
              <w:spacing w:after="0"/>
              <w:jc w:val="both"/>
              <w:rPr>
                <w:rFonts w:ascii="Arial" w:hAnsi="Arial" w:cs="Arial"/>
                <w:sz w:val="18"/>
              </w:rPr>
            </w:pPr>
            <w:r>
              <w:rPr>
                <w:rFonts w:ascii="Arial" w:hAnsi="Arial" w:cs="Arial"/>
                <w:sz w:val="18"/>
              </w:rPr>
              <w:t xml:space="preserve">La flexibilidad operativa </w:t>
            </w:r>
            <w:r w:rsidR="00803774">
              <w:rPr>
                <w:rFonts w:ascii="Arial" w:hAnsi="Arial" w:cs="Arial"/>
                <w:sz w:val="18"/>
              </w:rPr>
              <w:t>permitió cumplir con las tareas asignadas.</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136EDA" w14:textId="77777777" w:rsidR="00E70414" w:rsidRPr="00B64713" w:rsidRDefault="00E70414">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9090EA" w14:textId="77777777" w:rsidR="00E70414" w:rsidRPr="00B64713" w:rsidRDefault="00E70414">
            <w:pPr>
              <w:widowControl w:val="0"/>
              <w:spacing w:after="0"/>
              <w:jc w:val="center"/>
              <w:rPr>
                <w:rFonts w:ascii="Arial" w:hAnsi="Arial" w:cs="Arial"/>
                <w:color w:val="FF0000"/>
                <w:sz w:val="18"/>
              </w:rPr>
            </w:pPr>
          </w:p>
        </w:tc>
      </w:tr>
      <w:tr w:rsidR="00ED6A23" w:rsidRPr="00B64713" w14:paraId="75C9774A"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8229404" w14:textId="77777777" w:rsidR="000B2F8B" w:rsidRPr="00E70414" w:rsidRDefault="000B2F8B" w:rsidP="000B2F8B">
            <w:pPr>
              <w:widowControl w:val="0"/>
              <w:spacing w:after="0"/>
              <w:jc w:val="center"/>
              <w:rPr>
                <w:rFonts w:ascii="Arial" w:hAnsi="Arial" w:cs="Arial"/>
                <w:sz w:val="18"/>
              </w:rPr>
            </w:pPr>
            <w:r w:rsidRPr="00E70414">
              <w:rPr>
                <w:rFonts w:ascii="Arial" w:hAnsi="Arial" w:cs="Arial"/>
                <w:sz w:val="18"/>
              </w:rPr>
              <w:t>UT</w:t>
            </w:r>
          </w:p>
          <w:p w14:paraId="519525FC" w14:textId="77777777" w:rsidR="000B2F8B" w:rsidRPr="00E70414" w:rsidRDefault="000B2F8B" w:rsidP="000B2F8B">
            <w:pPr>
              <w:widowControl w:val="0"/>
              <w:spacing w:after="0"/>
              <w:jc w:val="center"/>
              <w:rPr>
                <w:rFonts w:ascii="Arial" w:hAnsi="Arial" w:cs="Arial"/>
                <w:sz w:val="18"/>
              </w:rPr>
            </w:pPr>
            <w:r w:rsidRPr="00E70414">
              <w:rPr>
                <w:rFonts w:ascii="Arial" w:hAnsi="Arial" w:cs="Arial"/>
                <w:sz w:val="18"/>
              </w:rPr>
              <w:t>400.1.5.</w:t>
            </w:r>
          </w:p>
          <w:p w14:paraId="61DF07CA" w14:textId="77777777" w:rsidR="00ED6A23" w:rsidRPr="00E70414" w:rsidRDefault="000B2F8B" w:rsidP="000B2F8B">
            <w:pPr>
              <w:widowControl w:val="0"/>
              <w:spacing w:after="0"/>
              <w:jc w:val="center"/>
              <w:rPr>
                <w:rFonts w:ascii="Arial" w:hAnsi="Arial" w:cs="Arial"/>
                <w:sz w:val="18"/>
              </w:rPr>
            </w:pPr>
            <w:r w:rsidRPr="00E70414">
              <w:rPr>
                <w:rFonts w:ascii="Arial" w:hAnsi="Arial" w:cs="Arial"/>
                <w:sz w:val="18"/>
              </w:rPr>
              <w:t>“Murta”</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43AC904" w14:textId="77777777" w:rsidR="00ED6A23" w:rsidRDefault="00ED6A23">
            <w:pPr>
              <w:widowControl w:val="0"/>
              <w:spacing w:after="0"/>
              <w:jc w:val="both"/>
              <w:rPr>
                <w:rFonts w:ascii="Arial" w:hAnsi="Arial" w:cs="Arial"/>
                <w:sz w:val="18"/>
              </w:rPr>
            </w:pPr>
            <w:r>
              <w:rPr>
                <w:rFonts w:ascii="Arial" w:hAnsi="Arial" w:cs="Arial"/>
                <w:sz w:val="18"/>
              </w:rPr>
              <w:t xml:space="preserve">No </w:t>
            </w:r>
            <w:r w:rsidR="00CB2109">
              <w:rPr>
                <w:rFonts w:ascii="Arial" w:hAnsi="Arial" w:cs="Arial"/>
                <w:sz w:val="18"/>
              </w:rPr>
              <w:t xml:space="preserve">se </w:t>
            </w:r>
            <w:r w:rsidR="00073129">
              <w:rPr>
                <w:rFonts w:ascii="Arial" w:hAnsi="Arial" w:cs="Arial"/>
                <w:sz w:val="18"/>
              </w:rPr>
              <w:t xml:space="preserve">contaba con </w:t>
            </w:r>
            <w:r>
              <w:rPr>
                <w:rFonts w:ascii="Arial" w:hAnsi="Arial" w:cs="Arial"/>
                <w:sz w:val="18"/>
              </w:rPr>
              <w:t>cartas IGM de la zona.</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E3E893A" w14:textId="77777777" w:rsidR="00ED6A23" w:rsidRDefault="00073129" w:rsidP="00B64713">
            <w:pPr>
              <w:widowControl w:val="0"/>
              <w:spacing w:after="0"/>
              <w:jc w:val="both"/>
              <w:rPr>
                <w:rFonts w:ascii="Arial" w:hAnsi="Arial" w:cs="Arial"/>
                <w:sz w:val="18"/>
              </w:rPr>
            </w:pPr>
            <w:r>
              <w:rPr>
                <w:rFonts w:ascii="Arial" w:hAnsi="Arial" w:cs="Arial"/>
                <w:sz w:val="18"/>
              </w:rPr>
              <w:t>Los requerimientos de cartas IGM no fueron provistos en su totalidad por falta de recursos.</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02349B0" w14:textId="77777777" w:rsidR="00ED6A23" w:rsidRDefault="0018597A" w:rsidP="00704820">
            <w:pPr>
              <w:widowControl w:val="0"/>
              <w:spacing w:after="0"/>
              <w:jc w:val="both"/>
              <w:rPr>
                <w:rFonts w:ascii="Arial" w:hAnsi="Arial" w:cs="Arial"/>
                <w:sz w:val="18"/>
              </w:rPr>
            </w:pPr>
            <w:r>
              <w:rPr>
                <w:rFonts w:ascii="Arial" w:hAnsi="Arial" w:cs="Arial"/>
                <w:sz w:val="18"/>
              </w:rPr>
              <w:t xml:space="preserve">Considerar </w:t>
            </w:r>
            <w:r w:rsidR="0074062C">
              <w:rPr>
                <w:rFonts w:ascii="Arial" w:hAnsi="Arial" w:cs="Arial"/>
                <w:sz w:val="18"/>
              </w:rPr>
              <w:t>recursos para dotar a la unidades subordinadas con cartas de las áreas de operaciones.</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4CEDA0D" w14:textId="77777777" w:rsidR="00ED6A23" w:rsidRPr="00B64713" w:rsidRDefault="00803774" w:rsidP="00704820">
            <w:pPr>
              <w:widowControl w:val="0"/>
              <w:spacing w:after="0"/>
              <w:jc w:val="both"/>
              <w:rPr>
                <w:rFonts w:ascii="Arial" w:hAnsi="Arial" w:cs="Arial"/>
                <w:sz w:val="18"/>
              </w:rPr>
            </w:pPr>
            <w:r>
              <w:rPr>
                <w:rFonts w:ascii="Arial" w:hAnsi="Arial" w:cs="Arial"/>
                <w:sz w:val="18"/>
              </w:rPr>
              <w:t>Para un correcto desarrollo de las operaciones se debe contar con cartas IGM.</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E8FFAE4" w14:textId="77777777" w:rsidR="00ED6A23" w:rsidRPr="00B64713" w:rsidRDefault="00ED6A23">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98D253" w14:textId="77777777" w:rsidR="00ED6A23" w:rsidRPr="00B64713" w:rsidRDefault="00ED6A23">
            <w:pPr>
              <w:widowControl w:val="0"/>
              <w:spacing w:after="0"/>
              <w:jc w:val="center"/>
              <w:rPr>
                <w:rFonts w:ascii="Arial" w:hAnsi="Arial" w:cs="Arial"/>
                <w:color w:val="FF0000"/>
                <w:sz w:val="18"/>
              </w:rPr>
            </w:pPr>
          </w:p>
        </w:tc>
      </w:tr>
      <w:tr w:rsidR="00497113" w:rsidRPr="00B64713" w14:paraId="01171B14"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4DAA74" w14:textId="77777777" w:rsidR="00497113" w:rsidRPr="00E70414" w:rsidRDefault="00497113" w:rsidP="00497113">
            <w:pPr>
              <w:widowControl w:val="0"/>
              <w:spacing w:after="0"/>
              <w:jc w:val="center"/>
              <w:rPr>
                <w:rFonts w:ascii="Arial" w:hAnsi="Arial" w:cs="Arial"/>
                <w:sz w:val="18"/>
              </w:rPr>
            </w:pPr>
            <w:r w:rsidRPr="00E70414">
              <w:rPr>
                <w:rFonts w:ascii="Arial" w:hAnsi="Arial" w:cs="Arial"/>
                <w:sz w:val="18"/>
              </w:rPr>
              <w:t>UT</w:t>
            </w:r>
          </w:p>
          <w:p w14:paraId="0C90E0C3" w14:textId="77777777" w:rsidR="00497113" w:rsidRPr="00E70414" w:rsidRDefault="00497113" w:rsidP="00497113">
            <w:pPr>
              <w:widowControl w:val="0"/>
              <w:spacing w:after="0"/>
              <w:jc w:val="center"/>
              <w:rPr>
                <w:rFonts w:ascii="Arial" w:hAnsi="Arial" w:cs="Arial"/>
                <w:sz w:val="18"/>
              </w:rPr>
            </w:pPr>
            <w:r w:rsidRPr="00E70414">
              <w:rPr>
                <w:rFonts w:ascii="Arial" w:hAnsi="Arial" w:cs="Arial"/>
                <w:sz w:val="18"/>
              </w:rPr>
              <w:t>400.1.5.</w:t>
            </w:r>
          </w:p>
          <w:p w14:paraId="7ED9CCE7" w14:textId="77777777" w:rsidR="00497113" w:rsidRDefault="00497113" w:rsidP="00497113">
            <w:pPr>
              <w:widowControl w:val="0"/>
              <w:spacing w:after="0"/>
              <w:jc w:val="center"/>
              <w:rPr>
                <w:rFonts w:ascii="Arial" w:hAnsi="Arial" w:cs="Arial"/>
                <w:sz w:val="18"/>
              </w:rPr>
            </w:pPr>
            <w:r w:rsidRPr="00E70414">
              <w:rPr>
                <w:rFonts w:ascii="Arial" w:hAnsi="Arial" w:cs="Arial"/>
                <w:sz w:val="18"/>
              </w:rPr>
              <w:t>“Murta”</w:t>
            </w:r>
          </w:p>
          <w:p w14:paraId="6EEFB1F3" w14:textId="1443E2F1" w:rsidR="004F5BDD" w:rsidRPr="004F5BDD" w:rsidRDefault="004F5BDD" w:rsidP="00497113">
            <w:pPr>
              <w:widowControl w:val="0"/>
              <w:spacing w:after="0"/>
              <w:jc w:val="center"/>
              <w:rPr>
                <w:rFonts w:ascii="Arial" w:hAnsi="Arial" w:cs="Arial"/>
                <w:b/>
                <w:sz w:val="18"/>
              </w:rPr>
            </w:pPr>
            <w:r w:rsidRPr="004F5BDD">
              <w:rPr>
                <w:rFonts w:ascii="Arial" w:hAnsi="Arial" w:cs="Arial"/>
                <w:b/>
                <w:sz w:val="18"/>
              </w:rPr>
              <w:t>Sostenimiento</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C8A9EE6" w14:textId="14754E90" w:rsidR="00497113" w:rsidRDefault="00AA214E">
            <w:pPr>
              <w:widowControl w:val="0"/>
              <w:spacing w:after="0"/>
              <w:jc w:val="both"/>
              <w:rPr>
                <w:rFonts w:ascii="Arial" w:hAnsi="Arial" w:cs="Arial"/>
                <w:sz w:val="18"/>
              </w:rPr>
            </w:pPr>
            <w:r>
              <w:rPr>
                <w:rFonts w:ascii="Arial" w:hAnsi="Arial" w:cs="Arial"/>
                <w:sz w:val="18"/>
              </w:rPr>
              <w:t>Se e</w:t>
            </w:r>
            <w:r w:rsidR="00497113" w:rsidRPr="00497113">
              <w:rPr>
                <w:rFonts w:ascii="Arial" w:hAnsi="Arial" w:cs="Arial"/>
                <w:sz w:val="18"/>
              </w:rPr>
              <w:t>mple</w:t>
            </w:r>
            <w:r>
              <w:rPr>
                <w:rFonts w:ascii="Arial" w:hAnsi="Arial" w:cs="Arial"/>
                <w:sz w:val="18"/>
              </w:rPr>
              <w:t>ó</w:t>
            </w:r>
            <w:r w:rsidR="00497113" w:rsidRPr="00497113">
              <w:rPr>
                <w:rFonts w:ascii="Arial" w:hAnsi="Arial" w:cs="Arial"/>
                <w:sz w:val="18"/>
              </w:rPr>
              <w:t xml:space="preserve"> la </w:t>
            </w:r>
            <w:r w:rsidR="00497113">
              <w:rPr>
                <w:rFonts w:ascii="Arial" w:hAnsi="Arial" w:cs="Arial"/>
                <w:sz w:val="18"/>
              </w:rPr>
              <w:t>LSM</w:t>
            </w:r>
            <w:r w:rsidR="00497113" w:rsidRPr="00497113">
              <w:rPr>
                <w:rFonts w:ascii="Arial" w:hAnsi="Arial" w:cs="Arial"/>
                <w:sz w:val="18"/>
              </w:rPr>
              <w:t xml:space="preserve"> Elic</w:t>
            </w:r>
            <w:r w:rsidR="00497113">
              <w:rPr>
                <w:rFonts w:ascii="Arial" w:hAnsi="Arial" w:cs="Arial"/>
                <w:sz w:val="18"/>
              </w:rPr>
              <w:t xml:space="preserve">ura </w:t>
            </w:r>
            <w:r w:rsidR="00497113" w:rsidRPr="00497113">
              <w:rPr>
                <w:rFonts w:ascii="Arial" w:hAnsi="Arial" w:cs="Arial"/>
                <w:sz w:val="18"/>
              </w:rPr>
              <w:t xml:space="preserve">como plataforma </w:t>
            </w:r>
            <w:r>
              <w:rPr>
                <w:rFonts w:ascii="Arial" w:hAnsi="Arial" w:cs="Arial"/>
                <w:sz w:val="18"/>
              </w:rPr>
              <w:t xml:space="preserve">de transporte y operación </w:t>
            </w:r>
            <w:r w:rsidR="00497113" w:rsidRPr="00497113">
              <w:rPr>
                <w:rFonts w:ascii="Arial" w:hAnsi="Arial" w:cs="Arial"/>
                <w:sz w:val="18"/>
              </w:rPr>
              <w:t>para</w:t>
            </w:r>
            <w:r w:rsidR="00497113">
              <w:rPr>
                <w:rFonts w:ascii="Arial" w:hAnsi="Arial" w:cs="Arial"/>
                <w:sz w:val="18"/>
              </w:rPr>
              <w:t xml:space="preserve"> la Coy </w:t>
            </w:r>
            <w:r w:rsidR="00250C4C">
              <w:rPr>
                <w:rFonts w:ascii="Arial" w:hAnsi="Arial" w:cs="Arial"/>
                <w:sz w:val="18"/>
              </w:rPr>
              <w:t>BAA</w:t>
            </w:r>
            <w:r w:rsidR="005B54A9">
              <w:rPr>
                <w:rFonts w:ascii="Arial" w:hAnsi="Arial" w:cs="Arial"/>
                <w:sz w:val="18"/>
              </w:rPr>
              <w:t>.</w:t>
            </w:r>
            <w:r w:rsidR="00250C4C" w:rsidRPr="00497113">
              <w:rPr>
                <w:rFonts w:ascii="Arial" w:hAnsi="Arial" w:cs="Arial"/>
                <w:sz w:val="18"/>
              </w:rPr>
              <w:t xml:space="preserve"> </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CFEE5D9" w14:textId="255BEFBE" w:rsidR="00497113" w:rsidRDefault="00250C4C" w:rsidP="00B64713">
            <w:pPr>
              <w:widowControl w:val="0"/>
              <w:spacing w:after="0"/>
              <w:jc w:val="both"/>
              <w:rPr>
                <w:rFonts w:ascii="Arial" w:hAnsi="Arial" w:cs="Arial"/>
                <w:sz w:val="18"/>
              </w:rPr>
            </w:pPr>
            <w:r>
              <w:rPr>
                <w:rFonts w:ascii="Arial" w:hAnsi="Arial" w:cs="Arial"/>
                <w:sz w:val="18"/>
              </w:rPr>
              <w:t>La LSM Elicura</w:t>
            </w:r>
            <w:r w:rsidR="00497113" w:rsidRPr="00497113">
              <w:rPr>
                <w:rFonts w:ascii="Arial" w:hAnsi="Arial" w:cs="Arial"/>
                <w:sz w:val="18"/>
              </w:rPr>
              <w:t xml:space="preserve"> cuenta con espacio suficiente para transportar hasta 14 </w:t>
            </w:r>
            <w:r>
              <w:rPr>
                <w:rFonts w:ascii="Arial" w:hAnsi="Arial" w:cs="Arial"/>
                <w:sz w:val="18"/>
              </w:rPr>
              <w:t>BAA</w:t>
            </w:r>
            <w:r w:rsidR="00497113" w:rsidRPr="00497113">
              <w:rPr>
                <w:rFonts w:ascii="Arial" w:hAnsi="Arial" w:cs="Arial"/>
                <w:sz w:val="18"/>
              </w:rPr>
              <w:t xml:space="preserve"> en cubierta, cuenta con una grúa hidráulica que permite arriar o izar botes en 4 minutos y habitabilidad para hasta 40 pax.</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9C49F43" w14:textId="43CC2B96" w:rsidR="00497113" w:rsidRDefault="00250C4C" w:rsidP="00704820">
            <w:pPr>
              <w:widowControl w:val="0"/>
              <w:spacing w:after="0"/>
              <w:jc w:val="both"/>
              <w:rPr>
                <w:rFonts w:ascii="Arial" w:hAnsi="Arial" w:cs="Arial"/>
                <w:sz w:val="18"/>
              </w:rPr>
            </w:pPr>
            <w:r>
              <w:rPr>
                <w:rFonts w:ascii="Arial" w:hAnsi="Arial" w:cs="Arial"/>
                <w:sz w:val="18"/>
              </w:rPr>
              <w:t>Se aseguró el transporte de la Coy BAA en una plataforma con rol anfibio, que permitió cumplir l</w:t>
            </w:r>
            <w:r w:rsidR="00671BA6">
              <w:rPr>
                <w:rFonts w:ascii="Arial" w:hAnsi="Arial" w:cs="Arial"/>
                <w:sz w:val="18"/>
              </w:rPr>
              <w:t>as</w:t>
            </w:r>
            <w:r>
              <w:rPr>
                <w:rFonts w:ascii="Arial" w:hAnsi="Arial" w:cs="Arial"/>
                <w:sz w:val="18"/>
              </w:rPr>
              <w:t xml:space="preserve"> </w:t>
            </w:r>
            <w:r w:rsidR="00671BA6">
              <w:rPr>
                <w:rFonts w:ascii="Arial" w:hAnsi="Arial" w:cs="Arial"/>
                <w:sz w:val="18"/>
              </w:rPr>
              <w:t xml:space="preserve">tareas y </w:t>
            </w:r>
            <w:r>
              <w:rPr>
                <w:rFonts w:ascii="Arial" w:hAnsi="Arial" w:cs="Arial"/>
                <w:sz w:val="18"/>
              </w:rPr>
              <w:t>horarios establecidos durante la operación</w:t>
            </w:r>
            <w:r w:rsidR="002F2DFA">
              <w:rPr>
                <w:rFonts w:ascii="Arial" w:hAnsi="Arial" w:cs="Arial"/>
                <w:sz w:val="18"/>
              </w:rPr>
              <w:t xml:space="preserve">. </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71E7055" w14:textId="1A244CC6" w:rsidR="00497113" w:rsidRDefault="005B54A9" w:rsidP="00704820">
            <w:pPr>
              <w:widowControl w:val="0"/>
              <w:spacing w:after="0"/>
              <w:jc w:val="both"/>
              <w:rPr>
                <w:rFonts w:ascii="Arial" w:hAnsi="Arial" w:cs="Arial"/>
                <w:sz w:val="18"/>
              </w:rPr>
            </w:pPr>
            <w:r>
              <w:rPr>
                <w:rFonts w:ascii="Arial" w:hAnsi="Arial" w:cs="Arial"/>
                <w:sz w:val="18"/>
              </w:rPr>
              <w:t xml:space="preserve">El empleo de la LSM Elicura </w:t>
            </w:r>
            <w:r w:rsidR="00AA214E" w:rsidRPr="00497113">
              <w:rPr>
                <w:rFonts w:ascii="Arial" w:hAnsi="Arial" w:cs="Arial"/>
                <w:sz w:val="18"/>
              </w:rPr>
              <w:t>fue una buena experiencia</w:t>
            </w:r>
            <w:r w:rsidR="00AA214E">
              <w:rPr>
                <w:rFonts w:ascii="Arial" w:hAnsi="Arial" w:cs="Arial"/>
                <w:sz w:val="18"/>
              </w:rPr>
              <w:t xml:space="preserve"> de integración entre unidades BAE y TERZONA. </w:t>
            </w:r>
            <w:r w:rsidR="00AA214E" w:rsidRPr="00497113">
              <w:rPr>
                <w:rFonts w:ascii="Arial" w:hAnsi="Arial" w:cs="Arial"/>
                <w:sz w:val="18"/>
              </w:rPr>
              <w:t xml:space="preserve"> </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5C8400D" w14:textId="77777777" w:rsidR="00497113" w:rsidRPr="00B64713" w:rsidRDefault="00497113">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E4DFE07" w14:textId="77777777" w:rsidR="00497113" w:rsidRPr="00B64713" w:rsidRDefault="00497113">
            <w:pPr>
              <w:widowControl w:val="0"/>
              <w:spacing w:after="0"/>
              <w:jc w:val="center"/>
              <w:rPr>
                <w:rFonts w:ascii="Arial" w:hAnsi="Arial" w:cs="Arial"/>
                <w:color w:val="FF0000"/>
                <w:sz w:val="18"/>
              </w:rPr>
            </w:pPr>
          </w:p>
        </w:tc>
      </w:tr>
      <w:tr w:rsidR="005D643C" w:rsidRPr="00B64713" w14:paraId="1BFBA5DA"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78500A1" w14:textId="77777777" w:rsidR="005D643C" w:rsidRPr="00E70414" w:rsidRDefault="005D643C" w:rsidP="005D643C">
            <w:pPr>
              <w:widowControl w:val="0"/>
              <w:spacing w:after="0"/>
              <w:jc w:val="center"/>
              <w:rPr>
                <w:rFonts w:ascii="Arial" w:hAnsi="Arial" w:cs="Arial"/>
                <w:sz w:val="18"/>
              </w:rPr>
            </w:pPr>
            <w:r w:rsidRPr="00E70414">
              <w:rPr>
                <w:rFonts w:ascii="Arial" w:hAnsi="Arial" w:cs="Arial"/>
                <w:sz w:val="18"/>
              </w:rPr>
              <w:t>UT</w:t>
            </w:r>
          </w:p>
          <w:p w14:paraId="54760A70" w14:textId="77777777" w:rsidR="005D643C" w:rsidRPr="00E70414" w:rsidRDefault="005D643C" w:rsidP="005D643C">
            <w:pPr>
              <w:widowControl w:val="0"/>
              <w:spacing w:after="0"/>
              <w:jc w:val="center"/>
              <w:rPr>
                <w:rFonts w:ascii="Arial" w:hAnsi="Arial" w:cs="Arial"/>
                <w:sz w:val="18"/>
              </w:rPr>
            </w:pPr>
            <w:r w:rsidRPr="00E70414">
              <w:rPr>
                <w:rFonts w:ascii="Arial" w:hAnsi="Arial" w:cs="Arial"/>
                <w:sz w:val="18"/>
              </w:rPr>
              <w:t>400.1.5.</w:t>
            </w:r>
          </w:p>
          <w:p w14:paraId="5695EE13" w14:textId="77777777" w:rsidR="005D643C" w:rsidRDefault="005D643C" w:rsidP="005D643C">
            <w:pPr>
              <w:widowControl w:val="0"/>
              <w:spacing w:after="0"/>
              <w:jc w:val="center"/>
              <w:rPr>
                <w:rFonts w:ascii="Arial" w:hAnsi="Arial" w:cs="Arial"/>
                <w:sz w:val="18"/>
              </w:rPr>
            </w:pPr>
            <w:r w:rsidRPr="00E70414">
              <w:rPr>
                <w:rFonts w:ascii="Arial" w:hAnsi="Arial" w:cs="Arial"/>
                <w:sz w:val="18"/>
              </w:rPr>
              <w:t>“Murta”</w:t>
            </w:r>
          </w:p>
          <w:p w14:paraId="7B7CC0FE" w14:textId="4A389A68" w:rsidR="004F5BDD" w:rsidRPr="004F5BDD" w:rsidRDefault="004F5BDD" w:rsidP="005D643C">
            <w:pPr>
              <w:widowControl w:val="0"/>
              <w:spacing w:after="0"/>
              <w:jc w:val="center"/>
              <w:rPr>
                <w:rFonts w:ascii="Arial" w:hAnsi="Arial" w:cs="Arial"/>
                <w:b/>
                <w:sz w:val="18"/>
              </w:rPr>
            </w:pPr>
            <w:r w:rsidRPr="004F5BDD">
              <w:rPr>
                <w:rFonts w:ascii="Arial" w:hAnsi="Arial" w:cs="Arial"/>
                <w:b/>
                <w:sz w:val="18"/>
              </w:rPr>
              <w:t>Coy BAA</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C04D412" w14:textId="1843A371" w:rsidR="005D643C" w:rsidRDefault="005D643C">
            <w:pPr>
              <w:widowControl w:val="0"/>
              <w:spacing w:after="0"/>
              <w:jc w:val="both"/>
              <w:rPr>
                <w:rFonts w:ascii="Arial" w:hAnsi="Arial" w:cs="Arial"/>
                <w:sz w:val="18"/>
              </w:rPr>
            </w:pPr>
            <w:r>
              <w:rPr>
                <w:rFonts w:ascii="Arial" w:hAnsi="Arial" w:cs="Arial"/>
                <w:sz w:val="18"/>
              </w:rPr>
              <w:t xml:space="preserve">Se navegó por el río Azopardo desde su desembocadura en caleta María hasta 7,5 kms río arriba, sin poder llegar al lago Khami.  </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048A3DC" w14:textId="0AEEDA4C" w:rsidR="005D643C" w:rsidRDefault="00FF2DA2" w:rsidP="00B64713">
            <w:pPr>
              <w:widowControl w:val="0"/>
              <w:spacing w:after="0"/>
              <w:jc w:val="both"/>
              <w:rPr>
                <w:rFonts w:ascii="Arial" w:hAnsi="Arial" w:cs="Arial"/>
                <w:sz w:val="18"/>
              </w:rPr>
            </w:pPr>
            <w:r>
              <w:rPr>
                <w:rFonts w:ascii="Arial" w:hAnsi="Arial" w:cs="Arial"/>
                <w:sz w:val="18"/>
              </w:rPr>
              <w:t>N</w:t>
            </w:r>
            <w:r w:rsidR="005D643C" w:rsidRPr="005D643C">
              <w:rPr>
                <w:rFonts w:ascii="Arial" w:hAnsi="Arial" w:cs="Arial"/>
                <w:sz w:val="18"/>
              </w:rPr>
              <w:t>o se logró llegar hasta el lago khami, ya que en un punto</w:t>
            </w:r>
            <w:r w:rsidR="004F5BDD">
              <w:rPr>
                <w:rFonts w:ascii="Arial" w:hAnsi="Arial" w:cs="Arial"/>
                <w:sz w:val="18"/>
              </w:rPr>
              <w:t xml:space="preserve"> (coord.</w:t>
            </w:r>
            <w:r w:rsidR="001074AE">
              <w:rPr>
                <w:rFonts w:ascii="Arial" w:hAnsi="Arial" w:cs="Arial"/>
                <w:sz w:val="18"/>
              </w:rPr>
              <w:t>19F EV 08549-61418</w:t>
            </w:r>
            <w:r w:rsidR="008B2DC3">
              <w:rPr>
                <w:rFonts w:ascii="Arial" w:hAnsi="Arial" w:cs="Arial"/>
                <w:sz w:val="18"/>
              </w:rPr>
              <w:t>)</w:t>
            </w:r>
            <w:r w:rsidR="004F5BDD">
              <w:rPr>
                <w:rFonts w:ascii="Arial" w:hAnsi="Arial" w:cs="Arial"/>
                <w:sz w:val="18"/>
              </w:rPr>
              <w:t xml:space="preserve"> </w:t>
            </w:r>
            <w:r w:rsidR="005D643C" w:rsidRPr="005D643C">
              <w:rPr>
                <w:rFonts w:ascii="Arial" w:hAnsi="Arial" w:cs="Arial"/>
                <w:sz w:val="18"/>
              </w:rPr>
              <w:t xml:space="preserve"> la corriente era muy rápida, sobresalían rocas y la profundidad baja, comprometiendo la seguridad del personal y material.</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C3095C" w14:textId="5D453E3B" w:rsidR="005D643C" w:rsidRDefault="00671BA6" w:rsidP="00704820">
            <w:pPr>
              <w:widowControl w:val="0"/>
              <w:spacing w:after="0"/>
              <w:jc w:val="both"/>
              <w:rPr>
                <w:rFonts w:ascii="Arial" w:hAnsi="Arial" w:cs="Arial"/>
                <w:sz w:val="18"/>
              </w:rPr>
            </w:pPr>
            <w:r>
              <w:rPr>
                <w:rFonts w:ascii="Arial" w:hAnsi="Arial" w:cs="Arial"/>
                <w:sz w:val="18"/>
              </w:rPr>
              <w:t>Al no existir un reconocimiento previo del río, la navegación fue lenta y en algunos sectores compleja</w:t>
            </w:r>
            <w:r w:rsidR="00AA20DC">
              <w:rPr>
                <w:rFonts w:ascii="Arial" w:hAnsi="Arial" w:cs="Arial"/>
                <w:sz w:val="18"/>
              </w:rPr>
              <w:t>, lo que produjo fallas en 02 MFB.</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E4AF17B" w14:textId="66E9A8EC" w:rsidR="005D643C" w:rsidRDefault="00671BA6" w:rsidP="00704820">
            <w:pPr>
              <w:widowControl w:val="0"/>
              <w:spacing w:after="0"/>
              <w:jc w:val="both"/>
              <w:rPr>
                <w:rFonts w:ascii="Arial" w:hAnsi="Arial" w:cs="Arial"/>
                <w:sz w:val="18"/>
              </w:rPr>
            </w:pPr>
            <w:r>
              <w:rPr>
                <w:rFonts w:ascii="Arial" w:hAnsi="Arial" w:cs="Arial"/>
                <w:sz w:val="18"/>
              </w:rPr>
              <w:t>La</w:t>
            </w:r>
            <w:r w:rsidR="004F5BDD">
              <w:rPr>
                <w:rFonts w:ascii="Arial" w:hAnsi="Arial" w:cs="Arial"/>
                <w:sz w:val="18"/>
              </w:rPr>
              <w:t xml:space="preserve"> navegación por el río A</w:t>
            </w:r>
            <w:r w:rsidR="00FF2DA2" w:rsidRPr="005D643C">
              <w:rPr>
                <w:rFonts w:ascii="Arial" w:hAnsi="Arial" w:cs="Arial"/>
                <w:sz w:val="18"/>
              </w:rPr>
              <w:t xml:space="preserve">zopardo brindó experiencias positivas al personal de la </w:t>
            </w:r>
            <w:r>
              <w:rPr>
                <w:rFonts w:ascii="Arial" w:hAnsi="Arial" w:cs="Arial"/>
                <w:sz w:val="18"/>
              </w:rPr>
              <w:t>C</w:t>
            </w:r>
            <w:r w:rsidR="00FF2DA2" w:rsidRPr="005D643C">
              <w:rPr>
                <w:rFonts w:ascii="Arial" w:hAnsi="Arial" w:cs="Arial"/>
                <w:sz w:val="18"/>
              </w:rPr>
              <w:t xml:space="preserve">oy </w:t>
            </w:r>
            <w:r>
              <w:rPr>
                <w:rFonts w:ascii="Arial" w:hAnsi="Arial" w:cs="Arial"/>
                <w:sz w:val="18"/>
              </w:rPr>
              <w:t>BAA</w:t>
            </w:r>
            <w:r w:rsidR="00FF2DA2" w:rsidRPr="005D643C">
              <w:rPr>
                <w:rFonts w:ascii="Arial" w:hAnsi="Arial" w:cs="Arial"/>
                <w:sz w:val="18"/>
              </w:rPr>
              <w:t>, para muchos patrones era primera vez que ejecutaban un reconocimiento de este tipo</w:t>
            </w:r>
            <w:r>
              <w:rPr>
                <w:rFonts w:ascii="Arial" w:hAnsi="Arial" w:cs="Arial"/>
                <w:sz w:val="18"/>
              </w:rPr>
              <w:t xml:space="preserve">. </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C1EB41B" w14:textId="77777777" w:rsidR="005D643C" w:rsidRPr="00B64713" w:rsidRDefault="005D643C">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F04109" w14:textId="77777777" w:rsidR="005D643C" w:rsidRPr="00B64713" w:rsidRDefault="005D643C">
            <w:pPr>
              <w:widowControl w:val="0"/>
              <w:spacing w:after="0"/>
              <w:jc w:val="center"/>
              <w:rPr>
                <w:rFonts w:ascii="Arial" w:hAnsi="Arial" w:cs="Arial"/>
                <w:color w:val="FF0000"/>
                <w:sz w:val="18"/>
              </w:rPr>
            </w:pPr>
          </w:p>
        </w:tc>
      </w:tr>
      <w:tr w:rsidR="000B2F8B" w:rsidRPr="00B64713" w14:paraId="31549519"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CF25A7A" w14:textId="77777777" w:rsidR="000B2F8B" w:rsidRPr="00E70414" w:rsidRDefault="000B2F8B" w:rsidP="000B2F8B">
            <w:pPr>
              <w:widowControl w:val="0"/>
              <w:spacing w:after="0"/>
              <w:jc w:val="center"/>
              <w:rPr>
                <w:rFonts w:ascii="Arial" w:hAnsi="Arial" w:cs="Arial"/>
                <w:sz w:val="18"/>
              </w:rPr>
            </w:pPr>
            <w:r w:rsidRPr="00E70414">
              <w:rPr>
                <w:rFonts w:ascii="Arial" w:hAnsi="Arial" w:cs="Arial"/>
                <w:sz w:val="18"/>
              </w:rPr>
              <w:t>UT</w:t>
            </w:r>
          </w:p>
          <w:p w14:paraId="0885D942" w14:textId="77777777" w:rsidR="000B2F8B" w:rsidRPr="00E70414" w:rsidRDefault="000B2F8B" w:rsidP="000B2F8B">
            <w:pPr>
              <w:widowControl w:val="0"/>
              <w:spacing w:after="0"/>
              <w:jc w:val="center"/>
              <w:rPr>
                <w:rFonts w:ascii="Arial" w:hAnsi="Arial" w:cs="Arial"/>
                <w:sz w:val="18"/>
              </w:rPr>
            </w:pPr>
            <w:r w:rsidRPr="00E70414">
              <w:rPr>
                <w:rFonts w:ascii="Arial" w:hAnsi="Arial" w:cs="Arial"/>
                <w:sz w:val="18"/>
              </w:rPr>
              <w:t>400.1.5.</w:t>
            </w:r>
          </w:p>
          <w:p w14:paraId="11EC71C6" w14:textId="77777777" w:rsidR="000B2F8B" w:rsidRDefault="000B2F8B" w:rsidP="000B2F8B">
            <w:pPr>
              <w:widowControl w:val="0"/>
              <w:spacing w:after="0"/>
              <w:jc w:val="center"/>
              <w:rPr>
                <w:rFonts w:ascii="Arial" w:hAnsi="Arial" w:cs="Arial"/>
                <w:sz w:val="18"/>
              </w:rPr>
            </w:pPr>
            <w:r w:rsidRPr="00E70414">
              <w:rPr>
                <w:rFonts w:ascii="Arial" w:hAnsi="Arial" w:cs="Arial"/>
                <w:sz w:val="18"/>
              </w:rPr>
              <w:t>“Murta”</w:t>
            </w:r>
          </w:p>
          <w:p w14:paraId="36D586A2" w14:textId="77777777" w:rsidR="006077FE" w:rsidRPr="00E70414" w:rsidRDefault="006077FE" w:rsidP="000B2F8B">
            <w:pPr>
              <w:widowControl w:val="0"/>
              <w:spacing w:after="0"/>
              <w:jc w:val="center"/>
              <w:rPr>
                <w:rFonts w:ascii="Arial" w:hAnsi="Arial" w:cs="Arial"/>
                <w:sz w:val="18"/>
              </w:rPr>
            </w:pPr>
            <w:r w:rsidRPr="006077FE">
              <w:rPr>
                <w:rFonts w:ascii="Arial" w:hAnsi="Arial" w:cs="Arial"/>
                <w:b/>
                <w:sz w:val="18"/>
              </w:rPr>
              <w:t>Mando y control</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89AB631" w14:textId="77777777" w:rsidR="000B2F8B" w:rsidRDefault="000B2F8B">
            <w:pPr>
              <w:widowControl w:val="0"/>
              <w:spacing w:after="0"/>
              <w:jc w:val="both"/>
              <w:rPr>
                <w:rFonts w:ascii="Arial" w:hAnsi="Arial" w:cs="Arial"/>
                <w:sz w:val="18"/>
              </w:rPr>
            </w:pPr>
            <w:r>
              <w:rPr>
                <w:rFonts w:ascii="Arial" w:hAnsi="Arial" w:cs="Arial"/>
                <w:sz w:val="18"/>
              </w:rPr>
              <w:t>Sin conocimiento de</w:t>
            </w:r>
            <w:r w:rsidR="00515AA1">
              <w:rPr>
                <w:rFonts w:ascii="Arial" w:hAnsi="Arial" w:cs="Arial"/>
                <w:sz w:val="18"/>
              </w:rPr>
              <w:t xml:space="preserve"> unidades amigas (CMT Ejército), propiedad privada y áreas protegidas en el á</w:t>
            </w:r>
            <w:r w:rsidR="006A394D">
              <w:rPr>
                <w:rFonts w:ascii="Arial" w:hAnsi="Arial" w:cs="Arial"/>
                <w:sz w:val="18"/>
              </w:rPr>
              <w:t xml:space="preserve">rea de </w:t>
            </w:r>
            <w:r>
              <w:rPr>
                <w:rFonts w:ascii="Arial" w:hAnsi="Arial" w:cs="Arial"/>
                <w:sz w:val="18"/>
              </w:rPr>
              <w:t>R</w:t>
            </w:r>
            <w:r w:rsidR="006A394D">
              <w:rPr>
                <w:rFonts w:ascii="Arial" w:hAnsi="Arial" w:cs="Arial"/>
                <w:sz w:val="18"/>
              </w:rPr>
              <w:t>esponsabilidad</w:t>
            </w:r>
            <w:r w:rsidR="00515AA1">
              <w:rPr>
                <w:rFonts w:ascii="Arial" w:hAnsi="Arial" w:cs="Arial"/>
                <w:sz w:val="18"/>
              </w:rPr>
              <w:t xml:space="preserve"> </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24C3844" w14:textId="77777777" w:rsidR="000B2F8B" w:rsidRDefault="000E1A4E" w:rsidP="00B64713">
            <w:pPr>
              <w:widowControl w:val="0"/>
              <w:spacing w:after="0"/>
              <w:jc w:val="both"/>
              <w:rPr>
                <w:rFonts w:ascii="Arial" w:hAnsi="Arial" w:cs="Arial"/>
                <w:sz w:val="18"/>
              </w:rPr>
            </w:pPr>
            <w:r>
              <w:rPr>
                <w:rFonts w:ascii="Arial" w:hAnsi="Arial" w:cs="Arial"/>
                <w:sz w:val="18"/>
              </w:rPr>
              <w:t>No se informó de la presencia de unidades amigas</w:t>
            </w:r>
            <w:r w:rsidR="00515AA1">
              <w:rPr>
                <w:rFonts w:ascii="Arial" w:hAnsi="Arial" w:cs="Arial"/>
                <w:sz w:val="18"/>
              </w:rPr>
              <w:t>, propiedad privada y áreas protegidas</w:t>
            </w:r>
            <w:r>
              <w:rPr>
                <w:rFonts w:ascii="Arial" w:hAnsi="Arial" w:cs="Arial"/>
                <w:sz w:val="18"/>
              </w:rPr>
              <w:t xml:space="preserve"> en el área de responsabilidad.</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1174099" w14:textId="77777777" w:rsidR="000B2F8B" w:rsidRDefault="00803774" w:rsidP="00803774">
            <w:pPr>
              <w:widowControl w:val="0"/>
              <w:spacing w:after="0"/>
              <w:jc w:val="both"/>
              <w:rPr>
                <w:rFonts w:ascii="Arial" w:hAnsi="Arial" w:cs="Arial"/>
                <w:sz w:val="18"/>
              </w:rPr>
            </w:pPr>
            <w:r>
              <w:rPr>
                <w:rFonts w:ascii="Arial" w:hAnsi="Arial" w:cs="Arial"/>
                <w:sz w:val="18"/>
              </w:rPr>
              <w:t>En la órdenes emanadas del mando superior deben ir especificadas todas las unidades amigas</w:t>
            </w:r>
            <w:r w:rsidR="00F70931">
              <w:rPr>
                <w:rFonts w:ascii="Arial" w:hAnsi="Arial" w:cs="Arial"/>
                <w:sz w:val="18"/>
              </w:rPr>
              <w:t xml:space="preserve">, adyacentes </w:t>
            </w:r>
            <w:r w:rsidR="00515AA1">
              <w:rPr>
                <w:rFonts w:ascii="Arial" w:hAnsi="Arial" w:cs="Arial"/>
                <w:sz w:val="18"/>
              </w:rPr>
              <w:t>y propiedad privada</w:t>
            </w:r>
            <w:r w:rsidR="00F70931">
              <w:rPr>
                <w:rFonts w:ascii="Arial" w:hAnsi="Arial" w:cs="Arial"/>
                <w:sz w:val="18"/>
              </w:rPr>
              <w:t xml:space="preserve"> en el</w:t>
            </w:r>
            <w:r>
              <w:rPr>
                <w:rFonts w:ascii="Arial" w:hAnsi="Arial" w:cs="Arial"/>
                <w:sz w:val="18"/>
              </w:rPr>
              <w:t xml:space="preserve"> Área de Responsabilidad asignada.</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4161AC0" w14:textId="77777777" w:rsidR="000B2F8B" w:rsidRPr="00B64713" w:rsidRDefault="00F70931" w:rsidP="00704820">
            <w:pPr>
              <w:widowControl w:val="0"/>
              <w:spacing w:after="0"/>
              <w:jc w:val="both"/>
              <w:rPr>
                <w:rFonts w:ascii="Arial" w:hAnsi="Arial" w:cs="Arial"/>
                <w:sz w:val="18"/>
              </w:rPr>
            </w:pPr>
            <w:r>
              <w:rPr>
                <w:rFonts w:ascii="Arial" w:hAnsi="Arial" w:cs="Arial"/>
                <w:sz w:val="18"/>
              </w:rPr>
              <w:t xml:space="preserve">El tener claridad </w:t>
            </w:r>
            <w:r w:rsidR="00515AA1">
              <w:rPr>
                <w:rFonts w:ascii="Arial" w:hAnsi="Arial" w:cs="Arial"/>
                <w:sz w:val="18"/>
              </w:rPr>
              <w:t xml:space="preserve">de los actores en </w:t>
            </w:r>
            <w:r>
              <w:rPr>
                <w:rFonts w:ascii="Arial" w:hAnsi="Arial" w:cs="Arial"/>
                <w:sz w:val="18"/>
              </w:rPr>
              <w:t>el Área de Responsabilidad asignada, contribuye al éxito de las tareas asignadas.</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F0D2A8A" w14:textId="77777777" w:rsidR="000B2F8B" w:rsidRPr="00B64713" w:rsidRDefault="000B2F8B">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725D476" w14:textId="77777777" w:rsidR="000B2F8B" w:rsidRPr="00B64713" w:rsidRDefault="000B2F8B">
            <w:pPr>
              <w:widowControl w:val="0"/>
              <w:spacing w:after="0"/>
              <w:jc w:val="center"/>
              <w:rPr>
                <w:rFonts w:ascii="Arial" w:hAnsi="Arial" w:cs="Arial"/>
                <w:color w:val="FF0000"/>
                <w:sz w:val="18"/>
              </w:rPr>
            </w:pPr>
          </w:p>
        </w:tc>
      </w:tr>
      <w:tr w:rsidR="006A394D" w:rsidRPr="00B64713" w14:paraId="3322DC0C"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4E8BEF2" w14:textId="77777777" w:rsidR="006A394D" w:rsidRPr="00E70414" w:rsidRDefault="006A394D" w:rsidP="006A394D">
            <w:pPr>
              <w:widowControl w:val="0"/>
              <w:spacing w:after="0"/>
              <w:jc w:val="center"/>
              <w:rPr>
                <w:rFonts w:ascii="Arial" w:hAnsi="Arial" w:cs="Arial"/>
                <w:sz w:val="18"/>
              </w:rPr>
            </w:pPr>
            <w:r w:rsidRPr="00E70414">
              <w:rPr>
                <w:rFonts w:ascii="Arial" w:hAnsi="Arial" w:cs="Arial"/>
                <w:sz w:val="18"/>
              </w:rPr>
              <w:t>UT</w:t>
            </w:r>
          </w:p>
          <w:p w14:paraId="3FF1FBBE" w14:textId="77777777" w:rsidR="006A394D" w:rsidRPr="00E70414" w:rsidRDefault="006A394D" w:rsidP="006A394D">
            <w:pPr>
              <w:widowControl w:val="0"/>
              <w:spacing w:after="0"/>
              <w:jc w:val="center"/>
              <w:rPr>
                <w:rFonts w:ascii="Arial" w:hAnsi="Arial" w:cs="Arial"/>
                <w:sz w:val="18"/>
              </w:rPr>
            </w:pPr>
            <w:r w:rsidRPr="00E70414">
              <w:rPr>
                <w:rFonts w:ascii="Arial" w:hAnsi="Arial" w:cs="Arial"/>
                <w:sz w:val="18"/>
              </w:rPr>
              <w:t>400.1.5.</w:t>
            </w:r>
          </w:p>
          <w:p w14:paraId="415379D8" w14:textId="77777777" w:rsidR="006A394D" w:rsidRDefault="006A394D" w:rsidP="006A394D">
            <w:pPr>
              <w:widowControl w:val="0"/>
              <w:spacing w:after="0"/>
              <w:jc w:val="center"/>
              <w:rPr>
                <w:rFonts w:ascii="Arial" w:hAnsi="Arial" w:cs="Arial"/>
                <w:sz w:val="18"/>
              </w:rPr>
            </w:pPr>
            <w:r w:rsidRPr="00E70414">
              <w:rPr>
                <w:rFonts w:ascii="Arial" w:hAnsi="Arial" w:cs="Arial"/>
                <w:sz w:val="18"/>
              </w:rPr>
              <w:t>“Murta”</w:t>
            </w:r>
          </w:p>
          <w:p w14:paraId="3A763ACC" w14:textId="77777777" w:rsidR="006077FE" w:rsidRPr="006077FE" w:rsidRDefault="006077FE" w:rsidP="006A394D">
            <w:pPr>
              <w:widowControl w:val="0"/>
              <w:spacing w:after="0"/>
              <w:jc w:val="center"/>
              <w:rPr>
                <w:rFonts w:ascii="Arial" w:hAnsi="Arial" w:cs="Arial"/>
                <w:b/>
                <w:sz w:val="18"/>
              </w:rPr>
            </w:pPr>
            <w:r w:rsidRPr="006077FE">
              <w:rPr>
                <w:rFonts w:ascii="Arial" w:hAnsi="Arial" w:cs="Arial"/>
                <w:b/>
                <w:sz w:val="18"/>
              </w:rPr>
              <w:t>Mando y control</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4BA6A17" w14:textId="77777777" w:rsidR="006A394D" w:rsidRDefault="006A394D">
            <w:pPr>
              <w:widowControl w:val="0"/>
              <w:spacing w:after="0"/>
              <w:jc w:val="both"/>
              <w:rPr>
                <w:rFonts w:ascii="Arial" w:hAnsi="Arial" w:cs="Arial"/>
                <w:sz w:val="18"/>
              </w:rPr>
            </w:pPr>
            <w:r>
              <w:rPr>
                <w:rFonts w:ascii="Arial" w:hAnsi="Arial" w:cs="Arial"/>
                <w:sz w:val="18"/>
              </w:rPr>
              <w:t>Se aseguraron los enlaces entre las UU</w:t>
            </w:r>
            <w:r w:rsidR="00EF1DE7">
              <w:rPr>
                <w:rFonts w:ascii="Arial" w:hAnsi="Arial" w:cs="Arial"/>
                <w:sz w:val="18"/>
              </w:rPr>
              <w:t>. de superficie y UU</w:t>
            </w:r>
            <w:r>
              <w:rPr>
                <w:rFonts w:ascii="Arial" w:hAnsi="Arial" w:cs="Arial"/>
                <w:sz w:val="18"/>
              </w:rPr>
              <w:t>. desembarcadas</w:t>
            </w:r>
            <w:r w:rsidR="006467B9">
              <w:rPr>
                <w:rFonts w:ascii="Arial" w:hAnsi="Arial" w:cs="Arial"/>
                <w:sz w:val="18"/>
              </w:rPr>
              <w:t>.</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E84E738" w14:textId="77777777" w:rsidR="006A394D" w:rsidRDefault="006467B9" w:rsidP="00B64713">
            <w:pPr>
              <w:widowControl w:val="0"/>
              <w:spacing w:after="0"/>
              <w:jc w:val="both"/>
              <w:rPr>
                <w:rFonts w:ascii="Arial" w:hAnsi="Arial" w:cs="Arial"/>
                <w:sz w:val="18"/>
              </w:rPr>
            </w:pPr>
            <w:r>
              <w:rPr>
                <w:rFonts w:ascii="Arial" w:hAnsi="Arial" w:cs="Arial"/>
                <w:sz w:val="18"/>
              </w:rPr>
              <w:t>Se estableció una estación relay automática a 6 km (altura máxima en la ruta) de Caleta María.</w:t>
            </w:r>
            <w:r w:rsidR="00784A4B">
              <w:rPr>
                <w:rFonts w:ascii="Arial" w:hAnsi="Arial" w:cs="Arial"/>
                <w:sz w:val="18"/>
              </w:rPr>
              <w:t xml:space="preserve"> Además, se desembarcó</w:t>
            </w:r>
            <w:r w:rsidR="0018597A">
              <w:rPr>
                <w:rFonts w:ascii="Arial" w:hAnsi="Arial" w:cs="Arial"/>
                <w:sz w:val="18"/>
              </w:rPr>
              <w:t xml:space="preserve"> el Shelter de Comms</w:t>
            </w:r>
            <w:r w:rsidR="00784A4B">
              <w:rPr>
                <w:rFonts w:ascii="Arial" w:hAnsi="Arial" w:cs="Arial"/>
                <w:sz w:val="18"/>
              </w:rPr>
              <w:t xml:space="preserve"> asegurando el enlace entre las unidades.</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BA73AA5" w14:textId="7925C2AA" w:rsidR="006A394D" w:rsidRDefault="00784A4B" w:rsidP="00704820">
            <w:pPr>
              <w:widowControl w:val="0"/>
              <w:spacing w:after="0"/>
              <w:jc w:val="both"/>
              <w:rPr>
                <w:rFonts w:ascii="Arial" w:hAnsi="Arial" w:cs="Arial"/>
                <w:sz w:val="18"/>
              </w:rPr>
            </w:pPr>
            <w:r>
              <w:rPr>
                <w:rFonts w:ascii="Arial" w:hAnsi="Arial" w:cs="Arial"/>
                <w:sz w:val="18"/>
              </w:rPr>
              <w:t xml:space="preserve">Se </w:t>
            </w:r>
            <w:r w:rsidR="00250C4C">
              <w:rPr>
                <w:rFonts w:ascii="Arial" w:hAnsi="Arial" w:cs="Arial"/>
                <w:sz w:val="18"/>
              </w:rPr>
              <w:t>deben asegurar</w:t>
            </w:r>
            <w:r>
              <w:rPr>
                <w:rFonts w:ascii="Arial" w:hAnsi="Arial" w:cs="Arial"/>
                <w:sz w:val="18"/>
              </w:rPr>
              <w:t xml:space="preserve"> los enlaces, pa</w:t>
            </w:r>
            <w:r w:rsidR="00FA28B1">
              <w:rPr>
                <w:rFonts w:ascii="Arial" w:hAnsi="Arial" w:cs="Arial"/>
                <w:sz w:val="18"/>
              </w:rPr>
              <w:t>ra contribuir a</w:t>
            </w:r>
            <w:r w:rsidR="0024475F">
              <w:rPr>
                <w:rFonts w:ascii="Arial" w:hAnsi="Arial" w:cs="Arial"/>
                <w:sz w:val="18"/>
              </w:rPr>
              <w:t>l éxito de las tareas asignadas, realizando un estudio de propagación previa.</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981839D" w14:textId="77777777" w:rsidR="006A394D" w:rsidRPr="00B64713" w:rsidRDefault="00E21013" w:rsidP="00704820">
            <w:pPr>
              <w:widowControl w:val="0"/>
              <w:spacing w:after="0"/>
              <w:jc w:val="both"/>
              <w:rPr>
                <w:rFonts w:ascii="Arial" w:hAnsi="Arial" w:cs="Arial"/>
                <w:sz w:val="18"/>
              </w:rPr>
            </w:pPr>
            <w:r>
              <w:rPr>
                <w:rFonts w:ascii="Arial" w:hAnsi="Arial" w:cs="Arial"/>
                <w:sz w:val="18"/>
              </w:rPr>
              <w:t>El asegurar los enlaces contribuye al éxito de la misión asignada, ejerciendo un buen mando y control.</w:t>
            </w:r>
            <w:r w:rsidR="00194805">
              <w:rPr>
                <w:rFonts w:ascii="Arial" w:hAnsi="Arial" w:cs="Arial"/>
                <w:sz w:val="18"/>
              </w:rPr>
              <w:t xml:space="preserve"> Se requiere de forma preliminar efectuar un estudio de propagación del Área de Operaciones.</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8A2F64E" w14:textId="77777777" w:rsidR="006A394D" w:rsidRPr="00B64713" w:rsidRDefault="006A394D">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ECFC0C3" w14:textId="77777777" w:rsidR="006A394D" w:rsidRPr="00B64713" w:rsidRDefault="006A394D">
            <w:pPr>
              <w:widowControl w:val="0"/>
              <w:spacing w:after="0"/>
              <w:jc w:val="center"/>
              <w:rPr>
                <w:rFonts w:ascii="Arial" w:hAnsi="Arial" w:cs="Arial"/>
                <w:color w:val="FF0000"/>
                <w:sz w:val="18"/>
              </w:rPr>
            </w:pPr>
          </w:p>
        </w:tc>
      </w:tr>
      <w:tr w:rsidR="003D3D97" w:rsidRPr="00B64713" w14:paraId="4C91BD2B"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9924568" w14:textId="77777777" w:rsidR="003D3D97" w:rsidRPr="003D3D97" w:rsidRDefault="003D3D97" w:rsidP="003D3D97">
            <w:pPr>
              <w:widowControl w:val="0"/>
              <w:spacing w:after="0"/>
              <w:jc w:val="center"/>
              <w:rPr>
                <w:rFonts w:ascii="Arial" w:hAnsi="Arial" w:cs="Arial"/>
                <w:sz w:val="18"/>
              </w:rPr>
            </w:pPr>
            <w:bookmarkStart w:id="0" w:name="_GoBack"/>
            <w:bookmarkEnd w:id="0"/>
            <w:r w:rsidRPr="003D3D97">
              <w:rPr>
                <w:rFonts w:ascii="Arial" w:hAnsi="Arial" w:cs="Arial"/>
                <w:sz w:val="18"/>
              </w:rPr>
              <w:lastRenderedPageBreak/>
              <w:t>U.T. 400.1.5 “MURTA”</w:t>
            </w:r>
          </w:p>
          <w:p w14:paraId="0E900251" w14:textId="712BE820" w:rsidR="003D3D97" w:rsidRPr="002C4B42" w:rsidRDefault="003D3D97" w:rsidP="003D3D97">
            <w:pPr>
              <w:widowControl w:val="0"/>
              <w:spacing w:after="0"/>
              <w:jc w:val="center"/>
              <w:rPr>
                <w:rFonts w:ascii="Arial" w:hAnsi="Arial" w:cs="Arial"/>
                <w:b/>
                <w:sz w:val="18"/>
              </w:rPr>
            </w:pPr>
            <w:r w:rsidRPr="002C4B42">
              <w:rPr>
                <w:rFonts w:ascii="Arial" w:hAnsi="Arial" w:cs="Arial"/>
                <w:b/>
                <w:sz w:val="18"/>
              </w:rPr>
              <w:t>BTY</w:t>
            </w:r>
            <w:r w:rsidR="00A43591" w:rsidRPr="002C4B42">
              <w:rPr>
                <w:rFonts w:ascii="Arial" w:hAnsi="Arial" w:cs="Arial"/>
                <w:b/>
                <w:sz w:val="18"/>
              </w:rPr>
              <w:t xml:space="preserve"> </w:t>
            </w:r>
            <w:r w:rsidRPr="002C4B42">
              <w:rPr>
                <w:rFonts w:ascii="Arial" w:hAnsi="Arial" w:cs="Arial"/>
                <w:b/>
                <w:sz w:val="18"/>
              </w:rPr>
              <w:t>105MM</w:t>
            </w:r>
          </w:p>
          <w:p w14:paraId="7099DC04" w14:textId="23E02904" w:rsidR="003D3D97" w:rsidRPr="003D3D97" w:rsidRDefault="003D3D97" w:rsidP="003D3D97">
            <w:pPr>
              <w:widowControl w:val="0"/>
              <w:spacing w:after="0"/>
              <w:jc w:val="center"/>
              <w:rPr>
                <w:rFonts w:ascii="Arial" w:hAnsi="Arial" w:cs="Arial"/>
                <w:sz w:val="18"/>
              </w:rPr>
            </w:pP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99A81AF" w14:textId="79EEF1A7" w:rsidR="003D3D97" w:rsidRPr="003D3D97" w:rsidRDefault="003D3D97" w:rsidP="003D3D97">
            <w:pPr>
              <w:widowControl w:val="0"/>
              <w:spacing w:after="0"/>
              <w:jc w:val="both"/>
              <w:rPr>
                <w:rFonts w:ascii="Arial" w:hAnsi="Arial" w:cs="Arial"/>
                <w:sz w:val="18"/>
              </w:rPr>
            </w:pPr>
            <w:r w:rsidRPr="003D3D97">
              <w:rPr>
                <w:rFonts w:ascii="Arial" w:hAnsi="Arial" w:cs="Arial"/>
                <w:sz w:val="18"/>
              </w:rPr>
              <w:t>Se</w:t>
            </w:r>
            <w:r w:rsidR="002C4B42">
              <w:rPr>
                <w:rFonts w:ascii="Arial" w:hAnsi="Arial" w:cs="Arial"/>
                <w:sz w:val="18"/>
              </w:rPr>
              <w:t xml:space="preserve"> determinaron </w:t>
            </w:r>
            <w:r w:rsidRPr="003D3D97">
              <w:rPr>
                <w:rFonts w:ascii="Arial" w:hAnsi="Arial" w:cs="Arial"/>
                <w:sz w:val="18"/>
              </w:rPr>
              <w:t>acotadas áreas de artillería debido a la configuración del terreno.</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D033F67" w14:textId="77777777" w:rsidR="003D3D97" w:rsidRPr="003D3D97" w:rsidRDefault="003D3D97" w:rsidP="003D3D97">
            <w:pPr>
              <w:widowControl w:val="0"/>
              <w:spacing w:after="0"/>
              <w:jc w:val="both"/>
              <w:rPr>
                <w:rFonts w:ascii="Arial" w:hAnsi="Arial" w:cs="Arial"/>
                <w:sz w:val="18"/>
              </w:rPr>
            </w:pPr>
            <w:r w:rsidRPr="003D3D97">
              <w:rPr>
                <w:rFonts w:ascii="Arial" w:hAnsi="Arial" w:cs="Arial"/>
                <w:sz w:val="18"/>
              </w:rPr>
              <w:t>Avenidas de aproximación canalizadas. Corredores de movilidad.</w:t>
            </w:r>
          </w:p>
          <w:p w14:paraId="10A4237E" w14:textId="77777777" w:rsidR="003D3D97" w:rsidRPr="003D3D97" w:rsidRDefault="003D3D97" w:rsidP="003D3D97">
            <w:pPr>
              <w:widowControl w:val="0"/>
              <w:spacing w:after="0"/>
              <w:jc w:val="both"/>
              <w:rPr>
                <w:rFonts w:ascii="Arial" w:hAnsi="Arial" w:cs="Arial"/>
                <w:sz w:val="18"/>
              </w:rPr>
            </w:pPr>
            <w:r w:rsidRPr="003D3D97">
              <w:rPr>
                <w:rFonts w:ascii="Arial" w:hAnsi="Arial" w:cs="Arial"/>
                <w:sz w:val="18"/>
              </w:rPr>
              <w:t>Posiciones de fuego acotadas en el área general, pero provechosas según la posición estratégica y canalización de Unidades marítimas y terrestres.</w:t>
            </w:r>
          </w:p>
          <w:p w14:paraId="176DF6B6" w14:textId="03F260C9" w:rsidR="003D3D97" w:rsidRPr="003D3D97" w:rsidRDefault="003D3D97" w:rsidP="003D3D97">
            <w:pPr>
              <w:widowControl w:val="0"/>
              <w:spacing w:after="0"/>
              <w:jc w:val="both"/>
              <w:rPr>
                <w:rFonts w:ascii="Arial" w:hAnsi="Arial" w:cs="Arial"/>
                <w:sz w:val="18"/>
              </w:rPr>
            </w:pPr>
            <w:r w:rsidRPr="003D3D97">
              <w:rPr>
                <w:rFonts w:ascii="Arial" w:hAnsi="Arial" w:cs="Arial"/>
                <w:sz w:val="18"/>
              </w:rPr>
              <w:t>Posiciones de fuego precarias en PAA 1 y 2, debido al exceso de turba y vegetación que impide el ingreso a zonas para emplazamiento.</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09E5950" w14:textId="0477A17E" w:rsidR="003D3D97" w:rsidRPr="003D3D97" w:rsidRDefault="003D3D97" w:rsidP="003D3D97">
            <w:pPr>
              <w:widowControl w:val="0"/>
              <w:spacing w:after="0"/>
              <w:jc w:val="both"/>
              <w:rPr>
                <w:rFonts w:ascii="Arial" w:hAnsi="Arial" w:cs="Arial"/>
                <w:sz w:val="18"/>
              </w:rPr>
            </w:pPr>
            <w:r w:rsidRPr="003D3D97">
              <w:rPr>
                <w:rFonts w:ascii="Arial" w:hAnsi="Arial" w:cs="Arial"/>
                <w:sz w:val="18"/>
              </w:rPr>
              <w:t>Hay áreas para el empleo de las distintas armas, por lo que no siempre se cuenta con un terreno apropiado para ello. No obstante lo anterior, del área general de Operación se cuenta con posiciones acotadas para posicionar los cañones.</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5D550EC" w14:textId="7C7B012A" w:rsidR="003D3D97" w:rsidRPr="003D3D97" w:rsidRDefault="003D3D97" w:rsidP="003D3D97">
            <w:pPr>
              <w:widowControl w:val="0"/>
              <w:spacing w:after="0"/>
              <w:jc w:val="both"/>
              <w:rPr>
                <w:rFonts w:ascii="Arial" w:hAnsi="Arial" w:cs="Arial"/>
                <w:sz w:val="18"/>
              </w:rPr>
            </w:pPr>
            <w:r w:rsidRPr="003D3D97">
              <w:rPr>
                <w:rFonts w:ascii="Arial" w:hAnsi="Arial" w:cs="Arial"/>
                <w:sz w:val="18"/>
              </w:rPr>
              <w:t>Es necesario contar con áreas de dimensiones suficientes para emplear la artillería.</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38E0EC7" w14:textId="77777777" w:rsidR="003D3D97" w:rsidRPr="00B64713" w:rsidRDefault="003D3D97" w:rsidP="003D3D97">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BD9C61A" w14:textId="77777777" w:rsidR="003D3D97" w:rsidRPr="00B64713" w:rsidRDefault="003D3D97" w:rsidP="003D3D97">
            <w:pPr>
              <w:widowControl w:val="0"/>
              <w:spacing w:after="0"/>
              <w:jc w:val="center"/>
              <w:rPr>
                <w:rFonts w:ascii="Arial" w:hAnsi="Arial" w:cs="Arial"/>
                <w:color w:val="FF0000"/>
                <w:sz w:val="18"/>
              </w:rPr>
            </w:pPr>
          </w:p>
        </w:tc>
      </w:tr>
      <w:tr w:rsidR="003D3D97" w:rsidRPr="00B64713" w14:paraId="3EC2C195" w14:textId="77777777" w:rsidTr="002C4B42">
        <w:trPr>
          <w:trHeight w:val="1106"/>
        </w:trPr>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BFEEA04" w14:textId="77777777" w:rsidR="003D3D97" w:rsidRPr="003D3D97" w:rsidRDefault="003D3D97" w:rsidP="003D3D97">
            <w:pPr>
              <w:widowControl w:val="0"/>
              <w:spacing w:after="0"/>
              <w:jc w:val="center"/>
              <w:rPr>
                <w:rFonts w:ascii="Arial" w:hAnsi="Arial" w:cs="Arial"/>
                <w:sz w:val="18"/>
              </w:rPr>
            </w:pPr>
            <w:r w:rsidRPr="003D3D97">
              <w:rPr>
                <w:rFonts w:ascii="Arial" w:hAnsi="Arial" w:cs="Arial"/>
                <w:sz w:val="18"/>
              </w:rPr>
              <w:t>U.T. 400.1.5 “MURTA”</w:t>
            </w:r>
          </w:p>
          <w:p w14:paraId="422DAFFA" w14:textId="714257EF" w:rsidR="003D3D97" w:rsidRPr="002C4B42" w:rsidRDefault="003D3D97" w:rsidP="003D3D97">
            <w:pPr>
              <w:widowControl w:val="0"/>
              <w:spacing w:after="0"/>
              <w:jc w:val="center"/>
              <w:rPr>
                <w:rFonts w:ascii="Arial" w:hAnsi="Arial" w:cs="Arial"/>
                <w:b/>
                <w:sz w:val="18"/>
              </w:rPr>
            </w:pPr>
            <w:r w:rsidRPr="002C4B42">
              <w:rPr>
                <w:rFonts w:ascii="Arial" w:hAnsi="Arial" w:cs="Arial"/>
                <w:b/>
                <w:sz w:val="18"/>
              </w:rPr>
              <w:t>BTY 105MM</w:t>
            </w:r>
          </w:p>
        </w:tc>
        <w:tc>
          <w:tcPr>
            <w:tcW w:w="24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DC4DA41" w14:textId="521716A5" w:rsidR="003D3D97" w:rsidRPr="003D3D97" w:rsidRDefault="003D3D97" w:rsidP="003D3D97">
            <w:pPr>
              <w:widowControl w:val="0"/>
              <w:spacing w:after="0"/>
              <w:jc w:val="both"/>
              <w:rPr>
                <w:rFonts w:ascii="Arial" w:hAnsi="Arial" w:cs="Arial"/>
                <w:sz w:val="18"/>
              </w:rPr>
            </w:pPr>
            <w:r w:rsidRPr="003D3D97">
              <w:rPr>
                <w:rFonts w:ascii="Arial" w:hAnsi="Arial" w:cs="Arial"/>
                <w:sz w:val="18"/>
              </w:rPr>
              <w:t>Imposibilidad de desembarcar la totalidad del material rodante.</w:t>
            </w:r>
          </w:p>
        </w:tc>
        <w:tc>
          <w:tcPr>
            <w:tcW w:w="2693"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F5DC43" w14:textId="2BD5FFC6" w:rsidR="003D3D97" w:rsidRPr="003D3D97" w:rsidRDefault="003D3D97" w:rsidP="009A2D6B">
            <w:pPr>
              <w:widowControl w:val="0"/>
              <w:spacing w:after="0"/>
              <w:jc w:val="both"/>
              <w:rPr>
                <w:rFonts w:ascii="Arial" w:hAnsi="Arial" w:cs="Arial"/>
                <w:sz w:val="18"/>
              </w:rPr>
            </w:pPr>
            <w:r w:rsidRPr="003D3D97">
              <w:rPr>
                <w:rFonts w:ascii="Arial" w:hAnsi="Arial" w:cs="Arial"/>
                <w:sz w:val="18"/>
              </w:rPr>
              <w:t>No fue posible desembarcar el total del material rodante debido a que la barcaza (Rancagua) no pudo varar debido a las características de la playa. Finalmen</w:t>
            </w:r>
            <w:r w:rsidR="00915752">
              <w:rPr>
                <w:rFonts w:ascii="Arial" w:hAnsi="Arial" w:cs="Arial"/>
                <w:sz w:val="18"/>
              </w:rPr>
              <w:t>te se logró desembarcar 01 camión con cañón</w:t>
            </w:r>
            <w:r w:rsidRPr="003D3D97">
              <w:rPr>
                <w:rFonts w:ascii="Arial" w:hAnsi="Arial" w:cs="Arial"/>
                <w:sz w:val="18"/>
              </w:rPr>
              <w:t xml:space="preserve"> a través de la LS</w:t>
            </w:r>
            <w:r w:rsidR="009A2D6B">
              <w:rPr>
                <w:rFonts w:ascii="Arial" w:hAnsi="Arial" w:cs="Arial"/>
                <w:sz w:val="18"/>
              </w:rPr>
              <w:t>M</w:t>
            </w:r>
            <w:r w:rsidRPr="003D3D97">
              <w:rPr>
                <w:rFonts w:ascii="Arial" w:hAnsi="Arial" w:cs="Arial"/>
                <w:sz w:val="18"/>
              </w:rPr>
              <w:t xml:space="preserve"> Elicura, con el cual se realizaron al menos los reconocimientos de las posiciones artilleras.</w:t>
            </w:r>
          </w:p>
        </w:tc>
        <w:tc>
          <w:tcPr>
            <w:tcW w:w="311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0FB880" w14:textId="5CFCEBAF" w:rsidR="003D3D97" w:rsidRPr="003D3D97" w:rsidRDefault="003D3D97" w:rsidP="00915752">
            <w:pPr>
              <w:widowControl w:val="0"/>
              <w:spacing w:after="0"/>
              <w:jc w:val="both"/>
              <w:rPr>
                <w:rFonts w:ascii="Arial" w:hAnsi="Arial" w:cs="Arial"/>
                <w:sz w:val="18"/>
              </w:rPr>
            </w:pPr>
            <w:r w:rsidRPr="003D3D97">
              <w:rPr>
                <w:rFonts w:ascii="Arial" w:hAnsi="Arial" w:cs="Arial"/>
                <w:sz w:val="18"/>
              </w:rPr>
              <w:t>Fue positivo contar con un medio</w:t>
            </w:r>
            <w:r w:rsidR="00A43591">
              <w:rPr>
                <w:rFonts w:ascii="Arial" w:hAnsi="Arial" w:cs="Arial"/>
                <w:sz w:val="18"/>
              </w:rPr>
              <w:t xml:space="preserve"> alternativo </w:t>
            </w:r>
            <w:r w:rsidR="00915752">
              <w:rPr>
                <w:rFonts w:ascii="Arial" w:hAnsi="Arial" w:cs="Arial"/>
                <w:sz w:val="18"/>
              </w:rPr>
              <w:t>de plataforma marítima para embarcar material rodante;</w:t>
            </w:r>
            <w:r w:rsidRPr="003D3D97">
              <w:rPr>
                <w:rFonts w:ascii="Arial" w:hAnsi="Arial" w:cs="Arial"/>
                <w:sz w:val="18"/>
              </w:rPr>
              <w:t xml:space="preserve"> teniendo la</w:t>
            </w:r>
            <w:r w:rsidR="00915752">
              <w:rPr>
                <w:rFonts w:ascii="Arial" w:hAnsi="Arial" w:cs="Arial"/>
                <w:sz w:val="18"/>
              </w:rPr>
              <w:t xml:space="preserve"> posibilidad de que al menos una barcaza </w:t>
            </w:r>
            <w:r w:rsidRPr="003D3D97">
              <w:rPr>
                <w:rFonts w:ascii="Arial" w:hAnsi="Arial" w:cs="Arial"/>
                <w:sz w:val="18"/>
              </w:rPr>
              <w:t>varara, por lo que se sugiere mantener esto cuando la posibilidad de varar sea compleja debido a la configuración de las playas.</w:t>
            </w:r>
          </w:p>
        </w:tc>
        <w:tc>
          <w:tcPr>
            <w:tcW w:w="28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25EF40" w14:textId="2F463D17" w:rsidR="003D3D97" w:rsidRPr="003D3D97" w:rsidRDefault="003D3D97" w:rsidP="003D3D97">
            <w:pPr>
              <w:widowControl w:val="0"/>
              <w:spacing w:after="0"/>
              <w:jc w:val="both"/>
              <w:rPr>
                <w:rFonts w:ascii="Arial" w:hAnsi="Arial" w:cs="Arial"/>
                <w:sz w:val="18"/>
              </w:rPr>
            </w:pPr>
            <w:r w:rsidRPr="003D3D97">
              <w:rPr>
                <w:rFonts w:ascii="Arial" w:hAnsi="Arial" w:cs="Arial"/>
                <w:sz w:val="18"/>
              </w:rPr>
              <w:t xml:space="preserve">La configuración de las playas del </w:t>
            </w:r>
            <w:r w:rsidR="002C4B42">
              <w:rPr>
                <w:rFonts w:ascii="Arial" w:hAnsi="Arial" w:cs="Arial"/>
                <w:sz w:val="18"/>
              </w:rPr>
              <w:t>AOA</w:t>
            </w:r>
            <w:r w:rsidRPr="003D3D97">
              <w:rPr>
                <w:rFonts w:ascii="Arial" w:hAnsi="Arial" w:cs="Arial"/>
                <w:sz w:val="18"/>
              </w:rPr>
              <w:t xml:space="preserve">, son complejas lo que reduce las posibilidades de varada y, por ende, la descarga del material rodante, por lo que es recomendable dividir el material rodante de la Batería en otra plataforma marítima objeto tener más posibilidades de contar con medios en tierra. </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25841B0" w14:textId="77777777" w:rsidR="003D3D97" w:rsidRPr="00B64713" w:rsidRDefault="003D3D97" w:rsidP="003D3D97">
            <w:pPr>
              <w:widowControl w:val="0"/>
              <w:spacing w:after="0"/>
              <w:jc w:val="center"/>
              <w:rPr>
                <w:rFonts w:ascii="Arial" w:hAnsi="Arial" w:cs="Arial"/>
                <w:sz w:val="18"/>
              </w:rPr>
            </w:pPr>
          </w:p>
        </w:tc>
        <w:tc>
          <w:tcPr>
            <w:tcW w:w="153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DCFC2B" w14:textId="77777777" w:rsidR="003D3D97" w:rsidRPr="00B64713" w:rsidRDefault="003D3D97" w:rsidP="003D3D97">
            <w:pPr>
              <w:widowControl w:val="0"/>
              <w:spacing w:after="0"/>
              <w:jc w:val="center"/>
              <w:rPr>
                <w:rFonts w:ascii="Arial" w:hAnsi="Arial" w:cs="Arial"/>
                <w:color w:val="FF0000"/>
                <w:sz w:val="18"/>
              </w:rPr>
            </w:pPr>
          </w:p>
        </w:tc>
      </w:tr>
    </w:tbl>
    <w:p w14:paraId="253C9737" w14:textId="77777777" w:rsidR="008F6224" w:rsidRDefault="008F6224">
      <w:pPr>
        <w:widowControl w:val="0"/>
        <w:spacing w:after="0"/>
        <w:contextualSpacing/>
        <w:jc w:val="both"/>
        <w:textAlignment w:val="baseline"/>
      </w:pPr>
    </w:p>
    <w:p w14:paraId="16BFB7BB" w14:textId="15BB4DA8" w:rsidR="00DA7607" w:rsidRDefault="00A43591" w:rsidP="00A43591">
      <w:pPr>
        <w:widowControl w:val="0"/>
        <w:tabs>
          <w:tab w:val="left" w:pos="9600"/>
        </w:tabs>
        <w:spacing w:after="0"/>
        <w:contextualSpacing/>
        <w:jc w:val="both"/>
        <w:textAlignment w:val="baseline"/>
      </w:pPr>
      <w:r>
        <w:tab/>
      </w:r>
    </w:p>
    <w:p w14:paraId="4D9EEDE3" w14:textId="77777777" w:rsidR="00A43591" w:rsidRPr="00DA7607" w:rsidRDefault="00A43591" w:rsidP="00A43591">
      <w:pPr>
        <w:widowControl w:val="0"/>
        <w:tabs>
          <w:tab w:val="left" w:pos="9600"/>
        </w:tabs>
        <w:spacing w:after="0"/>
        <w:contextualSpacing/>
        <w:jc w:val="both"/>
        <w:textAlignment w:val="baseline"/>
        <w:rPr>
          <w:rFonts w:ascii="Arial" w:hAnsi="Arial" w:cs="Arial"/>
          <w:b/>
        </w:rPr>
      </w:pPr>
    </w:p>
    <w:p w14:paraId="53F8468B" w14:textId="77777777" w:rsidR="00DA7607" w:rsidRPr="00DA7607" w:rsidRDefault="00DA7607" w:rsidP="00DA7607">
      <w:pPr>
        <w:widowControl w:val="0"/>
        <w:spacing w:after="0" w:line="240" w:lineRule="auto"/>
        <w:ind w:left="8080"/>
        <w:contextualSpacing/>
        <w:jc w:val="center"/>
        <w:textAlignment w:val="baseline"/>
        <w:rPr>
          <w:rFonts w:ascii="Arial" w:hAnsi="Arial" w:cs="Arial"/>
          <w:b/>
        </w:rPr>
      </w:pPr>
      <w:r w:rsidRPr="00DA7607">
        <w:rPr>
          <w:rFonts w:ascii="Arial" w:hAnsi="Arial" w:cs="Arial"/>
          <w:b/>
        </w:rPr>
        <w:t>CARLOS ZAÑARTU JACOB</w:t>
      </w:r>
    </w:p>
    <w:p w14:paraId="76B71284" w14:textId="77777777" w:rsidR="00DA7607" w:rsidRPr="00DA7607" w:rsidRDefault="00DA7607" w:rsidP="00DA7607">
      <w:pPr>
        <w:widowControl w:val="0"/>
        <w:spacing w:after="0" w:line="240" w:lineRule="auto"/>
        <w:ind w:left="8080"/>
        <w:contextualSpacing/>
        <w:jc w:val="center"/>
        <w:textAlignment w:val="baseline"/>
        <w:rPr>
          <w:rFonts w:ascii="Arial" w:hAnsi="Arial" w:cs="Arial"/>
          <w:b/>
        </w:rPr>
      </w:pPr>
      <w:r w:rsidRPr="00DA7607">
        <w:rPr>
          <w:rFonts w:ascii="Arial" w:hAnsi="Arial" w:cs="Arial"/>
          <w:b/>
        </w:rPr>
        <w:t>CAPITÁN DE FRAGATA IM</w:t>
      </w:r>
    </w:p>
    <w:p w14:paraId="684E51DB" w14:textId="77777777" w:rsidR="00DA7607" w:rsidRPr="00DA7607" w:rsidRDefault="00DA7607" w:rsidP="00DA7607">
      <w:pPr>
        <w:widowControl w:val="0"/>
        <w:spacing w:after="0" w:line="240" w:lineRule="auto"/>
        <w:ind w:left="8080"/>
        <w:contextualSpacing/>
        <w:jc w:val="center"/>
        <w:textAlignment w:val="baseline"/>
        <w:rPr>
          <w:rFonts w:ascii="Arial" w:hAnsi="Arial" w:cs="Arial"/>
          <w:b/>
        </w:rPr>
      </w:pPr>
      <w:r w:rsidRPr="00DA7607">
        <w:rPr>
          <w:rFonts w:ascii="Arial" w:hAnsi="Arial" w:cs="Arial"/>
          <w:b/>
        </w:rPr>
        <w:t>COMANDANTE UT MURTA 400.1.5</w:t>
      </w:r>
    </w:p>
    <w:sectPr w:rsidR="00DA7607" w:rsidRPr="00DA7607">
      <w:type w:val="continuous"/>
      <w:pgSz w:w="15840" w:h="12240" w:orient="landscape"/>
      <w:pgMar w:top="1135" w:right="1418" w:bottom="1134" w:left="1418" w:header="720" w:footer="720" w:gutter="0"/>
      <w:cols w:space="720"/>
      <w:formProt w:val="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943F5" w14:textId="77777777" w:rsidR="00171756" w:rsidRDefault="00171756">
      <w:pPr>
        <w:spacing w:after="0" w:line="240" w:lineRule="auto"/>
      </w:pPr>
      <w:r>
        <w:separator/>
      </w:r>
    </w:p>
  </w:endnote>
  <w:endnote w:type="continuationSeparator" w:id="0">
    <w:p w14:paraId="422D235C" w14:textId="77777777" w:rsidR="00171756" w:rsidRDefault="0017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altName w:val="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302A6" w14:textId="77777777" w:rsidR="00171756" w:rsidRDefault="00171756">
      <w:r>
        <w:rPr>
          <w:rFonts w:ascii="Liberation Serif" w:hAnsi="Liberation Serif" w:cs="Times New Roman"/>
          <w:kern w:val="0"/>
          <w:sz w:val="24"/>
          <w:szCs w:val="24"/>
          <w:lang w:val="es-CL" w:eastAsia="es-CL"/>
        </w:rPr>
        <w:separator/>
      </w:r>
    </w:p>
  </w:footnote>
  <w:footnote w:type="continuationSeparator" w:id="0">
    <w:p w14:paraId="2F89B0E0" w14:textId="77777777" w:rsidR="00171756" w:rsidRDefault="001717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ascii="Times New Roman" w:cs="Times New Roman"/>
      </w:rPr>
    </w:lvl>
    <w:lvl w:ilvl="2">
      <w:start w:val="1"/>
      <w:numFmt w:val="lowerRoman"/>
      <w:lvlText w:val="%3."/>
      <w:lvlJc w:val="right"/>
      <w:pPr>
        <w:ind w:left="2160" w:hanging="180"/>
      </w:pPr>
      <w:rPr>
        <w:rFonts w:ascii="Times New Roman" w:cs="Times New Roman"/>
      </w:rPr>
    </w:lvl>
    <w:lvl w:ilvl="3">
      <w:start w:val="1"/>
      <w:numFmt w:val="decimal"/>
      <w:lvlText w:val="%4."/>
      <w:lvlJc w:val="left"/>
      <w:pPr>
        <w:ind w:left="2880" w:hanging="360"/>
      </w:pPr>
      <w:rPr>
        <w:rFonts w:ascii="Times New Roman" w:cs="Times New Roman"/>
      </w:rPr>
    </w:lvl>
    <w:lvl w:ilvl="4">
      <w:start w:val="1"/>
      <w:numFmt w:val="lowerLetter"/>
      <w:lvlText w:val="%5."/>
      <w:lvlJc w:val="left"/>
      <w:pPr>
        <w:ind w:left="3600" w:hanging="360"/>
      </w:pPr>
      <w:rPr>
        <w:rFonts w:ascii="Times New Roman" w:cs="Times New Roman"/>
      </w:rPr>
    </w:lvl>
    <w:lvl w:ilvl="5">
      <w:start w:val="1"/>
      <w:numFmt w:val="lowerRoman"/>
      <w:lvlText w:val="%6."/>
      <w:lvlJc w:val="right"/>
      <w:pPr>
        <w:ind w:left="4320" w:hanging="180"/>
      </w:pPr>
      <w:rPr>
        <w:rFonts w:ascii="Times New Roman" w:cs="Times New Roman"/>
      </w:rPr>
    </w:lvl>
    <w:lvl w:ilvl="6">
      <w:start w:val="1"/>
      <w:numFmt w:val="decimal"/>
      <w:lvlText w:val="%7."/>
      <w:lvlJc w:val="left"/>
      <w:pPr>
        <w:ind w:left="5040" w:hanging="360"/>
      </w:pPr>
      <w:rPr>
        <w:rFonts w:ascii="Times New Roman" w:cs="Times New Roman"/>
      </w:rPr>
    </w:lvl>
    <w:lvl w:ilvl="7">
      <w:start w:val="1"/>
      <w:numFmt w:val="lowerLetter"/>
      <w:lvlText w:val="%8."/>
      <w:lvlJc w:val="left"/>
      <w:pPr>
        <w:ind w:left="5760" w:hanging="360"/>
      </w:pPr>
      <w:rPr>
        <w:rFonts w:ascii="Times New Roman" w:cs="Times New Roman"/>
      </w:rPr>
    </w:lvl>
    <w:lvl w:ilvl="8">
      <w:start w:val="1"/>
      <w:numFmt w:val="lowerRoman"/>
      <w:lvlText w:val="%9."/>
      <w:lvlJc w:val="right"/>
      <w:pPr>
        <w:ind w:left="6480" w:hanging="180"/>
      </w:pPr>
      <w:rPr>
        <w:rFonts w:ascii="Times New Roman" w:cs="Times New Roman"/>
      </w:rPr>
    </w:lvl>
  </w:abstractNum>
  <w:abstractNum w:abstractNumId="1" w15:restartNumberingAfterBreak="0">
    <w:nsid w:val="00000002"/>
    <w:multiLevelType w:val="multilevel"/>
    <w:tmpl w:val="00000002"/>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5CBE3D76"/>
    <w:multiLevelType w:val="hybridMultilevel"/>
    <w:tmpl w:val="8362CE9C"/>
    <w:lvl w:ilvl="0" w:tplc="FFFFFFF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autoHyphenation/>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425"/>
    <w:rsid w:val="000020A2"/>
    <w:rsid w:val="000152E5"/>
    <w:rsid w:val="000227A9"/>
    <w:rsid w:val="00034AFC"/>
    <w:rsid w:val="00041AE8"/>
    <w:rsid w:val="0004315D"/>
    <w:rsid w:val="00066ACD"/>
    <w:rsid w:val="00071818"/>
    <w:rsid w:val="00073129"/>
    <w:rsid w:val="000B2F8B"/>
    <w:rsid w:val="000E1A4E"/>
    <w:rsid w:val="000E5836"/>
    <w:rsid w:val="000E733F"/>
    <w:rsid w:val="001074AE"/>
    <w:rsid w:val="00150C67"/>
    <w:rsid w:val="00171756"/>
    <w:rsid w:val="00172666"/>
    <w:rsid w:val="0017317A"/>
    <w:rsid w:val="00185978"/>
    <w:rsid w:val="0018597A"/>
    <w:rsid w:val="00194805"/>
    <w:rsid w:val="00197374"/>
    <w:rsid w:val="001A63FE"/>
    <w:rsid w:val="001C698A"/>
    <w:rsid w:val="001C7F10"/>
    <w:rsid w:val="0024475F"/>
    <w:rsid w:val="00250C4C"/>
    <w:rsid w:val="0026365B"/>
    <w:rsid w:val="00276FB8"/>
    <w:rsid w:val="00286CC9"/>
    <w:rsid w:val="002B4A7A"/>
    <w:rsid w:val="002C2BBB"/>
    <w:rsid w:val="002C4B42"/>
    <w:rsid w:val="002D6B17"/>
    <w:rsid w:val="002F2DFA"/>
    <w:rsid w:val="002F3675"/>
    <w:rsid w:val="0031659E"/>
    <w:rsid w:val="00320EA5"/>
    <w:rsid w:val="003338D4"/>
    <w:rsid w:val="00354AE4"/>
    <w:rsid w:val="0036093B"/>
    <w:rsid w:val="00361831"/>
    <w:rsid w:val="003C5912"/>
    <w:rsid w:val="003C5F84"/>
    <w:rsid w:val="003D3D97"/>
    <w:rsid w:val="003E02E3"/>
    <w:rsid w:val="003F63E8"/>
    <w:rsid w:val="00401461"/>
    <w:rsid w:val="00415122"/>
    <w:rsid w:val="00445DFD"/>
    <w:rsid w:val="00454CD3"/>
    <w:rsid w:val="004921B4"/>
    <w:rsid w:val="00497113"/>
    <w:rsid w:val="004E374D"/>
    <w:rsid w:val="004E45B2"/>
    <w:rsid w:val="004F3C5E"/>
    <w:rsid w:val="004F5BDD"/>
    <w:rsid w:val="004F6C04"/>
    <w:rsid w:val="00515AA1"/>
    <w:rsid w:val="00525DC3"/>
    <w:rsid w:val="00554226"/>
    <w:rsid w:val="005732C9"/>
    <w:rsid w:val="00581DE9"/>
    <w:rsid w:val="005871FC"/>
    <w:rsid w:val="00591584"/>
    <w:rsid w:val="005950B1"/>
    <w:rsid w:val="005A0D89"/>
    <w:rsid w:val="005B54A9"/>
    <w:rsid w:val="005D502D"/>
    <w:rsid w:val="005D643C"/>
    <w:rsid w:val="005E3D35"/>
    <w:rsid w:val="006077FE"/>
    <w:rsid w:val="00627BA1"/>
    <w:rsid w:val="00641F78"/>
    <w:rsid w:val="00643E2B"/>
    <w:rsid w:val="006467B9"/>
    <w:rsid w:val="006542D6"/>
    <w:rsid w:val="00671BA6"/>
    <w:rsid w:val="0067443F"/>
    <w:rsid w:val="00674767"/>
    <w:rsid w:val="006753B5"/>
    <w:rsid w:val="006865C4"/>
    <w:rsid w:val="0069540A"/>
    <w:rsid w:val="006A394D"/>
    <w:rsid w:val="006C5F58"/>
    <w:rsid w:val="006D1C13"/>
    <w:rsid w:val="006D27AD"/>
    <w:rsid w:val="006F0C53"/>
    <w:rsid w:val="00702D4F"/>
    <w:rsid w:val="00704820"/>
    <w:rsid w:val="007127DB"/>
    <w:rsid w:val="007357FB"/>
    <w:rsid w:val="0074062C"/>
    <w:rsid w:val="00761D50"/>
    <w:rsid w:val="007708ED"/>
    <w:rsid w:val="00784A4B"/>
    <w:rsid w:val="00786E9A"/>
    <w:rsid w:val="007B0219"/>
    <w:rsid w:val="007E7AAE"/>
    <w:rsid w:val="00803774"/>
    <w:rsid w:val="008230B8"/>
    <w:rsid w:val="0083103B"/>
    <w:rsid w:val="00840BBE"/>
    <w:rsid w:val="008805E8"/>
    <w:rsid w:val="008B2DC3"/>
    <w:rsid w:val="008B3195"/>
    <w:rsid w:val="008F270E"/>
    <w:rsid w:val="008F6224"/>
    <w:rsid w:val="00915752"/>
    <w:rsid w:val="00916268"/>
    <w:rsid w:val="00963FC5"/>
    <w:rsid w:val="00995D91"/>
    <w:rsid w:val="009A1E5F"/>
    <w:rsid w:val="009A2D6B"/>
    <w:rsid w:val="009A57C8"/>
    <w:rsid w:val="009C0A4E"/>
    <w:rsid w:val="00A160CA"/>
    <w:rsid w:val="00A178FC"/>
    <w:rsid w:val="00A40ADE"/>
    <w:rsid w:val="00A43591"/>
    <w:rsid w:val="00A45CCD"/>
    <w:rsid w:val="00A515C9"/>
    <w:rsid w:val="00A52B40"/>
    <w:rsid w:val="00A54A5B"/>
    <w:rsid w:val="00AA202E"/>
    <w:rsid w:val="00AA20DC"/>
    <w:rsid w:val="00AA214E"/>
    <w:rsid w:val="00AB2D82"/>
    <w:rsid w:val="00AD7BCF"/>
    <w:rsid w:val="00AF45FC"/>
    <w:rsid w:val="00B64713"/>
    <w:rsid w:val="00B740C3"/>
    <w:rsid w:val="00B81774"/>
    <w:rsid w:val="00BB085C"/>
    <w:rsid w:val="00BB32E2"/>
    <w:rsid w:val="00BB5FA8"/>
    <w:rsid w:val="00BD5D89"/>
    <w:rsid w:val="00C204DA"/>
    <w:rsid w:val="00C340AE"/>
    <w:rsid w:val="00C37DCC"/>
    <w:rsid w:val="00C74C55"/>
    <w:rsid w:val="00C75D83"/>
    <w:rsid w:val="00C85B26"/>
    <w:rsid w:val="00C9608C"/>
    <w:rsid w:val="00CB2109"/>
    <w:rsid w:val="00CB53D5"/>
    <w:rsid w:val="00CC63DC"/>
    <w:rsid w:val="00CC63F1"/>
    <w:rsid w:val="00D45FD3"/>
    <w:rsid w:val="00D6548B"/>
    <w:rsid w:val="00D65578"/>
    <w:rsid w:val="00D673AA"/>
    <w:rsid w:val="00D84B6E"/>
    <w:rsid w:val="00D930F1"/>
    <w:rsid w:val="00D95B0D"/>
    <w:rsid w:val="00DA221C"/>
    <w:rsid w:val="00DA7607"/>
    <w:rsid w:val="00DE4AC0"/>
    <w:rsid w:val="00DF4AA7"/>
    <w:rsid w:val="00E017BC"/>
    <w:rsid w:val="00E07B75"/>
    <w:rsid w:val="00E16537"/>
    <w:rsid w:val="00E17E4B"/>
    <w:rsid w:val="00E21013"/>
    <w:rsid w:val="00E36D7F"/>
    <w:rsid w:val="00E375F4"/>
    <w:rsid w:val="00E529DC"/>
    <w:rsid w:val="00E61336"/>
    <w:rsid w:val="00E64487"/>
    <w:rsid w:val="00E67FBC"/>
    <w:rsid w:val="00E70414"/>
    <w:rsid w:val="00E835F6"/>
    <w:rsid w:val="00E96AD2"/>
    <w:rsid w:val="00E97827"/>
    <w:rsid w:val="00EA68C1"/>
    <w:rsid w:val="00EB702B"/>
    <w:rsid w:val="00ED033C"/>
    <w:rsid w:val="00ED6A23"/>
    <w:rsid w:val="00EF1DE7"/>
    <w:rsid w:val="00EF7A5C"/>
    <w:rsid w:val="00F04630"/>
    <w:rsid w:val="00F127A2"/>
    <w:rsid w:val="00F13C5B"/>
    <w:rsid w:val="00F213CC"/>
    <w:rsid w:val="00F2154B"/>
    <w:rsid w:val="00F63537"/>
    <w:rsid w:val="00F70931"/>
    <w:rsid w:val="00F76425"/>
    <w:rsid w:val="00F81739"/>
    <w:rsid w:val="00F83B4F"/>
    <w:rsid w:val="00F9056F"/>
    <w:rsid w:val="00FA28B1"/>
    <w:rsid w:val="00FD4731"/>
    <w:rsid w:val="00FE5F39"/>
    <w:rsid w:val="00FF005B"/>
    <w:rsid w:val="00FF1C11"/>
    <w:rsid w:val="00FF2DA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F2023"/>
  <w14:defaultImageDpi w14:val="0"/>
  <w15:docId w15:val="{22E0CA0C-375D-46A2-9DCD-B378CC4CC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E w:val="0"/>
      <w:autoSpaceDN w:val="0"/>
      <w:adjustRightInd w:val="0"/>
      <w:spacing w:after="200" w:line="276" w:lineRule="auto"/>
    </w:pPr>
    <w:rPr>
      <w:rFonts w:ascii="Calibri" w:hAnsi="Calibri" w:cs="Calibri"/>
      <w:kern w:val="1"/>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1">
    <w:name w:val="WW8Num2z1"/>
    <w:uiPriority w:val="99"/>
    <w:rPr>
      <w:rFonts w:ascii="Courier New" w:hAnsi="Courier New"/>
    </w:rPr>
  </w:style>
  <w:style w:type="character" w:customStyle="1" w:styleId="WW8Num4z1">
    <w:name w:val="WW8Num4z1"/>
    <w:uiPriority w:val="99"/>
    <w:rPr>
      <w:rFonts w:ascii="Courier New" w:hAnsi="Courier New"/>
    </w:rPr>
  </w:style>
  <w:style w:type="character" w:customStyle="1" w:styleId="Fuentedepe1e1rrafopredeter">
    <w:name w:val="Fuente de páe1e1rrafo predeter."/>
    <w:uiPriority w:val="99"/>
  </w:style>
  <w:style w:type="character" w:customStyle="1" w:styleId="Fuentedepe1e1rrafopredeter1">
    <w:name w:val="Fuente de páe1e1rrafo predeter.1"/>
    <w:uiPriority w:val="99"/>
  </w:style>
  <w:style w:type="character" w:customStyle="1" w:styleId="EncabezadoCar">
    <w:name w:val="Encabezado Car"/>
    <w:basedOn w:val="Fuentedepe1e1rrafopredeter"/>
    <w:uiPriority w:val="99"/>
    <w:rPr>
      <w:rFonts w:eastAsia="Times New Roman" w:cs="Times New Roman"/>
      <w:lang w:val="x-none" w:eastAsia="es-US"/>
    </w:rPr>
  </w:style>
  <w:style w:type="character" w:customStyle="1" w:styleId="Piedepe1e1ginaCar">
    <w:name w:val="Pie de páe1e1gina Car"/>
    <w:basedOn w:val="Fuentedepe1e1rrafopredeter"/>
    <w:uiPriority w:val="99"/>
    <w:rPr>
      <w:rFonts w:eastAsia="Times New Roman" w:cs="Times New Roman"/>
      <w:lang w:val="x-none" w:eastAsia="es-US"/>
    </w:rPr>
  </w:style>
  <w:style w:type="character" w:customStyle="1" w:styleId="TextodegloboCar">
    <w:name w:val="Texto de globo Car"/>
    <w:basedOn w:val="Fuentedeprrafopredeter"/>
    <w:uiPriority w:val="99"/>
    <w:rPr>
      <w:rFonts w:ascii="Segoe UI" w:hAnsi="Segoe UI" w:cs="Segoe UI"/>
      <w:sz w:val="18"/>
      <w:szCs w:val="18"/>
    </w:rPr>
  </w:style>
  <w:style w:type="character" w:customStyle="1" w:styleId="ListLabel1">
    <w:name w:val="ListLabel 1"/>
    <w:uiPriority w:val="99"/>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paragraph" w:customStyle="1" w:styleId="Tedtulo">
    <w:name w:val="Tíedtulo"/>
    <w:basedOn w:val="Normal"/>
    <w:next w:val="Cuerpodetexto"/>
    <w:uiPriority w:val="99"/>
    <w:pPr>
      <w:keepNext/>
      <w:spacing w:before="240" w:after="120"/>
    </w:pPr>
    <w:rPr>
      <w:rFonts w:ascii="Liberation Sans" w:eastAsia="Microsoft YaHei" w:hAnsi="Liberation Sans" w:cs="Arial"/>
      <w:sz w:val="28"/>
      <w:szCs w:val="28"/>
    </w:rPr>
  </w:style>
  <w:style w:type="paragraph" w:customStyle="1" w:styleId="Cuerpodetexto">
    <w:name w:val="Cuerpo de texto"/>
    <w:basedOn w:val="Normal"/>
    <w:uiPriority w:val="99"/>
    <w:pPr>
      <w:spacing w:after="120"/>
    </w:pPr>
    <w:rPr>
      <w:lang w:eastAsia="es-CL"/>
    </w:rPr>
  </w:style>
  <w:style w:type="paragraph" w:styleId="Lista">
    <w:name w:val="List"/>
    <w:basedOn w:val="Cuerpodetexto"/>
    <w:uiPriority w:val="99"/>
    <w:rPr>
      <w:rFonts w:cs="Arial"/>
    </w:rPr>
  </w:style>
  <w:style w:type="paragraph" w:customStyle="1" w:styleId="Leyenda">
    <w:name w:val="Leyenda"/>
    <w:basedOn w:val="Normal"/>
    <w:uiPriority w:val="99"/>
    <w:pPr>
      <w:spacing w:before="120" w:after="120"/>
    </w:pPr>
    <w:rPr>
      <w:rFonts w:cs="Arial"/>
      <w:i/>
      <w:iCs/>
      <w:sz w:val="24"/>
      <w:szCs w:val="24"/>
      <w:lang w:eastAsia="es-CL"/>
    </w:rPr>
  </w:style>
  <w:style w:type="paragraph" w:customStyle="1" w:styleId="cdndice">
    <w:name w:val="Ícdndice"/>
    <w:basedOn w:val="Normal"/>
    <w:uiPriority w:val="99"/>
    <w:pPr>
      <w:suppressLineNumbers/>
    </w:pPr>
    <w:rPr>
      <w:rFonts w:cs="Arial"/>
    </w:rPr>
  </w:style>
  <w:style w:type="paragraph" w:customStyle="1" w:styleId="Tededtulo">
    <w:name w:val="Tíededtulo"/>
    <w:basedOn w:val="Normal"/>
    <w:uiPriority w:val="99"/>
    <w:pPr>
      <w:keepNext/>
      <w:spacing w:before="240" w:after="120"/>
    </w:pPr>
    <w:rPr>
      <w:rFonts w:ascii="Liberation Sans" w:eastAsia="Microsoft YaHei" w:hAnsi="Liberation Sans" w:cs="Mangal"/>
      <w:sz w:val="28"/>
      <w:szCs w:val="28"/>
      <w:lang w:eastAsia="es-CL"/>
    </w:rPr>
  </w:style>
  <w:style w:type="paragraph" w:customStyle="1" w:styleId="cdcdndice">
    <w:name w:val="Ícdcdndice"/>
    <w:basedOn w:val="Normal"/>
    <w:uiPriority w:val="99"/>
    <w:rPr>
      <w:rFonts w:cs="Arial"/>
      <w:lang w:eastAsia="es-CL"/>
    </w:rPr>
  </w:style>
  <w:style w:type="paragraph" w:customStyle="1" w:styleId="Epededgrafe">
    <w:name w:val="Epíededgrafe"/>
    <w:basedOn w:val="Normal"/>
    <w:uiPriority w:val="99"/>
    <w:pPr>
      <w:spacing w:before="120" w:after="120"/>
    </w:pPr>
    <w:rPr>
      <w:rFonts w:cs="Mangal"/>
      <w:i/>
      <w:iCs/>
      <w:sz w:val="24"/>
      <w:szCs w:val="24"/>
      <w:lang w:eastAsia="es-CL"/>
    </w:rPr>
  </w:style>
  <w:style w:type="paragraph" w:customStyle="1" w:styleId="Encabezado1">
    <w:name w:val="Encabezado1"/>
    <w:basedOn w:val="Normal"/>
    <w:next w:val="Cuerpodetexto"/>
    <w:uiPriority w:val="99"/>
    <w:pPr>
      <w:keepNext/>
      <w:spacing w:before="240" w:after="120"/>
    </w:pPr>
    <w:rPr>
      <w:rFonts w:ascii="Arial" w:hAnsi="Arial" w:cs="Arial"/>
      <w:sz w:val="28"/>
      <w:szCs w:val="28"/>
      <w:lang w:eastAsia="es-CL"/>
    </w:rPr>
  </w:style>
  <w:style w:type="paragraph" w:customStyle="1" w:styleId="Etiqueta">
    <w:name w:val="Etiqueta"/>
    <w:basedOn w:val="Normal"/>
    <w:uiPriority w:val="99"/>
    <w:pPr>
      <w:spacing w:before="120" w:after="120"/>
    </w:pPr>
    <w:rPr>
      <w:rFonts w:cs="Arial"/>
      <w:i/>
      <w:iCs/>
      <w:sz w:val="24"/>
      <w:szCs w:val="24"/>
      <w:lang w:eastAsia="es-CL"/>
    </w:rPr>
  </w:style>
  <w:style w:type="paragraph" w:customStyle="1" w:styleId="Cabeceraypie">
    <w:name w:val="Cabecera y pie"/>
    <w:basedOn w:val="Normal"/>
    <w:uiPriority w:val="99"/>
    <w:rPr>
      <w:lang w:eastAsia="es-CL"/>
    </w:rPr>
  </w:style>
  <w:style w:type="paragraph" w:customStyle="1" w:styleId="Cabecera">
    <w:name w:val="Cabecera"/>
    <w:basedOn w:val="Normal"/>
    <w:uiPriority w:val="99"/>
    <w:rPr>
      <w:lang w:eastAsia="es-CL"/>
    </w:rPr>
  </w:style>
  <w:style w:type="paragraph" w:customStyle="1" w:styleId="Piedepe1e1gina">
    <w:name w:val="Pie de páe1e1gina"/>
    <w:basedOn w:val="Normal"/>
    <w:uiPriority w:val="99"/>
    <w:rPr>
      <w:lang w:eastAsia="es-CL"/>
    </w:rPr>
  </w:style>
  <w:style w:type="paragraph" w:customStyle="1" w:styleId="Pe1e1rrafodelista">
    <w:name w:val="Páe1e1rrafo de lista"/>
    <w:basedOn w:val="Normal"/>
    <w:uiPriority w:val="99"/>
    <w:pPr>
      <w:ind w:left="720"/>
      <w:contextualSpacing/>
    </w:pPr>
    <w:rPr>
      <w:lang w:eastAsia="es-CL"/>
    </w:rPr>
  </w:style>
  <w:style w:type="paragraph" w:customStyle="1" w:styleId="Contenidodelatabla">
    <w:name w:val="Contenido de la tabla"/>
    <w:basedOn w:val="Normal"/>
    <w:uiPriority w:val="99"/>
    <w:rPr>
      <w:lang w:eastAsia="es-CL"/>
    </w:rPr>
  </w:style>
  <w:style w:type="paragraph" w:customStyle="1" w:styleId="Tededtulodelatabla">
    <w:name w:val="Tíededtulo de la tabla"/>
    <w:basedOn w:val="Contenidodelatabla"/>
    <w:uiPriority w:val="99"/>
    <w:pPr>
      <w:jc w:val="center"/>
    </w:pPr>
    <w:rPr>
      <w:b/>
      <w:bCs/>
    </w:rPr>
  </w:style>
  <w:style w:type="paragraph" w:styleId="Textodeglobo">
    <w:name w:val="Balloon Text"/>
    <w:basedOn w:val="Normal"/>
    <w:link w:val="TextodegloboCar1"/>
    <w:uiPriority w:val="99"/>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locked/>
    <w:rPr>
      <w:rFonts w:ascii="Segoe UI" w:hAnsi="Segoe UI" w:cs="Segoe UI"/>
      <w:kern w:val="1"/>
      <w:sz w:val="18"/>
      <w:szCs w:val="18"/>
      <w:lang w:val="es-ES" w:eastAsia="zh-CN"/>
    </w:rPr>
  </w:style>
  <w:style w:type="paragraph" w:styleId="Prrafodelista">
    <w:name w:val="List Paragraph"/>
    <w:basedOn w:val="Normal"/>
    <w:uiPriority w:val="34"/>
    <w:qFormat/>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1210</Words>
  <Characters>6659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140281204</dc:creator>
  <cp:keywords/>
  <dc:description/>
  <cp:lastModifiedBy>user</cp:lastModifiedBy>
  <cp:revision>12</cp:revision>
  <cp:lastPrinted>2024-04-15T14:28:00Z</cp:lastPrinted>
  <dcterms:created xsi:type="dcterms:W3CDTF">2025-10-16T19:36:00Z</dcterms:created>
  <dcterms:modified xsi:type="dcterms:W3CDTF">2025-10-16T22:50:00Z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Operator">
    <vt:lpwstr>A3/CFTN-OPFUTURAS</vt:lpwstr>
  </property>
  <property fmtid="{D5CDD505-2E9C-101B-9397-08002B2CF9AE}" pid="7" name="ScaleCrop">
    <vt:bool>false</vt:bool>
  </property>
  <property fmtid="{D5CDD505-2E9C-101B-9397-08002B2CF9AE}" pid="8" name="ShareDoc">
    <vt:bool>false</vt:bool>
  </property>
</Properties>
</file>