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FD9" w:rsidRDefault="00B73BCB" w:rsidP="006C6FD9">
      <w:pPr>
        <w:ind w:firstLine="425"/>
        <w:jc w:val="center"/>
        <w:rPr>
          <w:rFonts w:cs="Arial"/>
          <w:b/>
          <w:bCs/>
          <w:szCs w:val="24"/>
          <w:u w:val="single"/>
        </w:rPr>
      </w:pPr>
      <w:r>
        <w:rPr>
          <w:rFonts w:cs="Arial"/>
          <w:b/>
          <w:bCs/>
          <w:szCs w:val="24"/>
          <w:u w:val="single"/>
        </w:rPr>
        <w:t xml:space="preserve">PAUTA DE </w:t>
      </w:r>
      <w:r w:rsidR="006C6FD9" w:rsidRPr="001C468E">
        <w:rPr>
          <w:rFonts w:cs="Arial"/>
          <w:b/>
          <w:bCs/>
          <w:szCs w:val="24"/>
          <w:u w:val="single"/>
        </w:rPr>
        <w:t xml:space="preserve">EVALUACIÓN PARA </w:t>
      </w:r>
      <w:r w:rsidR="006C6FD9">
        <w:rPr>
          <w:rFonts w:cs="Arial"/>
          <w:b/>
          <w:bCs/>
          <w:szCs w:val="24"/>
          <w:u w:val="single"/>
        </w:rPr>
        <w:t>BRIGADIERES</w:t>
      </w:r>
      <w:r w:rsidR="006C6FD9" w:rsidRPr="001C468E">
        <w:rPr>
          <w:rFonts w:cs="Arial"/>
          <w:b/>
          <w:bCs/>
          <w:szCs w:val="24"/>
          <w:u w:val="single"/>
        </w:rPr>
        <w:t xml:space="preserve"> </w:t>
      </w:r>
    </w:p>
    <w:p w:rsidR="00B73BCB" w:rsidRDefault="00B73BCB" w:rsidP="006C6FD9">
      <w:pPr>
        <w:ind w:firstLine="425"/>
        <w:jc w:val="center"/>
        <w:rPr>
          <w:rFonts w:cs="Arial"/>
          <w:b/>
          <w:bCs/>
          <w:szCs w:val="24"/>
          <w:u w:val="single"/>
        </w:rPr>
      </w:pPr>
    </w:p>
    <w:p w:rsidR="00B73BCB" w:rsidRPr="00A11CE2" w:rsidRDefault="00B73BCB" w:rsidP="006C6FD9">
      <w:pPr>
        <w:ind w:firstLine="425"/>
        <w:jc w:val="center"/>
        <w:rPr>
          <w:rFonts w:cs="Arial"/>
          <w:b/>
          <w:bCs/>
          <w:sz w:val="16"/>
          <w:szCs w:val="16"/>
          <w:u w:val="single"/>
        </w:rPr>
      </w:pPr>
    </w:p>
    <w:p w:rsidR="006C6FD9" w:rsidRDefault="006C6FD9" w:rsidP="006C6FD9">
      <w:pPr>
        <w:ind w:left="-180"/>
        <w:jc w:val="both"/>
        <w:rPr>
          <w:rFonts w:cs="Arial"/>
          <w:bCs/>
          <w:szCs w:val="24"/>
        </w:rPr>
      </w:pPr>
      <w:r w:rsidRPr="00434624">
        <w:rPr>
          <w:rFonts w:cs="Arial"/>
          <w:bCs/>
          <w:szCs w:val="24"/>
        </w:rPr>
        <w:t xml:space="preserve">Criterio de Evaluación: El ejercicio será evaluado por el instructor como SAT o no SAT, de acuerdo a su apreciación personal. La siguiente pauta es una referencia para que los </w:t>
      </w:r>
      <w:r>
        <w:rPr>
          <w:rFonts w:cs="Arial"/>
          <w:bCs/>
          <w:szCs w:val="24"/>
        </w:rPr>
        <w:t>Brigadieres</w:t>
      </w:r>
      <w:r w:rsidRPr="00434624">
        <w:rPr>
          <w:rFonts w:cs="Arial"/>
          <w:bCs/>
          <w:szCs w:val="24"/>
        </w:rPr>
        <w:t xml:space="preserve"> conozcan lo que se va a evaluar.</w:t>
      </w:r>
    </w:p>
    <w:p w:rsidR="00115250" w:rsidRDefault="00115250" w:rsidP="006C6FD9">
      <w:pPr>
        <w:ind w:left="-180"/>
        <w:jc w:val="both"/>
        <w:rPr>
          <w:rFonts w:cs="Arial"/>
          <w:bCs/>
          <w:szCs w:val="24"/>
        </w:rPr>
      </w:pPr>
    </w:p>
    <w:p w:rsidR="00B73BCB" w:rsidRPr="00434624" w:rsidRDefault="00B73BCB" w:rsidP="006C6FD9">
      <w:pPr>
        <w:ind w:left="-180"/>
        <w:jc w:val="both"/>
        <w:rPr>
          <w:rFonts w:cs="Arial"/>
          <w:bCs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115250" w:rsidTr="00960A37">
        <w:tc>
          <w:tcPr>
            <w:tcW w:w="2992" w:type="dxa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Evaluación</w:t>
            </w:r>
          </w:p>
        </w:tc>
        <w:tc>
          <w:tcPr>
            <w:tcW w:w="2993" w:type="dxa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Puntaje</w:t>
            </w:r>
          </w:p>
        </w:tc>
        <w:tc>
          <w:tcPr>
            <w:tcW w:w="2993" w:type="dxa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115250" w:rsidTr="00960A37">
        <w:tc>
          <w:tcPr>
            <w:tcW w:w="2992" w:type="dxa"/>
            <w:vAlign w:val="center"/>
          </w:tcPr>
          <w:p w:rsidR="00115250" w:rsidRDefault="00115250" w:rsidP="00960A37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N/L</w:t>
            </w:r>
          </w:p>
          <w:p w:rsidR="00115250" w:rsidRDefault="00115250" w:rsidP="00960A37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 (No 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0 punto</w:t>
            </w:r>
          </w:p>
        </w:tc>
        <w:tc>
          <w:tcPr>
            <w:tcW w:w="2993" w:type="dxa"/>
          </w:tcPr>
          <w:p w:rsidR="00115250" w:rsidRDefault="00115250" w:rsidP="00960A37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115250" w:rsidTr="00960A37">
        <w:tc>
          <w:tcPr>
            <w:tcW w:w="2992" w:type="dxa"/>
            <w:vAlign w:val="center"/>
          </w:tcPr>
          <w:p w:rsidR="00115250" w:rsidRDefault="00115250" w:rsidP="00960A37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1 punto</w:t>
            </w:r>
          </w:p>
        </w:tc>
        <w:tc>
          <w:tcPr>
            <w:tcW w:w="2993" w:type="dxa"/>
          </w:tcPr>
          <w:p w:rsidR="00115250" w:rsidRDefault="00115250" w:rsidP="00960A37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115250" w:rsidTr="00960A37">
        <w:tc>
          <w:tcPr>
            <w:tcW w:w="2992" w:type="dxa"/>
            <w:vAlign w:val="center"/>
          </w:tcPr>
          <w:p w:rsidR="00115250" w:rsidRDefault="00115250" w:rsidP="00960A37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Competencia  L </w:t>
            </w:r>
          </w:p>
          <w:p w:rsidR="00115250" w:rsidRDefault="00115250" w:rsidP="00960A37">
            <w:pPr>
              <w:rPr>
                <w:rFonts w:cs="Arial"/>
              </w:rPr>
            </w:pPr>
            <w:r w:rsidRPr="00A81356">
              <w:rPr>
                <w:rFonts w:cs="Arial"/>
              </w:rPr>
              <w:t>(Lograda)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115250" w:rsidRDefault="00115250" w:rsidP="00960A37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2 puntos</w:t>
            </w:r>
          </w:p>
        </w:tc>
        <w:tc>
          <w:tcPr>
            <w:tcW w:w="2993" w:type="dxa"/>
          </w:tcPr>
          <w:p w:rsidR="00115250" w:rsidRDefault="00115250" w:rsidP="00960A37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115250" w:rsidRDefault="00115250" w:rsidP="006C6FD9">
      <w:pPr>
        <w:pStyle w:val="Ttulo1"/>
        <w:ind w:hanging="142"/>
        <w:rPr>
          <w:sz w:val="24"/>
          <w:szCs w:val="24"/>
        </w:rPr>
      </w:pPr>
    </w:p>
    <w:p w:rsidR="00115250" w:rsidRDefault="00115250" w:rsidP="006C6FD9">
      <w:pPr>
        <w:pStyle w:val="Ttulo1"/>
        <w:ind w:hanging="142"/>
        <w:rPr>
          <w:sz w:val="24"/>
          <w:szCs w:val="24"/>
        </w:rPr>
      </w:pPr>
    </w:p>
    <w:p w:rsidR="006C6FD9" w:rsidRPr="00FC6CB5" w:rsidRDefault="006C6FD9" w:rsidP="006C6FD9">
      <w:pPr>
        <w:pStyle w:val="Ttulo1"/>
        <w:ind w:hanging="142"/>
        <w:rPr>
          <w:sz w:val="24"/>
          <w:szCs w:val="24"/>
        </w:rPr>
      </w:pPr>
      <w:r w:rsidRPr="00FC6CB5">
        <w:rPr>
          <w:sz w:val="24"/>
          <w:szCs w:val="24"/>
        </w:rPr>
        <w:t>FASE I (PREPARACIÓN)</w:t>
      </w:r>
    </w:p>
    <w:tbl>
      <w:tblPr>
        <w:tblW w:w="10245" w:type="dxa"/>
        <w:tblInd w:w="-1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5850"/>
        <w:gridCol w:w="709"/>
        <w:gridCol w:w="709"/>
        <w:gridCol w:w="2977"/>
      </w:tblGrid>
      <w:tr w:rsidR="006C6FD9" w:rsidTr="006B3ECF">
        <w:trPr>
          <w:trHeight w:val="286"/>
        </w:trPr>
        <w:tc>
          <w:tcPr>
            <w:tcW w:w="5850" w:type="dxa"/>
            <w:tcBorders>
              <w:top w:val="double" w:sz="6" w:space="0" w:color="000000"/>
            </w:tcBorders>
            <w:vAlign w:val="center"/>
          </w:tcPr>
          <w:p w:rsidR="006C6FD9" w:rsidRDefault="006C6FD9" w:rsidP="006B3ECF">
            <w:pPr>
              <w:jc w:val="center"/>
              <w:rPr>
                <w:rFonts w:cs="Arial"/>
                <w:b/>
                <w:bCs/>
                <w:caps/>
                <w:szCs w:val="24"/>
              </w:rPr>
            </w:pPr>
            <w:r w:rsidRPr="00AA1AB1">
              <w:rPr>
                <w:rFonts w:cs="Arial"/>
                <w:b/>
                <w:caps/>
                <w:szCs w:val="24"/>
              </w:rPr>
              <w:t>ASPECTOS A EVALUAR</w:t>
            </w:r>
          </w:p>
        </w:tc>
        <w:tc>
          <w:tcPr>
            <w:tcW w:w="709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SI</w:t>
            </w:r>
          </w:p>
        </w:tc>
        <w:tc>
          <w:tcPr>
            <w:tcW w:w="709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NO</w:t>
            </w:r>
          </w:p>
        </w:tc>
        <w:tc>
          <w:tcPr>
            <w:tcW w:w="2977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OBS</w:t>
            </w: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Track a navegar trazado en la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Track para ingresar al Punto de Inicio de pilotaje, trazado en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Pr="0044248A" w:rsidRDefault="006C6FD9" w:rsidP="006B3ECF">
            <w:pPr>
              <w:jc w:val="both"/>
              <w:rPr>
                <w:rFonts w:cs="Arial"/>
                <w:bCs/>
                <w:caps/>
                <w:szCs w:val="24"/>
              </w:rPr>
            </w:pPr>
            <w:r>
              <w:rPr>
                <w:rFonts w:cs="Arial"/>
                <w:bCs/>
                <w:szCs w:val="24"/>
              </w:rPr>
              <w:t>Puntos de inicio y término del pilotaje (A/A’ y X/X’).</w:t>
            </w:r>
          </w:p>
        </w:tc>
        <w:tc>
          <w:tcPr>
            <w:tcW w:w="709" w:type="dxa"/>
          </w:tcPr>
          <w:p w:rsidR="006C6FD9" w:rsidRPr="00620D7A" w:rsidRDefault="006C6FD9" w:rsidP="006B3ECF">
            <w:pPr>
              <w:pStyle w:val="Ttulo3"/>
              <w:rPr>
                <w:b w:val="0"/>
              </w:rPr>
            </w:pPr>
          </w:p>
        </w:tc>
        <w:tc>
          <w:tcPr>
            <w:tcW w:w="709" w:type="dxa"/>
          </w:tcPr>
          <w:p w:rsidR="006C6FD9" w:rsidRPr="00620D7A" w:rsidRDefault="006C6FD9" w:rsidP="006B3ECF">
            <w:pPr>
              <w:pStyle w:val="Ttulo3"/>
              <w:rPr>
                <w:b w:val="0"/>
              </w:rPr>
            </w:pPr>
          </w:p>
        </w:tc>
        <w:tc>
          <w:tcPr>
            <w:tcW w:w="2977" w:type="dxa"/>
          </w:tcPr>
          <w:p w:rsidR="006C6FD9" w:rsidRPr="00620D7A" w:rsidRDefault="006C6FD9" w:rsidP="006B3ECF">
            <w:pPr>
              <w:pStyle w:val="Ttulo3"/>
              <w:rPr>
                <w:b w:val="0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Puntos notables para situación. (Designados con números; Impares-Eb. y Pares-Bb.).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Demarcación, distancia y parallel de caída, (considerando el DNR) trazado en la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Parallel index, trazados en la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Peligros en cercanías del track considerando LDL (Líneas Límites de Peligro), Destacados en la carta en color que no sea rojo.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Señalización de mínima sonda de cada pata.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Buques cercanos al track ploteados con su respectivo radio de borneo e identificados en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Escalas confeccionadas en la carta a diferentes velocidades 3 mayores y menores. (Yardas y  tiempo - velocidad – distancia).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Mareas, vientos y corrientes del día anotadas en carta.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lastRenderedPageBreak/>
              <w:t>Simbología de viento reinante en la zona y Abatimiento por pata.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Simbología orientada N-S E-W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Briefing de pilotaje completo y oportuno. (Según formato Plan de Pilotaje)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Croquis de pilotaje en poder del ODG, vigías,  operador radar. (Diferentes según el puesto)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Radares ajustados (en escala y pulso que corresponda) y error de índice actualizado.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Ecosonda operativo y ajustado. Con error.</w:t>
            </w:r>
          </w:p>
        </w:tc>
        <w:tc>
          <w:tcPr>
            <w:tcW w:w="709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850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Corredera operativa y ajustada. Con coeficiente Corredera.</w:t>
            </w:r>
          </w:p>
        </w:tc>
        <w:tc>
          <w:tcPr>
            <w:tcW w:w="709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709" w:type="dxa"/>
            <w:tcBorders>
              <w:bottom w:val="double" w:sz="6" w:space="0" w:color="000000"/>
            </w:tcBorders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2977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</w:tbl>
    <w:p w:rsidR="006C6FD9" w:rsidRPr="00A11CE2" w:rsidRDefault="006C6FD9" w:rsidP="006C6FD9">
      <w:pPr>
        <w:rPr>
          <w:sz w:val="16"/>
          <w:szCs w:val="16"/>
        </w:rPr>
      </w:pPr>
    </w:p>
    <w:tbl>
      <w:tblPr>
        <w:tblW w:w="10245" w:type="dxa"/>
        <w:tblInd w:w="-1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5386"/>
        <w:gridCol w:w="851"/>
        <w:gridCol w:w="851"/>
        <w:gridCol w:w="3157"/>
      </w:tblGrid>
      <w:tr w:rsidR="006C6FD9" w:rsidTr="006B3ECF">
        <w:tc>
          <w:tcPr>
            <w:tcW w:w="5386" w:type="dxa"/>
            <w:tcBorders>
              <w:top w:val="double" w:sz="6" w:space="0" w:color="000000"/>
            </w:tcBorders>
            <w:vAlign w:val="center"/>
          </w:tcPr>
          <w:p w:rsidR="006C6FD9" w:rsidRDefault="006C6FD9" w:rsidP="006B3ECF">
            <w:pPr>
              <w:jc w:val="center"/>
              <w:rPr>
                <w:rFonts w:cs="Arial"/>
                <w:b/>
                <w:bCs/>
                <w:caps/>
                <w:szCs w:val="24"/>
              </w:rPr>
            </w:pPr>
            <w:r w:rsidRPr="00AA1AB1">
              <w:rPr>
                <w:rFonts w:cs="Arial"/>
                <w:b/>
                <w:caps/>
                <w:szCs w:val="24"/>
              </w:rPr>
              <w:t>ASPECTOS A EVALUAR</w:t>
            </w:r>
          </w:p>
        </w:tc>
        <w:tc>
          <w:tcPr>
            <w:tcW w:w="851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SI</w:t>
            </w:r>
          </w:p>
        </w:tc>
        <w:tc>
          <w:tcPr>
            <w:tcW w:w="851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NO</w:t>
            </w:r>
          </w:p>
        </w:tc>
        <w:tc>
          <w:tcPr>
            <w:tcW w:w="3157" w:type="dxa"/>
            <w:tcBorders>
              <w:top w:val="double" w:sz="6" w:space="0" w:color="000000"/>
            </w:tcBorders>
            <w:vAlign w:val="center"/>
          </w:tcPr>
          <w:p w:rsidR="006C6FD9" w:rsidRPr="00620D7A" w:rsidRDefault="006C6FD9" w:rsidP="006B3ECF">
            <w:pPr>
              <w:pStyle w:val="Ttulo3"/>
              <w:jc w:val="center"/>
              <w:rPr>
                <w:b w:val="0"/>
              </w:rPr>
            </w:pPr>
            <w:r w:rsidRPr="00620D7A">
              <w:rPr>
                <w:b w:val="0"/>
              </w:rPr>
              <w:t>OBS</w:t>
            </w:r>
          </w:p>
        </w:tc>
      </w:tr>
      <w:tr w:rsidR="006C6FD9" w:rsidTr="006B3ECF">
        <w:tc>
          <w:tcPr>
            <w:tcW w:w="5386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Relojes ajustados de acuerdo al Top Horario.</w:t>
            </w:r>
          </w:p>
        </w:tc>
        <w:tc>
          <w:tcPr>
            <w:tcW w:w="851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851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315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386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Conocimiento de obligaciones team de pilotaje.</w:t>
            </w:r>
          </w:p>
        </w:tc>
        <w:tc>
          <w:tcPr>
            <w:tcW w:w="851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851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315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386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Tableros del puente actualizados.</w:t>
            </w:r>
          </w:p>
        </w:tc>
        <w:tc>
          <w:tcPr>
            <w:tcW w:w="851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851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315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386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Movimiento de buques en la bahía en conocimiento del ODG / OP.</w:t>
            </w:r>
          </w:p>
        </w:tc>
        <w:tc>
          <w:tcPr>
            <w:tcW w:w="851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851" w:type="dxa"/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3157" w:type="dxa"/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  <w:tr w:rsidR="006C6FD9" w:rsidTr="006B3ECF">
        <w:tc>
          <w:tcPr>
            <w:tcW w:w="5386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Comunicación establecida con radioayuda (meteorología, tráfico de vuelta encontrada, etc.) </w:t>
            </w:r>
          </w:p>
        </w:tc>
        <w:tc>
          <w:tcPr>
            <w:tcW w:w="851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851" w:type="dxa"/>
            <w:tcBorders>
              <w:bottom w:val="double" w:sz="6" w:space="0" w:color="000000"/>
            </w:tcBorders>
          </w:tcPr>
          <w:p w:rsidR="006C6FD9" w:rsidRPr="005819AE" w:rsidRDefault="006C6FD9" w:rsidP="006B3ECF">
            <w:pPr>
              <w:jc w:val="center"/>
              <w:rPr>
                <w:rFonts w:cs="Arial"/>
                <w:b/>
                <w:szCs w:val="24"/>
              </w:rPr>
            </w:pPr>
          </w:p>
        </w:tc>
        <w:tc>
          <w:tcPr>
            <w:tcW w:w="3157" w:type="dxa"/>
            <w:tcBorders>
              <w:bottom w:val="double" w:sz="6" w:space="0" w:color="000000"/>
            </w:tcBorders>
          </w:tcPr>
          <w:p w:rsidR="006C6FD9" w:rsidRDefault="006C6FD9" w:rsidP="006B3ECF">
            <w:pPr>
              <w:jc w:val="both"/>
              <w:rPr>
                <w:rFonts w:cs="Arial"/>
                <w:szCs w:val="24"/>
              </w:rPr>
            </w:pPr>
          </w:p>
        </w:tc>
      </w:tr>
    </w:tbl>
    <w:p w:rsidR="006C6FD9" w:rsidRPr="00BD3F92" w:rsidRDefault="006C6FD9" w:rsidP="006C6FD9">
      <w:pPr>
        <w:pStyle w:val="Ttulo1"/>
        <w:ind w:hanging="142"/>
        <w:rPr>
          <w:sz w:val="24"/>
          <w:szCs w:val="24"/>
        </w:rPr>
      </w:pPr>
      <w:r w:rsidRPr="00BD3F92">
        <w:rPr>
          <w:sz w:val="24"/>
          <w:szCs w:val="24"/>
        </w:rPr>
        <w:t>FASE II (EJECUCIÓN)</w:t>
      </w:r>
    </w:p>
    <w:p w:rsidR="006C6FD9" w:rsidRDefault="006C6FD9" w:rsidP="006C6FD9">
      <w:pPr>
        <w:jc w:val="both"/>
        <w:rPr>
          <w:rFonts w:cs="Arial"/>
        </w:rPr>
      </w:pPr>
    </w:p>
    <w:tbl>
      <w:tblPr>
        <w:tblW w:w="10245" w:type="dxa"/>
        <w:tblInd w:w="-1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5386"/>
        <w:gridCol w:w="39"/>
        <w:gridCol w:w="812"/>
        <w:gridCol w:w="39"/>
        <w:gridCol w:w="812"/>
        <w:gridCol w:w="38"/>
        <w:gridCol w:w="3119"/>
      </w:tblGrid>
      <w:tr w:rsidR="006C6FD9" w:rsidRPr="008C3C8D" w:rsidTr="006B3ECF">
        <w:tc>
          <w:tcPr>
            <w:tcW w:w="5386" w:type="dxa"/>
            <w:tcBorders>
              <w:top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informa, por algún medio, situación que se vive y hora de inicio del pilotaje.</w:t>
            </w:r>
          </w:p>
        </w:tc>
        <w:tc>
          <w:tcPr>
            <w:tcW w:w="851" w:type="dxa"/>
            <w:gridSpan w:val="2"/>
            <w:tcBorders>
              <w:top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1" w:type="dxa"/>
            <w:gridSpan w:val="2"/>
            <w:tcBorders>
              <w:top w:val="double" w:sz="6" w:space="0" w:color="000000"/>
            </w:tcBorders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57" w:type="dxa"/>
            <w:gridSpan w:val="2"/>
            <w:tcBorders>
              <w:top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386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ordena informar “Inicio” / “Término” del Pilotaje (1 MC).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57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386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previo a cada situación informa que tipo de situación se efectuará. (Visual, mixta, radar, etc.)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57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386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emplea en forma correcta los parallel index.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57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386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verifica calidad de las situaciones obtenidas.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57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supervisa el correcto cumplimiento de las funciones de cada control del team de puente.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vela por el silencio en el Puente y evita las interferencias mutuas de los reportes.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dirime cualquier conflicto o diferencia que se pueda producir al interior de la organización, como también corrige cuando detecta algún error en alguno de los órganos de ella.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 emplean en forma correcta demarcación guía.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tienen claro cantidad de agua segura por ambas bandas.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lastRenderedPageBreak/>
              <w:t>ODG chequean velocidad de caída con referencias.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determinan efectos de corriente o abatimiento.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exigen que el radarista de, completamente, la “Tabla del Radarista”.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dan acuse de recibo a todos las informaciones que se les dan.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conocen la desaceleración y distancia de parada de su buque a la velocidad que navega.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conocen el Diámetro Táctico a la velocidad que navega.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ajusta oportunamente la velocidad y la mantiene.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coordina puntas previas a una situación. (50 segundos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pregunta a su team si se encuentra listo. (10”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da el “TOP Situación”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informa al timonel la próxima caída a qué banda se efectuará. (1.500 yardas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coordina puntas para la situación post caída. (1.000 yardas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toma demarcación a su próximo rumbo verificando rumbo claro y próxima demarcación guía a ocupar. (400 yardas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verifica bandas claras (300 yardas antes).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chequea correctamente dema. de caída.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durante la caída le informa al timonel hasta que rumbo se caerá.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después de la caída y con el buque estabilizado se sitúa inmediatamente.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mantiene enlace expedito con Vigías. Les saca rendimiento.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da correctamente las órdenes al timonel y máquinas.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ordena activar señales externas. (Cuando corresponda, marcas diurnas y/o movimiento de señales o pabellón).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tiene permanentemente reconocida la geografía y los puntos de referencia.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ODG conoce en todo momento el viento verdadero.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mantiene situación cada 3 minutos (o lo ordenado) y/o después de una caída.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determina velocidad verdadera del buque en cada pata.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mantiene situación adelantada / estimada cada 3 minutos.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lastRenderedPageBreak/>
              <w:t>SC  da el reporte estándar. (Completo, oportuno, preciso y con voz clara).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verifica en cada situación la sonda ecosonda con la carta.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emplea correctamente la simbología.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su trabajo es limpio, claro, ordenado y completo.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SC / Radarista existe una buena coordinación para una situación mixta o radar.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Radarista emplea en forma correcta el radar (escalas, pulso, sintonización, descentrados, ganancia, mapas seteados, etc).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Radarista previo a cada caída informa completamente la “Tabla del Radarista”.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 xml:space="preserve">Radarista posterior a cada reporte del SC en que informa que el buque está en el track, a Bb. o Eb. Da su concordancia o no y en el momento preciso. 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Radarista utiliza bien los Parallel y asesora en forma oportuna y exacta al OP y ODG.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Radarista durante la caída asesora en cuanto a la velocidad de caída.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Radarista informa oportunamente los contactos que obtiene dando los datos de interés.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Plotting anticolisión da el reporte completo 200 yardas antes del punto de caída.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Ejecución de los procedimientos ante emergencias.</w:t>
            </w:r>
          </w:p>
        </w:tc>
        <w:tc>
          <w:tcPr>
            <w:tcW w:w="851" w:type="dxa"/>
            <w:gridSpan w:val="2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  <w:tr w:rsidR="006C6FD9" w:rsidRPr="008C3C8D" w:rsidTr="006B3ECF">
        <w:tc>
          <w:tcPr>
            <w:tcW w:w="5425" w:type="dxa"/>
            <w:gridSpan w:val="2"/>
            <w:tcBorders>
              <w:bottom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  <w:r w:rsidRPr="008C3C8D">
              <w:rPr>
                <w:rFonts w:cs="Arial"/>
                <w:sz w:val="23"/>
                <w:szCs w:val="23"/>
              </w:rPr>
              <w:t>Libro registro de situaciones es llenado correctamente.</w:t>
            </w:r>
          </w:p>
        </w:tc>
        <w:tc>
          <w:tcPr>
            <w:tcW w:w="851" w:type="dxa"/>
            <w:gridSpan w:val="2"/>
            <w:tcBorders>
              <w:bottom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  <w:tc>
          <w:tcPr>
            <w:tcW w:w="850" w:type="dxa"/>
            <w:gridSpan w:val="2"/>
            <w:tcBorders>
              <w:bottom w:val="double" w:sz="6" w:space="0" w:color="000000"/>
            </w:tcBorders>
          </w:tcPr>
          <w:p w:rsidR="006C6FD9" w:rsidRPr="008C3C8D" w:rsidRDefault="006C6FD9" w:rsidP="006B3ECF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  <w:tc>
          <w:tcPr>
            <w:tcW w:w="3119" w:type="dxa"/>
            <w:tcBorders>
              <w:bottom w:val="double" w:sz="6" w:space="0" w:color="000000"/>
            </w:tcBorders>
          </w:tcPr>
          <w:p w:rsidR="006C6FD9" w:rsidRPr="008C3C8D" w:rsidRDefault="006C6FD9" w:rsidP="006B3ECF">
            <w:pPr>
              <w:jc w:val="both"/>
              <w:rPr>
                <w:rFonts w:cs="Arial"/>
                <w:sz w:val="23"/>
                <w:szCs w:val="23"/>
              </w:rPr>
            </w:pPr>
          </w:p>
        </w:tc>
      </w:tr>
    </w:tbl>
    <w:p w:rsidR="00202364" w:rsidRDefault="00202364"/>
    <w:sectPr w:rsidR="00202364" w:rsidSect="00B73BCB">
      <w:headerReference w:type="default" r:id="rId6"/>
      <w:pgSz w:w="12240" w:h="15840" w:code="1"/>
      <w:pgMar w:top="170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634" w:rsidRDefault="00816634" w:rsidP="00B73BCB">
      <w:r>
        <w:separator/>
      </w:r>
    </w:p>
  </w:endnote>
  <w:endnote w:type="continuationSeparator" w:id="1">
    <w:p w:rsidR="00816634" w:rsidRDefault="00816634" w:rsidP="00B73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634" w:rsidRDefault="00816634" w:rsidP="00B73BCB">
      <w:r>
        <w:separator/>
      </w:r>
    </w:p>
  </w:footnote>
  <w:footnote w:type="continuationSeparator" w:id="1">
    <w:p w:rsidR="00816634" w:rsidRDefault="00816634" w:rsidP="00B73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CB" w:rsidRDefault="00B73BCB" w:rsidP="00B73BCB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 w:rsidR="00C20802"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 w:rsidR="00C20802">
      <w:rPr>
        <w:rFonts w:cs="Arial"/>
        <w:b/>
        <w:sz w:val="18"/>
        <w:szCs w:val="18"/>
        <w:u w:val="single"/>
      </w:rPr>
      <w:fldChar w:fldCharType="separate"/>
    </w:r>
    <w:r w:rsidR="00115250">
      <w:rPr>
        <w:rFonts w:cs="Arial"/>
        <w:b/>
        <w:noProof/>
        <w:sz w:val="18"/>
        <w:szCs w:val="18"/>
        <w:u w:val="single"/>
      </w:rPr>
      <w:t>1</w:t>
    </w:r>
    <w:r w:rsidR="00C20802"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B73BCB" w:rsidRDefault="00B73BCB" w:rsidP="00B73BCB">
    <w:pPr>
      <w:pStyle w:val="Sangradetextonormal"/>
      <w:spacing w:after="0"/>
      <w:ind w:hanging="709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DEPARTAMENTO DE EDUCACIÓN            </w:t>
    </w:r>
  </w:p>
  <w:p w:rsidR="00B73BCB" w:rsidRDefault="00B73BCB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6C6FD9"/>
    <w:rsid w:val="0003779C"/>
    <w:rsid w:val="00115250"/>
    <w:rsid w:val="00202364"/>
    <w:rsid w:val="0036369C"/>
    <w:rsid w:val="00386198"/>
    <w:rsid w:val="003E7626"/>
    <w:rsid w:val="004608DB"/>
    <w:rsid w:val="0066201C"/>
    <w:rsid w:val="006C6FD9"/>
    <w:rsid w:val="00727F15"/>
    <w:rsid w:val="00812E7D"/>
    <w:rsid w:val="00816634"/>
    <w:rsid w:val="00B73BCB"/>
    <w:rsid w:val="00C20802"/>
    <w:rsid w:val="00C3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D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C6FD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6C6FD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6C6FD9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C6FD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B73B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73BC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73B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73BC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73B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73BC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152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0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5193</Characters>
  <Application>Microsoft Office Word</Application>
  <DocSecurity>0</DocSecurity>
  <Lines>43</Lines>
  <Paragraphs>12</Paragraphs>
  <ScaleCrop>false</ScaleCrop>
  <Company>RevolucionUnattended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2020-06-11T18:49:00Z</dcterms:created>
  <dcterms:modified xsi:type="dcterms:W3CDTF">2020-06-11T18:49:00Z</dcterms:modified>
</cp:coreProperties>
</file>