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D26AC" w14:textId="77777777" w:rsidR="0064608E" w:rsidRPr="0064608E" w:rsidRDefault="0064608E" w:rsidP="0064608E">
      <w:pPr>
        <w:numPr>
          <w:ilvl w:val="0"/>
          <w:numId w:val="2"/>
        </w:numPr>
        <w:spacing w:before="100" w:beforeAutospacing="1" w:after="100" w:afterAutospacing="1" w:line="240" w:lineRule="auto"/>
        <w:rPr>
          <w:rFonts w:ascii="Times New Roman" w:eastAsia="Times New Roman" w:hAnsi="Times New Roman" w:cs="Times New Roman"/>
          <w:color w:val="000000"/>
          <w:kern w:val="0"/>
          <w:sz w:val="32"/>
          <w:szCs w:val="32"/>
          <w:lang w:eastAsia="es-MX"/>
          <w14:ligatures w14:val="none"/>
        </w:rPr>
      </w:pPr>
      <w:r w:rsidRPr="0064608E">
        <w:rPr>
          <w:rFonts w:ascii="Times New Roman" w:eastAsia="Times New Roman" w:hAnsi="Times New Roman" w:cs="Times New Roman"/>
          <w:color w:val="000000"/>
          <w:kern w:val="0"/>
          <w:sz w:val="32"/>
          <w:szCs w:val="32"/>
          <w:lang w:eastAsia="es-MX"/>
          <w14:ligatures w14:val="none"/>
        </w:rPr>
        <w:t>La flotabilidad de las latas está determinada por la densidad de la bebida en su interior. La Coca-Cola normal, que contiene aproximadamente 35 g de azúcar, es más densa y tiende a hundirse. En contraste, la Coca-Cola sin azúcar, al no contener azúcar y utilizar edulcorantes de menor densidad, flota con mayor facilidad.</w:t>
      </w:r>
    </w:p>
    <w:p w14:paraId="0FF19032" w14:textId="77777777" w:rsidR="0064608E" w:rsidRPr="0064608E" w:rsidRDefault="0064608E" w:rsidP="0064608E">
      <w:pPr>
        <w:numPr>
          <w:ilvl w:val="0"/>
          <w:numId w:val="2"/>
        </w:numPr>
        <w:spacing w:before="100" w:beforeAutospacing="1" w:after="100" w:afterAutospacing="1" w:line="240" w:lineRule="auto"/>
        <w:rPr>
          <w:rFonts w:ascii="Times New Roman" w:eastAsia="Times New Roman" w:hAnsi="Times New Roman" w:cs="Times New Roman"/>
          <w:color w:val="000000"/>
          <w:kern w:val="0"/>
          <w:sz w:val="32"/>
          <w:szCs w:val="32"/>
          <w:lang w:eastAsia="es-MX"/>
          <w14:ligatures w14:val="none"/>
        </w:rPr>
      </w:pPr>
      <w:r w:rsidRPr="0064608E">
        <w:rPr>
          <w:rFonts w:ascii="Times New Roman" w:eastAsia="Times New Roman" w:hAnsi="Times New Roman" w:cs="Times New Roman"/>
          <w:color w:val="000000"/>
          <w:kern w:val="0"/>
          <w:sz w:val="32"/>
          <w:szCs w:val="32"/>
          <w:lang w:eastAsia="es-MX"/>
          <w14:ligatures w14:val="none"/>
        </w:rPr>
        <w:t>En mi experimento, ambas latas flotaron, aunque la Coca-Cola normal lo hizo con menor flotabilidad y tardó más en subir a la superficie. Esto indica que su densidad es mayor en comparación con la versión sin azúcar.</w:t>
      </w:r>
    </w:p>
    <w:p w14:paraId="41357D5F" w14:textId="77777777" w:rsidR="0064608E" w:rsidRPr="0064608E" w:rsidRDefault="0064608E" w:rsidP="0064608E">
      <w:pPr>
        <w:numPr>
          <w:ilvl w:val="1"/>
          <w:numId w:val="2"/>
        </w:numPr>
        <w:spacing w:before="100" w:beforeAutospacing="1" w:after="100" w:afterAutospacing="1" w:line="240" w:lineRule="auto"/>
        <w:rPr>
          <w:rFonts w:ascii="Times New Roman" w:eastAsia="Times New Roman" w:hAnsi="Times New Roman" w:cs="Times New Roman"/>
          <w:color w:val="000000"/>
          <w:kern w:val="0"/>
          <w:sz w:val="32"/>
          <w:szCs w:val="32"/>
          <w:lang w:eastAsia="es-MX"/>
          <w14:ligatures w14:val="none"/>
        </w:rPr>
      </w:pPr>
      <w:r w:rsidRPr="0064608E">
        <w:rPr>
          <w:rFonts w:ascii="Times New Roman" w:eastAsia="Times New Roman" w:hAnsi="Times New Roman" w:cs="Times New Roman"/>
          <w:color w:val="000000"/>
          <w:kern w:val="0"/>
          <w:sz w:val="32"/>
          <w:szCs w:val="32"/>
          <w:lang w:eastAsia="es-MX"/>
          <w14:ligatures w14:val="none"/>
        </w:rPr>
        <w:t>Una posible explicación de esta diferencia con otros experimentos radica en el volumen de las latas: mientras que en el video de referencia eran de 330 ml, en mi experimento eran de 350 ml.</w:t>
      </w:r>
    </w:p>
    <w:p w14:paraId="3C17699F" w14:textId="77777777" w:rsidR="0064608E" w:rsidRPr="0064608E" w:rsidRDefault="0064608E" w:rsidP="0064608E">
      <w:pPr>
        <w:numPr>
          <w:ilvl w:val="1"/>
          <w:numId w:val="2"/>
        </w:numPr>
        <w:spacing w:before="100" w:beforeAutospacing="1" w:after="100" w:afterAutospacing="1" w:line="240" w:lineRule="auto"/>
        <w:rPr>
          <w:rFonts w:ascii="Times New Roman" w:eastAsia="Times New Roman" w:hAnsi="Times New Roman" w:cs="Times New Roman"/>
          <w:color w:val="000000"/>
          <w:kern w:val="0"/>
          <w:sz w:val="32"/>
          <w:szCs w:val="32"/>
          <w:lang w:eastAsia="es-MX"/>
          <w14:ligatures w14:val="none"/>
        </w:rPr>
      </w:pPr>
      <w:r w:rsidRPr="0064608E">
        <w:rPr>
          <w:rFonts w:ascii="Times New Roman" w:eastAsia="Times New Roman" w:hAnsi="Times New Roman" w:cs="Times New Roman"/>
          <w:color w:val="000000"/>
          <w:kern w:val="0"/>
          <w:sz w:val="32"/>
          <w:szCs w:val="32"/>
          <w:lang w:eastAsia="es-MX"/>
          <w14:ligatures w14:val="none"/>
        </w:rPr>
        <w:t>Además, la composición del azúcar varía según el país. En EE.UU., se emplea jarabe de maíz de alta fructosa, mientras que en Chile se usa azúcar de caña, lo que podría influir en la densidad de la bebida y, por ende, en su flotabilidad.</w:t>
      </w:r>
    </w:p>
    <w:p w14:paraId="693BD6DF" w14:textId="77777777" w:rsidR="0064608E" w:rsidRPr="0064608E" w:rsidRDefault="0064608E" w:rsidP="0064608E">
      <w:pPr>
        <w:numPr>
          <w:ilvl w:val="0"/>
          <w:numId w:val="2"/>
        </w:numPr>
        <w:spacing w:before="100" w:beforeAutospacing="1" w:after="100" w:afterAutospacing="1" w:line="240" w:lineRule="auto"/>
        <w:rPr>
          <w:rFonts w:ascii="Times New Roman" w:eastAsia="Times New Roman" w:hAnsi="Times New Roman" w:cs="Times New Roman"/>
          <w:color w:val="000000"/>
          <w:kern w:val="0"/>
          <w:sz w:val="32"/>
          <w:szCs w:val="32"/>
          <w:lang w:eastAsia="es-MX"/>
          <w14:ligatures w14:val="none"/>
        </w:rPr>
      </w:pPr>
      <w:r w:rsidRPr="0064608E">
        <w:rPr>
          <w:rFonts w:ascii="Times New Roman" w:eastAsia="Times New Roman" w:hAnsi="Times New Roman" w:cs="Times New Roman"/>
          <w:color w:val="000000"/>
          <w:kern w:val="0"/>
          <w:sz w:val="32"/>
          <w:szCs w:val="32"/>
          <w:lang w:eastAsia="es-MX"/>
          <w14:ligatures w14:val="none"/>
        </w:rPr>
        <w:t>Para lograr que las latas se hundan sin alterar su contenido, es posible modificar la densidad del líquido en el que flotan. Por ejemplo, al sumergirlas en un medio más denso, como lodo, la resistencia inicial del material se rompe, permitiendo que la gravedad actúe y las hunda. Además, la succión y viscosidad del lodo dificultan que la lata vuelva a emerger, manteniéndola sumergida.</w:t>
      </w:r>
    </w:p>
    <w:p w14:paraId="641EB27A" w14:textId="343DE91F" w:rsidR="00260868" w:rsidRPr="00260868" w:rsidRDefault="00260868" w:rsidP="0064608E">
      <w:pPr>
        <w:pStyle w:val="Prrafodelista"/>
        <w:rPr>
          <w:rFonts w:ascii="Arial" w:hAnsi="Arial" w:cs="Arial"/>
          <w:lang w:val="es-ES_tradnl"/>
        </w:rPr>
      </w:pPr>
      <w:r w:rsidRPr="00260868">
        <w:rPr>
          <w:rFonts w:ascii="Arial" w:hAnsi="Arial" w:cs="Arial"/>
          <w:color w:val="000000"/>
        </w:rPr>
        <w:t>.</w:t>
      </w:r>
    </w:p>
    <w:p w14:paraId="2FF2E961" w14:textId="5BD07D04" w:rsidR="00A97276" w:rsidRPr="00260868" w:rsidRDefault="00A97276" w:rsidP="00260868">
      <w:pPr>
        <w:pStyle w:val="Prrafodelista"/>
        <w:rPr>
          <w:rFonts w:ascii="Arial" w:hAnsi="Arial" w:cs="Arial"/>
          <w:lang w:val="es-ES_tradnl"/>
        </w:rPr>
      </w:pPr>
    </w:p>
    <w:sectPr w:rsidR="00A97276" w:rsidRPr="0026086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955EDA"/>
    <w:multiLevelType w:val="hybridMultilevel"/>
    <w:tmpl w:val="E6A84BA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5B0C2F63"/>
    <w:multiLevelType w:val="multilevel"/>
    <w:tmpl w:val="62D274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11191784">
    <w:abstractNumId w:val="0"/>
  </w:num>
  <w:num w:numId="2" w16cid:durableId="486985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276"/>
    <w:rsid w:val="001E164D"/>
    <w:rsid w:val="00212B63"/>
    <w:rsid w:val="00260868"/>
    <w:rsid w:val="0064608E"/>
    <w:rsid w:val="0093248B"/>
    <w:rsid w:val="009B4CA9"/>
    <w:rsid w:val="00A97276"/>
    <w:rsid w:val="00FA5E9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4:docId w14:val="767D3E2E"/>
  <w15:chartTrackingRefBased/>
  <w15:docId w15:val="{9DBC2390-2E8C-8B49-B726-DB1D7DCB3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A972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972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9727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9727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9727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9727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9727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9727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9727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9727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9727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9727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9727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9727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9727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9727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9727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97276"/>
    <w:rPr>
      <w:rFonts w:eastAsiaTheme="majorEastAsia" w:cstheme="majorBidi"/>
      <w:color w:val="272727" w:themeColor="text1" w:themeTint="D8"/>
    </w:rPr>
  </w:style>
  <w:style w:type="paragraph" w:styleId="Ttulo">
    <w:name w:val="Title"/>
    <w:basedOn w:val="Normal"/>
    <w:next w:val="Normal"/>
    <w:link w:val="TtuloCar"/>
    <w:uiPriority w:val="10"/>
    <w:qFormat/>
    <w:rsid w:val="00A972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9727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9727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9727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97276"/>
    <w:pPr>
      <w:spacing w:before="160"/>
      <w:jc w:val="center"/>
    </w:pPr>
    <w:rPr>
      <w:i/>
      <w:iCs/>
      <w:color w:val="404040" w:themeColor="text1" w:themeTint="BF"/>
    </w:rPr>
  </w:style>
  <w:style w:type="character" w:customStyle="1" w:styleId="CitaCar">
    <w:name w:val="Cita Car"/>
    <w:basedOn w:val="Fuentedeprrafopredeter"/>
    <w:link w:val="Cita"/>
    <w:uiPriority w:val="29"/>
    <w:rsid w:val="00A97276"/>
    <w:rPr>
      <w:i/>
      <w:iCs/>
      <w:color w:val="404040" w:themeColor="text1" w:themeTint="BF"/>
    </w:rPr>
  </w:style>
  <w:style w:type="paragraph" w:styleId="Prrafodelista">
    <w:name w:val="List Paragraph"/>
    <w:basedOn w:val="Normal"/>
    <w:uiPriority w:val="34"/>
    <w:qFormat/>
    <w:rsid w:val="00A97276"/>
    <w:pPr>
      <w:ind w:left="720"/>
      <w:contextualSpacing/>
    </w:pPr>
  </w:style>
  <w:style w:type="character" w:styleId="nfasisintenso">
    <w:name w:val="Intense Emphasis"/>
    <w:basedOn w:val="Fuentedeprrafopredeter"/>
    <w:uiPriority w:val="21"/>
    <w:qFormat/>
    <w:rsid w:val="00A97276"/>
    <w:rPr>
      <w:i/>
      <w:iCs/>
      <w:color w:val="0F4761" w:themeColor="accent1" w:themeShade="BF"/>
    </w:rPr>
  </w:style>
  <w:style w:type="paragraph" w:styleId="Citadestacada">
    <w:name w:val="Intense Quote"/>
    <w:basedOn w:val="Normal"/>
    <w:next w:val="Normal"/>
    <w:link w:val="CitadestacadaCar"/>
    <w:uiPriority w:val="30"/>
    <w:qFormat/>
    <w:rsid w:val="00A972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97276"/>
    <w:rPr>
      <w:i/>
      <w:iCs/>
      <w:color w:val="0F4761" w:themeColor="accent1" w:themeShade="BF"/>
    </w:rPr>
  </w:style>
  <w:style w:type="character" w:styleId="Referenciaintensa">
    <w:name w:val="Intense Reference"/>
    <w:basedOn w:val="Fuentedeprrafopredeter"/>
    <w:uiPriority w:val="32"/>
    <w:qFormat/>
    <w:rsid w:val="00A97276"/>
    <w:rPr>
      <w:b/>
      <w:bCs/>
      <w:smallCaps/>
      <w:color w:val="0F4761" w:themeColor="accent1" w:themeShade="BF"/>
      <w:spacing w:val="5"/>
    </w:rPr>
  </w:style>
  <w:style w:type="paragraph" w:styleId="NormalWeb">
    <w:name w:val="Normal (Web)"/>
    <w:basedOn w:val="Normal"/>
    <w:uiPriority w:val="99"/>
    <w:semiHidden/>
    <w:unhideWhenUsed/>
    <w:rsid w:val="00260868"/>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customStyle="1" w:styleId="overflow-hidden">
    <w:name w:val="overflow-hidden"/>
    <w:basedOn w:val="Fuentedeprrafopredeter"/>
    <w:rsid w:val="00260868"/>
  </w:style>
  <w:style w:type="character" w:styleId="Textoennegrita">
    <w:name w:val="Strong"/>
    <w:basedOn w:val="Fuentedeprrafopredeter"/>
    <w:uiPriority w:val="22"/>
    <w:qFormat/>
    <w:rsid w:val="0064608E"/>
    <w:rPr>
      <w:b/>
      <w:bCs/>
    </w:rPr>
  </w:style>
  <w:style w:type="character" w:customStyle="1" w:styleId="apple-converted-space">
    <w:name w:val="apple-converted-space"/>
    <w:basedOn w:val="Fuentedeprrafopredeter"/>
    <w:rsid w:val="006460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471516">
      <w:bodyDiv w:val="1"/>
      <w:marLeft w:val="0"/>
      <w:marRight w:val="0"/>
      <w:marTop w:val="0"/>
      <w:marBottom w:val="0"/>
      <w:divBdr>
        <w:top w:val="none" w:sz="0" w:space="0" w:color="auto"/>
        <w:left w:val="none" w:sz="0" w:space="0" w:color="auto"/>
        <w:bottom w:val="none" w:sz="0" w:space="0" w:color="auto"/>
        <w:right w:val="none" w:sz="0" w:space="0" w:color="auto"/>
      </w:divBdr>
      <w:divsChild>
        <w:div w:id="1189415044">
          <w:marLeft w:val="0"/>
          <w:marRight w:val="0"/>
          <w:marTop w:val="0"/>
          <w:marBottom w:val="0"/>
          <w:divBdr>
            <w:top w:val="none" w:sz="0" w:space="0" w:color="auto"/>
            <w:left w:val="none" w:sz="0" w:space="0" w:color="auto"/>
            <w:bottom w:val="none" w:sz="0" w:space="0" w:color="auto"/>
            <w:right w:val="none" w:sz="0" w:space="0" w:color="auto"/>
          </w:divBdr>
          <w:divsChild>
            <w:div w:id="854925413">
              <w:marLeft w:val="0"/>
              <w:marRight w:val="0"/>
              <w:marTop w:val="0"/>
              <w:marBottom w:val="0"/>
              <w:divBdr>
                <w:top w:val="none" w:sz="0" w:space="0" w:color="auto"/>
                <w:left w:val="none" w:sz="0" w:space="0" w:color="auto"/>
                <w:bottom w:val="none" w:sz="0" w:space="0" w:color="auto"/>
                <w:right w:val="none" w:sz="0" w:space="0" w:color="auto"/>
              </w:divBdr>
              <w:divsChild>
                <w:div w:id="1422600536">
                  <w:marLeft w:val="0"/>
                  <w:marRight w:val="0"/>
                  <w:marTop w:val="0"/>
                  <w:marBottom w:val="0"/>
                  <w:divBdr>
                    <w:top w:val="none" w:sz="0" w:space="0" w:color="auto"/>
                    <w:left w:val="none" w:sz="0" w:space="0" w:color="auto"/>
                    <w:bottom w:val="none" w:sz="0" w:space="0" w:color="auto"/>
                    <w:right w:val="none" w:sz="0" w:space="0" w:color="auto"/>
                  </w:divBdr>
                  <w:divsChild>
                    <w:div w:id="170066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746833">
          <w:marLeft w:val="0"/>
          <w:marRight w:val="0"/>
          <w:marTop w:val="0"/>
          <w:marBottom w:val="0"/>
          <w:divBdr>
            <w:top w:val="none" w:sz="0" w:space="0" w:color="auto"/>
            <w:left w:val="none" w:sz="0" w:space="0" w:color="auto"/>
            <w:bottom w:val="none" w:sz="0" w:space="0" w:color="auto"/>
            <w:right w:val="none" w:sz="0" w:space="0" w:color="auto"/>
          </w:divBdr>
          <w:divsChild>
            <w:div w:id="254637379">
              <w:marLeft w:val="0"/>
              <w:marRight w:val="0"/>
              <w:marTop w:val="0"/>
              <w:marBottom w:val="0"/>
              <w:divBdr>
                <w:top w:val="none" w:sz="0" w:space="0" w:color="auto"/>
                <w:left w:val="none" w:sz="0" w:space="0" w:color="auto"/>
                <w:bottom w:val="none" w:sz="0" w:space="0" w:color="auto"/>
                <w:right w:val="none" w:sz="0" w:space="0" w:color="auto"/>
              </w:divBdr>
              <w:divsChild>
                <w:div w:id="1041826610">
                  <w:marLeft w:val="0"/>
                  <w:marRight w:val="0"/>
                  <w:marTop w:val="0"/>
                  <w:marBottom w:val="0"/>
                  <w:divBdr>
                    <w:top w:val="none" w:sz="0" w:space="0" w:color="auto"/>
                    <w:left w:val="none" w:sz="0" w:space="0" w:color="auto"/>
                    <w:bottom w:val="none" w:sz="0" w:space="0" w:color="auto"/>
                    <w:right w:val="none" w:sz="0" w:space="0" w:color="auto"/>
                  </w:divBdr>
                  <w:divsChild>
                    <w:div w:id="119417770">
                      <w:marLeft w:val="0"/>
                      <w:marRight w:val="0"/>
                      <w:marTop w:val="0"/>
                      <w:marBottom w:val="0"/>
                      <w:divBdr>
                        <w:top w:val="none" w:sz="0" w:space="0" w:color="auto"/>
                        <w:left w:val="none" w:sz="0" w:space="0" w:color="auto"/>
                        <w:bottom w:val="none" w:sz="0" w:space="0" w:color="auto"/>
                        <w:right w:val="none" w:sz="0" w:space="0" w:color="auto"/>
                      </w:divBdr>
                      <w:divsChild>
                        <w:div w:id="126001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2865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208</Words>
  <Characters>1147</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carrascodonosogabriela@gmail.com</dc:creator>
  <cp:keywords/>
  <dc:description/>
  <cp:lastModifiedBy>carrascodonosogabriela@gmail.com</cp:lastModifiedBy>
  <cp:revision>1</cp:revision>
  <dcterms:created xsi:type="dcterms:W3CDTF">2025-03-17T11:23:00Z</dcterms:created>
  <dcterms:modified xsi:type="dcterms:W3CDTF">2025-03-17T13:00:00Z</dcterms:modified>
</cp:coreProperties>
</file>