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44F5D5" w14:textId="3476F1A6" w:rsidR="00753451" w:rsidRPr="001D4CA2" w:rsidRDefault="00E237EE" w:rsidP="00E237EE">
      <w:pPr>
        <w:spacing w:after="0" w:line="240" w:lineRule="auto"/>
        <w:jc w:val="center"/>
        <w:rPr>
          <w:rFonts w:ascii="Arial" w:eastAsia="Times New Roman" w:hAnsi="Arial" w:cs="Arial"/>
          <w:b/>
          <w:bCs/>
          <w:kern w:val="0"/>
          <w:sz w:val="28"/>
          <w:szCs w:val="28"/>
          <w14:ligatures w14:val="none"/>
        </w:rPr>
      </w:pPr>
      <w:r w:rsidRPr="001D4CA2">
        <w:rPr>
          <w:rFonts w:ascii="Arial" w:eastAsia="Times New Roman" w:hAnsi="Arial" w:cs="Arial"/>
          <w:b/>
          <w:bCs/>
          <w:kern w:val="0"/>
          <w:sz w:val="28"/>
          <w:szCs w:val="28"/>
          <w14:ligatures w14:val="none"/>
        </w:rPr>
        <w:t>Sistema De Ingeniería</w:t>
      </w:r>
    </w:p>
    <w:p w14:paraId="5F43642D" w14:textId="77777777" w:rsidR="00E237EE" w:rsidRDefault="00E237EE" w:rsidP="00E237EE">
      <w:pPr>
        <w:spacing w:after="0" w:line="240" w:lineRule="auto"/>
        <w:jc w:val="center"/>
        <w:rPr>
          <w:rFonts w:ascii="Arial" w:eastAsia="Times New Roman" w:hAnsi="Arial" w:cs="Arial"/>
          <w:b/>
          <w:bCs/>
          <w:kern w:val="0"/>
          <w14:ligatures w14:val="none"/>
        </w:rPr>
      </w:pPr>
    </w:p>
    <w:p w14:paraId="6E5A2346" w14:textId="352219CF" w:rsidR="006F5C41" w:rsidRPr="006F5C41" w:rsidRDefault="006F5C41" w:rsidP="006F5C41">
      <w:pPr>
        <w:spacing w:after="0" w:line="240" w:lineRule="auto"/>
        <w:jc w:val="both"/>
        <w:rPr>
          <w:rFonts w:ascii="Arial" w:eastAsia="Times New Roman" w:hAnsi="Arial" w:cs="Arial"/>
          <w:b/>
          <w:bCs/>
          <w:kern w:val="0"/>
          <w14:ligatures w14:val="none"/>
        </w:rPr>
      </w:pPr>
      <w:r w:rsidRPr="006F5C41">
        <w:rPr>
          <w:rFonts w:ascii="Arial" w:eastAsia="Times New Roman" w:hAnsi="Arial" w:cs="Arial"/>
          <w:b/>
          <w:bCs/>
          <w:kern w:val="0"/>
          <w14:ligatures w14:val="none"/>
        </w:rPr>
        <w:t>Resumen del Contenido</w:t>
      </w:r>
    </w:p>
    <w:p w14:paraId="130831B6" w14:textId="6B4A36C8" w:rsidR="006F5C41" w:rsidRPr="006F5C41" w:rsidRDefault="006F5C41" w:rsidP="006F5C41">
      <w:pPr>
        <w:spacing w:after="0" w:line="240" w:lineRule="auto"/>
        <w:jc w:val="both"/>
        <w:rPr>
          <w:rFonts w:ascii="Arial" w:eastAsia="Times New Roman" w:hAnsi="Arial" w:cs="Arial"/>
          <w:kern w:val="0"/>
          <w14:ligatures w14:val="none"/>
        </w:rPr>
      </w:pPr>
      <w:r w:rsidRPr="006F5C41">
        <w:rPr>
          <w:rFonts w:ascii="Arial" w:eastAsia="Times New Roman" w:hAnsi="Arial" w:cs="Arial"/>
          <w:kern w:val="0"/>
          <w14:ligatures w14:val="none"/>
        </w:rPr>
        <w:t>Los documentos presentan un enfoque integral para mejorar la eficiencia del combustible mediante la manipulación de los componentes de la resistencia total del casco, la cual se define como la suma de la resistencia viscosa, la resistencia por formación de olas y la resistencia al aire. La Marina Real Británica ha implementado con éxito tecnologías como las pinturas de "liberación de incrustaciones" (foul release) basadas en silicona, que buscan minimizar la resistencia friccional un componente que puede representar hasta el 85% de la resistencia total a bajas velocidades. Complementariamente, se destaca el uso de flaps de espejo (transom flaps) para reducir la resistencia por formación de olas, especialmente efectiva en velocidades altas. Finalmente, se subraya la importancia de la gestión basada en condiciones, utilizando el monitoreo de la</w:t>
      </w:r>
      <w:r w:rsidR="002D6AEF" w:rsidRPr="00BC34D9">
        <w:rPr>
          <w:rFonts w:ascii="Arial" w:eastAsia="Times New Roman" w:hAnsi="Arial" w:cs="Arial"/>
          <w:kern w:val="0"/>
          <w14:ligatures w14:val="none"/>
        </w:rPr>
        <w:t xml:space="preserve"> potencia del eje</w:t>
      </w:r>
      <w:r w:rsidRPr="006F5C41">
        <w:rPr>
          <w:rFonts w:ascii="Arial" w:eastAsia="Times New Roman" w:hAnsi="Arial" w:cs="Arial"/>
          <w:kern w:val="0"/>
          <w14:ligatures w14:val="none"/>
        </w:rPr>
        <w:t xml:space="preserve"> (SHP) para decidir cuándo realizar limpiezas de casco, optimizando así el rendimiento del tren de propulsión.</w:t>
      </w:r>
    </w:p>
    <w:p w14:paraId="1C9E36A1" w14:textId="77777777" w:rsidR="00C51577" w:rsidRDefault="00C51577" w:rsidP="006F5C41">
      <w:pPr>
        <w:spacing w:after="0" w:line="240" w:lineRule="auto"/>
        <w:jc w:val="both"/>
        <w:rPr>
          <w:rFonts w:ascii="Arial" w:eastAsia="Times New Roman" w:hAnsi="Arial" w:cs="Arial"/>
          <w:b/>
          <w:bCs/>
          <w:kern w:val="0"/>
          <w14:ligatures w14:val="none"/>
        </w:rPr>
      </w:pPr>
    </w:p>
    <w:p w14:paraId="3C67E191" w14:textId="5D434EC4" w:rsidR="006F5C41" w:rsidRPr="006F5C41" w:rsidRDefault="006F5C41" w:rsidP="006F5C41">
      <w:pPr>
        <w:spacing w:after="0" w:line="240" w:lineRule="auto"/>
        <w:jc w:val="both"/>
        <w:rPr>
          <w:rFonts w:ascii="Arial" w:eastAsia="Times New Roman" w:hAnsi="Arial" w:cs="Arial"/>
          <w:b/>
          <w:bCs/>
          <w:kern w:val="0"/>
          <w14:ligatures w14:val="none"/>
        </w:rPr>
      </w:pPr>
      <w:r w:rsidRPr="006F5C41">
        <w:rPr>
          <w:rFonts w:ascii="Arial" w:eastAsia="Times New Roman" w:hAnsi="Arial" w:cs="Arial"/>
          <w:b/>
          <w:bCs/>
          <w:kern w:val="0"/>
          <w14:ligatures w14:val="none"/>
        </w:rPr>
        <w:t>Ventajas y Desventajas</w:t>
      </w:r>
    </w:p>
    <w:p w14:paraId="78455855" w14:textId="77777777" w:rsidR="006F5C41" w:rsidRPr="006F5C41" w:rsidRDefault="006F5C41" w:rsidP="006F5C41">
      <w:pPr>
        <w:numPr>
          <w:ilvl w:val="0"/>
          <w:numId w:val="1"/>
        </w:numPr>
        <w:spacing w:before="100" w:beforeAutospacing="1" w:after="100" w:afterAutospacing="1" w:line="240" w:lineRule="auto"/>
        <w:jc w:val="both"/>
        <w:rPr>
          <w:rFonts w:ascii="Arial" w:eastAsia="Times New Roman" w:hAnsi="Arial" w:cs="Arial"/>
          <w:color w:val="303030"/>
          <w:kern w:val="0"/>
          <w14:ligatures w14:val="none"/>
        </w:rPr>
      </w:pPr>
      <w:r w:rsidRPr="006F5C41">
        <w:rPr>
          <w:rFonts w:ascii="Arial" w:eastAsia="Times New Roman" w:hAnsi="Arial" w:cs="Arial"/>
          <w:color w:val="303030"/>
          <w:kern w:val="0"/>
          <w14:ligatures w14:val="none"/>
        </w:rPr>
        <w:t xml:space="preserve">Ventajas: La principal ventaja es la significativa reducción de costos y aumento de la autonomía. Los </w:t>
      </w:r>
      <w:r w:rsidRPr="006F5C41">
        <w:rPr>
          <w:rFonts w:ascii="Arial" w:eastAsia="Times New Roman" w:hAnsi="Arial" w:cs="Arial"/>
          <w:i/>
          <w:iCs/>
          <w:color w:val="303030"/>
          <w:kern w:val="0"/>
          <w14:ligatures w14:val="none"/>
        </w:rPr>
        <w:t>transom flaps</w:t>
      </w:r>
      <w:r w:rsidRPr="006F5C41">
        <w:rPr>
          <w:rFonts w:ascii="Arial" w:eastAsia="Times New Roman" w:hAnsi="Arial" w:cs="Arial"/>
          <w:color w:val="303030"/>
          <w:kern w:val="0"/>
          <w14:ligatures w14:val="none"/>
        </w:rPr>
        <w:t xml:space="preserve"> pueden reducir la resistencia hasta en un 13% a velocidades superiores a 13 nudos, mientras que las pinturas de silicona reducen la fricción superficial hasta en un 4%. Desde la perspectiva teórica, mantener el casco limpio reduce la rugosidad, lo que impacta directamente en el coeficiente de resistencia viscosa. Ambientalmente, estos recubrimientos son superiores por no liberar biocidas tóxicos.</w:t>
      </w:r>
    </w:p>
    <w:p w14:paraId="175A9ADC" w14:textId="77777777" w:rsidR="006F5C41" w:rsidRPr="006F5C41" w:rsidRDefault="006F5C41" w:rsidP="006F5C41">
      <w:pPr>
        <w:numPr>
          <w:ilvl w:val="0"/>
          <w:numId w:val="1"/>
        </w:numPr>
        <w:spacing w:before="100" w:beforeAutospacing="1" w:after="100" w:afterAutospacing="1" w:line="240" w:lineRule="auto"/>
        <w:jc w:val="both"/>
        <w:rPr>
          <w:rFonts w:ascii="Arial" w:eastAsia="Times New Roman" w:hAnsi="Arial" w:cs="Arial"/>
          <w:color w:val="303030"/>
          <w:kern w:val="0"/>
          <w14:ligatures w14:val="none"/>
        </w:rPr>
      </w:pPr>
      <w:r w:rsidRPr="006F5C41">
        <w:rPr>
          <w:rFonts w:ascii="Arial" w:eastAsia="Times New Roman" w:hAnsi="Arial" w:cs="Arial"/>
          <w:color w:val="303030"/>
          <w:kern w:val="0"/>
          <w14:ligatures w14:val="none"/>
        </w:rPr>
        <w:t>Desventajas: La tecnología de silicona es vulnerable durante periodos prolongados de inactividad, donde las incrustaciones calcáreas pueden adherirse firmemente y requerir limpiezas que podrían dañar la pintura. Además, existe el riesgo de pérdida de recubrimiento en las puntas de las hélices debido a las altas fuerzas dinámicas, lo que podría derivar en cavitación puntual si se generan irregularidades en la superficie.</w:t>
      </w:r>
    </w:p>
    <w:p w14:paraId="09F3A5A5" w14:textId="77777777" w:rsidR="006F5C41" w:rsidRPr="006F5C41" w:rsidRDefault="006F5C41" w:rsidP="006F5C41">
      <w:pPr>
        <w:spacing w:after="0" w:line="240" w:lineRule="auto"/>
        <w:jc w:val="both"/>
        <w:rPr>
          <w:rFonts w:ascii="Arial" w:eastAsia="Times New Roman" w:hAnsi="Arial" w:cs="Arial"/>
          <w:b/>
          <w:bCs/>
          <w:kern w:val="0"/>
          <w14:ligatures w14:val="none"/>
        </w:rPr>
      </w:pPr>
      <w:r w:rsidRPr="006F5C41">
        <w:rPr>
          <w:rFonts w:ascii="Arial" w:eastAsia="Times New Roman" w:hAnsi="Arial" w:cs="Arial"/>
          <w:b/>
          <w:bCs/>
          <w:kern w:val="0"/>
          <w14:ligatures w14:val="none"/>
        </w:rPr>
        <w:t>Aplicación en la Armada de Chile</w:t>
      </w:r>
    </w:p>
    <w:p w14:paraId="63265580" w14:textId="77777777" w:rsidR="006F5C41" w:rsidRPr="006F5C41" w:rsidRDefault="006F5C41" w:rsidP="006F5C41">
      <w:pPr>
        <w:spacing w:after="0" w:line="240" w:lineRule="auto"/>
        <w:jc w:val="both"/>
        <w:rPr>
          <w:rFonts w:ascii="Arial" w:eastAsia="Times New Roman" w:hAnsi="Arial" w:cs="Arial"/>
          <w:kern w:val="0"/>
          <w14:ligatures w14:val="none"/>
        </w:rPr>
      </w:pPr>
      <w:r w:rsidRPr="006F5C41">
        <w:rPr>
          <w:rFonts w:ascii="Arial" w:eastAsia="Times New Roman" w:hAnsi="Arial" w:cs="Arial"/>
          <w:kern w:val="0"/>
          <w14:ligatures w14:val="none"/>
        </w:rPr>
        <w:t>La aplicación de estas tácticas en la Armada de Chile es no solo posible, sino necesaria debido a los largos tránsitos que realizan sus unidades. La implementación de un sistema de monitoreo de potencia permitiría a la institución transitar de una limpieza de casco por calendario a una basada en la pérdida real de eficiencia, lo cual es fundamental para el ahorro de combustible. Dado que la potencia del motor es proporcional al cubo de la velocidad, pequeñas reducciones en la resistencia logradas por estas tecnologías permiten ahorros exponenciales de energía.</w:t>
      </w:r>
    </w:p>
    <w:p w14:paraId="50AAEFEF" w14:textId="77777777" w:rsidR="006F5C41" w:rsidRPr="006F5C41" w:rsidRDefault="006F5C41" w:rsidP="006F5C41">
      <w:pPr>
        <w:spacing w:after="0" w:line="240" w:lineRule="auto"/>
        <w:jc w:val="both"/>
        <w:rPr>
          <w:rFonts w:ascii="Arial" w:eastAsia="Times New Roman" w:hAnsi="Arial" w:cs="Arial"/>
          <w:b/>
          <w:bCs/>
          <w:kern w:val="0"/>
          <w14:ligatures w14:val="none"/>
        </w:rPr>
      </w:pPr>
      <w:r w:rsidRPr="006F5C41">
        <w:rPr>
          <w:rFonts w:ascii="Arial" w:eastAsia="Times New Roman" w:hAnsi="Arial" w:cs="Arial"/>
          <w:b/>
          <w:bCs/>
          <w:kern w:val="0"/>
          <w14:ligatures w14:val="none"/>
        </w:rPr>
        <w:t>Modificaciones observadas en buques de la institución</w:t>
      </w:r>
    </w:p>
    <w:p w14:paraId="48C374E5" w14:textId="39E3340A" w:rsidR="006F5C41" w:rsidRPr="006F5C41" w:rsidRDefault="006F5C41" w:rsidP="006F5C41">
      <w:pPr>
        <w:spacing w:after="0" w:line="240" w:lineRule="auto"/>
        <w:jc w:val="both"/>
        <w:rPr>
          <w:rFonts w:ascii="Arial" w:eastAsia="Times New Roman" w:hAnsi="Arial" w:cs="Arial"/>
          <w:kern w:val="0"/>
          <w14:ligatures w14:val="none"/>
        </w:rPr>
      </w:pPr>
      <w:r w:rsidRPr="006F5C41">
        <w:rPr>
          <w:rFonts w:ascii="Arial" w:eastAsia="Times New Roman" w:hAnsi="Arial" w:cs="Arial"/>
          <w:kern w:val="0"/>
          <w14:ligatures w14:val="none"/>
        </w:rPr>
        <w:t xml:space="preserve">Es relevante mencionar que la Armada de Chile opera fragatas Tipo 23 como las unidades Almirante Cochrane, Condell y Lynch. Los documentos identifican específicamente a las Tipo 23 como plataformas donde la instalación de transom flaps ha sido un éxito rotundo para reducir la resistencia de estela. Además, las fuentes mencionan que estas unidades cuentan con sistemas avanzados como el HVME (Hull Vibration Monitoring Equipment) para monitorear la tasa de </w:t>
      </w:r>
      <w:r w:rsidRPr="006F5C41">
        <w:rPr>
          <w:rFonts w:ascii="Arial" w:eastAsia="Times New Roman" w:hAnsi="Arial" w:cs="Arial"/>
          <w:kern w:val="0"/>
          <w14:ligatures w14:val="none"/>
        </w:rPr>
        <w:lastRenderedPageBreak/>
        <w:t>discreción y cavitación, y el sistema Prairie-Masker para reducir el ruido irradiado, tecnologías que van de la mano con la búsqueda de una propulsión más eficiente y silenciosa.</w:t>
      </w:r>
    </w:p>
    <w:p w14:paraId="0D686390" w14:textId="77777777" w:rsidR="006F5C41" w:rsidRPr="006F5C41" w:rsidRDefault="006F5C41" w:rsidP="006F5C41">
      <w:pPr>
        <w:spacing w:after="0" w:line="240" w:lineRule="auto"/>
        <w:jc w:val="both"/>
        <w:rPr>
          <w:rFonts w:ascii="Arial" w:eastAsia="Times New Roman" w:hAnsi="Arial" w:cs="Arial"/>
          <w:kern w:val="0"/>
          <w14:ligatures w14:val="none"/>
        </w:rPr>
      </w:pPr>
      <w:r w:rsidRPr="006F5C41">
        <w:rPr>
          <w:rFonts w:ascii="Arial" w:eastAsia="Times New Roman" w:hAnsi="Arial" w:cs="Arial"/>
          <w:kern w:val="0"/>
          <w14:ligatures w14:val="none"/>
        </w:rPr>
        <w:t>En conclusión, la integración de recubrimientos de baja fricción y modificaciones estructurales como los flaps, respaldada por un riguroso monitoreo de la potencia efectiva (EHP), representa el camino óptimo para que la Armada de Chile mejore su eficiencia operativa y reduzca su huella ambiental.</w:t>
      </w:r>
    </w:p>
    <w:p w14:paraId="63997E98" w14:textId="77777777" w:rsidR="006F5C41" w:rsidRPr="00BC34D9" w:rsidRDefault="006F5C41" w:rsidP="006F5C41">
      <w:pPr>
        <w:jc w:val="both"/>
        <w:rPr>
          <w:rFonts w:ascii="Arial" w:hAnsi="Arial" w:cs="Arial"/>
        </w:rPr>
      </w:pPr>
    </w:p>
    <w:sectPr w:rsidR="006F5C41" w:rsidRPr="00BC34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3A512" w14:textId="77777777" w:rsidR="001D4CA2" w:rsidRDefault="001D4CA2" w:rsidP="001D4CA2">
      <w:pPr>
        <w:spacing w:after="0" w:line="240" w:lineRule="auto"/>
      </w:pPr>
      <w:r>
        <w:separator/>
      </w:r>
    </w:p>
  </w:endnote>
  <w:endnote w:type="continuationSeparator" w:id="0">
    <w:p w14:paraId="3BD185E3" w14:textId="77777777" w:rsidR="001D4CA2" w:rsidRDefault="001D4CA2" w:rsidP="001D4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B5FD5" w14:textId="77777777" w:rsidR="001D4CA2" w:rsidRDefault="001D4CA2" w:rsidP="001D4CA2">
      <w:pPr>
        <w:spacing w:after="0" w:line="240" w:lineRule="auto"/>
      </w:pPr>
      <w:r>
        <w:separator/>
      </w:r>
    </w:p>
  </w:footnote>
  <w:footnote w:type="continuationSeparator" w:id="0">
    <w:p w14:paraId="109CC50C" w14:textId="77777777" w:rsidR="001D4CA2" w:rsidRDefault="001D4CA2" w:rsidP="001D4C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E04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19474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revisionView w:formatting="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C41"/>
    <w:rsid w:val="001D4CA2"/>
    <w:rsid w:val="002D6AEF"/>
    <w:rsid w:val="006F5C41"/>
    <w:rsid w:val="00753451"/>
    <w:rsid w:val="00A55E26"/>
    <w:rsid w:val="00A803D0"/>
    <w:rsid w:val="00BC34D9"/>
    <w:rsid w:val="00C51577"/>
    <w:rsid w:val="00D75596"/>
    <w:rsid w:val="00E237EE"/>
    <w:rsid w:val="00F8201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45622ACD"/>
  <w15:chartTrackingRefBased/>
  <w15:docId w15:val="{D7932D84-CC4C-704D-B158-D5BBB1084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L"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F5C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F5C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F5C4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F5C4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F5C4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F5C4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F5C4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F5C4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F5C4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F5C4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F5C4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F5C4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F5C4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F5C4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F5C4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F5C4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F5C4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F5C41"/>
    <w:rPr>
      <w:rFonts w:eastAsiaTheme="majorEastAsia" w:cstheme="majorBidi"/>
      <w:color w:val="272727" w:themeColor="text1" w:themeTint="D8"/>
    </w:rPr>
  </w:style>
  <w:style w:type="paragraph" w:styleId="Ttulo">
    <w:name w:val="Title"/>
    <w:basedOn w:val="Normal"/>
    <w:next w:val="Normal"/>
    <w:link w:val="TtuloCar"/>
    <w:uiPriority w:val="10"/>
    <w:qFormat/>
    <w:rsid w:val="006F5C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F5C4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F5C4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F5C4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F5C41"/>
    <w:pPr>
      <w:spacing w:before="160"/>
      <w:jc w:val="center"/>
    </w:pPr>
    <w:rPr>
      <w:i/>
      <w:iCs/>
      <w:color w:val="404040" w:themeColor="text1" w:themeTint="BF"/>
    </w:rPr>
  </w:style>
  <w:style w:type="character" w:customStyle="1" w:styleId="CitaCar">
    <w:name w:val="Cita Car"/>
    <w:basedOn w:val="Fuentedeprrafopredeter"/>
    <w:link w:val="Cita"/>
    <w:uiPriority w:val="29"/>
    <w:rsid w:val="006F5C41"/>
    <w:rPr>
      <w:i/>
      <w:iCs/>
      <w:color w:val="404040" w:themeColor="text1" w:themeTint="BF"/>
    </w:rPr>
  </w:style>
  <w:style w:type="paragraph" w:styleId="Prrafodelista">
    <w:name w:val="List Paragraph"/>
    <w:basedOn w:val="Normal"/>
    <w:uiPriority w:val="34"/>
    <w:qFormat/>
    <w:rsid w:val="006F5C41"/>
    <w:pPr>
      <w:ind w:left="720"/>
      <w:contextualSpacing/>
    </w:pPr>
  </w:style>
  <w:style w:type="character" w:styleId="nfasisintenso">
    <w:name w:val="Intense Emphasis"/>
    <w:basedOn w:val="Fuentedeprrafopredeter"/>
    <w:uiPriority w:val="21"/>
    <w:qFormat/>
    <w:rsid w:val="006F5C41"/>
    <w:rPr>
      <w:i/>
      <w:iCs/>
      <w:color w:val="0F4761" w:themeColor="accent1" w:themeShade="BF"/>
    </w:rPr>
  </w:style>
  <w:style w:type="paragraph" w:styleId="Citadestacada">
    <w:name w:val="Intense Quote"/>
    <w:basedOn w:val="Normal"/>
    <w:next w:val="Normal"/>
    <w:link w:val="CitadestacadaCar"/>
    <w:uiPriority w:val="30"/>
    <w:qFormat/>
    <w:rsid w:val="006F5C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F5C41"/>
    <w:rPr>
      <w:i/>
      <w:iCs/>
      <w:color w:val="0F4761" w:themeColor="accent1" w:themeShade="BF"/>
    </w:rPr>
  </w:style>
  <w:style w:type="character" w:styleId="Referenciaintensa">
    <w:name w:val="Intense Reference"/>
    <w:basedOn w:val="Fuentedeprrafopredeter"/>
    <w:uiPriority w:val="32"/>
    <w:qFormat/>
    <w:rsid w:val="006F5C41"/>
    <w:rPr>
      <w:b/>
      <w:bCs/>
      <w:smallCaps/>
      <w:color w:val="0F4761" w:themeColor="accent1" w:themeShade="BF"/>
      <w:spacing w:val="5"/>
    </w:rPr>
  </w:style>
  <w:style w:type="character" w:customStyle="1" w:styleId="ng-star-inserted">
    <w:name w:val="ng-star-inserted"/>
    <w:basedOn w:val="Fuentedeprrafopredeter"/>
    <w:rsid w:val="006F5C41"/>
  </w:style>
  <w:style w:type="paragraph" w:customStyle="1" w:styleId="paragraph">
    <w:name w:val="paragraph"/>
    <w:basedOn w:val="Normal"/>
    <w:rsid w:val="006F5C41"/>
    <w:pPr>
      <w:spacing w:before="100" w:beforeAutospacing="1" w:after="100" w:afterAutospacing="1" w:line="240" w:lineRule="auto"/>
    </w:pPr>
    <w:rPr>
      <w:rFonts w:ascii="Times New Roman" w:hAnsi="Times New Roman" w:cs="Times New Roman"/>
      <w:kern w:val="0"/>
      <w14:ligatures w14:val="none"/>
    </w:rPr>
  </w:style>
  <w:style w:type="paragraph" w:styleId="Encabezado">
    <w:name w:val="header"/>
    <w:basedOn w:val="Normal"/>
    <w:link w:val="EncabezadoCar"/>
    <w:uiPriority w:val="99"/>
    <w:unhideWhenUsed/>
    <w:rsid w:val="001D4CA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D4CA2"/>
  </w:style>
  <w:style w:type="paragraph" w:styleId="Piedepgina">
    <w:name w:val="footer"/>
    <w:basedOn w:val="Normal"/>
    <w:link w:val="PiedepginaCar"/>
    <w:uiPriority w:val="99"/>
    <w:unhideWhenUsed/>
    <w:rsid w:val="001D4CA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D4C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550</Words>
  <Characters>3031</Characters>
  <Application>Microsoft Office Word</Application>
  <DocSecurity>0</DocSecurity>
  <Lines>25</Lines>
  <Paragraphs>7</Paragraphs>
  <ScaleCrop>false</ScaleCrop>
  <Company/>
  <LinksUpToDate>false</LinksUpToDate>
  <CharactersWithSpaces>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Monsalvez Lira</dc:creator>
  <cp:keywords/>
  <dc:description/>
  <cp:lastModifiedBy>Eduardo Monsalvez Lira</cp:lastModifiedBy>
  <cp:revision>2</cp:revision>
  <dcterms:created xsi:type="dcterms:W3CDTF">2026-02-27T00:23:00Z</dcterms:created>
  <dcterms:modified xsi:type="dcterms:W3CDTF">2026-02-27T00:23:00Z</dcterms:modified>
</cp:coreProperties>
</file>