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94D" w:rsidRPr="00D53DAE" w:rsidRDefault="0007194D" w:rsidP="00D53DAE">
      <w:pPr>
        <w:pStyle w:val="Sangradetextonormal"/>
        <w:ind w:left="0"/>
        <w:jc w:val="center"/>
        <w:rPr>
          <w:rFonts w:ascii="Arial" w:hAnsi="Arial" w:cs="Arial"/>
          <w:b/>
          <w:sz w:val="24"/>
          <w:u w:val="single"/>
        </w:rPr>
      </w:pPr>
      <w:r w:rsidRPr="00D53DAE">
        <w:rPr>
          <w:rFonts w:ascii="Arial" w:hAnsi="Arial" w:cs="Arial"/>
          <w:b/>
          <w:sz w:val="24"/>
          <w:u w:val="single"/>
        </w:rPr>
        <w:t>DÍA 24: ÚLTIMA VISITA DE FAMILIARES AL BATALLÓN DE RECLUTAS</w:t>
      </w:r>
    </w:p>
    <w:p w:rsidR="00D53DAE" w:rsidRDefault="0007194D" w:rsidP="00D53DAE">
      <w:pPr>
        <w:spacing w:line="360" w:lineRule="auto"/>
        <w:jc w:val="both"/>
        <w:rPr>
          <w:rFonts w:ascii="Arial" w:hAnsi="Arial" w:cs="Arial"/>
          <w:sz w:val="20"/>
          <w:szCs w:val="20"/>
        </w:rPr>
      </w:pPr>
      <w:r w:rsidRPr="00D53DAE">
        <w:rPr>
          <w:rFonts w:ascii="Arial" w:hAnsi="Arial" w:cs="Arial"/>
          <w:sz w:val="20"/>
          <w:szCs w:val="20"/>
        </w:rPr>
        <w:t xml:space="preserve">La tarde del domingo 16 de marzo estuvo marcada por la emoción y la expectación en la Escuela Naval “Arturo Prat”, donde el Batallón de Reclutas recibió por última vez a sus familiares antes de culminar su periodo instructivo. </w:t>
      </w:r>
    </w:p>
    <w:p w:rsidR="00D53DAE" w:rsidRDefault="00D53DAE" w:rsidP="00D53DAE">
      <w:pPr>
        <w:spacing w:line="360" w:lineRule="auto"/>
        <w:jc w:val="both"/>
        <w:rPr>
          <w:rFonts w:ascii="Arial" w:hAnsi="Arial" w:cs="Arial"/>
          <w:sz w:val="20"/>
          <w:szCs w:val="20"/>
        </w:rPr>
        <w:sectPr w:rsidR="00D53DAE" w:rsidSect="007D2B0E">
          <w:headerReference w:type="even" r:id="rId8"/>
          <w:headerReference w:type="default" r:id="rId9"/>
          <w:footerReference w:type="even" r:id="rId10"/>
          <w:footerReference w:type="default" r:id="rId11"/>
          <w:pgSz w:w="12240" w:h="15840" w:code="1"/>
          <w:pgMar w:top="1418" w:right="1134" w:bottom="1418" w:left="1134" w:header="720" w:footer="720" w:gutter="0"/>
          <w:cols w:space="708"/>
          <w:docGrid w:linePitch="360"/>
        </w:sectPr>
      </w:pPr>
    </w:p>
    <w:p w:rsidR="0007194D" w:rsidRPr="00D53DAE" w:rsidRDefault="00D53DAE" w:rsidP="00D53DAE">
      <w:pPr>
        <w:spacing w:line="360" w:lineRule="auto"/>
        <w:jc w:val="both"/>
        <w:rPr>
          <w:rFonts w:ascii="Arial" w:hAnsi="Arial" w:cs="Arial"/>
          <w:sz w:val="20"/>
          <w:szCs w:val="20"/>
        </w:rPr>
      </w:pPr>
      <w:r>
        <w:rPr>
          <w:rFonts w:ascii="Arial" w:hAnsi="Arial" w:cs="Arial"/>
          <w:noProof/>
          <w:sz w:val="20"/>
          <w:szCs w:val="20"/>
          <w:lang w:val="es-CL" w:eastAsia="es-CL"/>
        </w:rPr>
        <w:drawing>
          <wp:anchor distT="0" distB="0" distL="114300" distR="114300" simplePos="0" relativeHeight="251659264" behindDoc="1" locked="0" layoutInCell="1" allowOverlap="1">
            <wp:simplePos x="0" y="0"/>
            <wp:positionH relativeFrom="margin">
              <wp:posOffset>489585</wp:posOffset>
            </wp:positionH>
            <wp:positionV relativeFrom="paragraph">
              <wp:posOffset>1277620</wp:posOffset>
            </wp:positionV>
            <wp:extent cx="2009775" cy="2009775"/>
            <wp:effectExtent l="19050" t="0" r="9525" b="0"/>
            <wp:wrapTight wrapText="bothSides">
              <wp:wrapPolygon edited="0">
                <wp:start x="-205" y="0"/>
                <wp:lineTo x="-205" y="21498"/>
                <wp:lineTo x="21702" y="21498"/>
                <wp:lineTo x="21702" y="0"/>
                <wp:lineTo x="-205" y="0"/>
              </wp:wrapPolygon>
            </wp:wrapTight>
            <wp:docPr id="3"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09775" cy="2009775"/>
                    </a:xfrm>
                    <a:prstGeom prst="rect">
                      <a:avLst/>
                    </a:prstGeom>
                    <a:noFill/>
                    <a:ln>
                      <a:noFill/>
                    </a:ln>
                  </pic:spPr>
                </pic:pic>
              </a:graphicData>
            </a:graphic>
          </wp:anchor>
        </w:drawing>
      </w:r>
      <w:r w:rsidR="0007194D" w:rsidRPr="00D53DAE">
        <w:rPr>
          <w:rFonts w:ascii="Arial" w:hAnsi="Arial" w:cs="Arial"/>
          <w:sz w:val="20"/>
          <w:szCs w:val="20"/>
        </w:rPr>
        <w:t xml:space="preserve">En lo que fue la cuarta y última jornada de visitas, los jóvenes pudieron reencontrarse con sus seres queridos en un ambiente de camaradería, compartiendo sus experiencias y aprendizajes adquiridos durante estas intentas semanas de instrucción.A pocas semanas de la Ceremonia de </w:t>
      </w:r>
      <w:r w:rsidR="0007194D" w:rsidRPr="00D53DAE">
        <w:rPr>
          <w:rFonts w:ascii="Arial" w:hAnsi="Arial" w:cs="Arial"/>
          <w:sz w:val="20"/>
          <w:szCs w:val="20"/>
        </w:rPr>
        <w:lastRenderedPageBreak/>
        <w:t>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rsidR="00D53DAE" w:rsidRDefault="0007194D" w:rsidP="00D53DAE">
      <w:pPr>
        <w:shd w:val="clear" w:color="auto" w:fill="FFFFFF"/>
        <w:spacing w:line="360" w:lineRule="auto"/>
        <w:jc w:val="both"/>
        <w:rPr>
          <w:rFonts w:ascii="Arial" w:hAnsi="Arial" w:cs="Arial"/>
          <w:sz w:val="20"/>
          <w:szCs w:val="20"/>
          <w:lang w:eastAsia="es-CL"/>
        </w:rPr>
        <w:sectPr w:rsidR="00D53DAE" w:rsidSect="00D53DAE">
          <w:type w:val="continuous"/>
          <w:pgSz w:w="12240" w:h="15840" w:code="1"/>
          <w:pgMar w:top="1418" w:right="1134" w:bottom="1418" w:left="1134" w:header="720" w:footer="720" w:gutter="0"/>
          <w:cols w:num="2" w:space="708"/>
          <w:docGrid w:linePitch="360"/>
        </w:sectPr>
      </w:pPr>
      <w:r w:rsidRPr="00D53DAE">
        <w:rPr>
          <w:rFonts w:ascii="Arial" w:hAnsi="Arial" w:cs="Arial"/>
          <w:sz w:val="20"/>
          <w:szCs w:val="20"/>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rsidR="0007194D" w:rsidRPr="00D53DAE" w:rsidRDefault="0007194D" w:rsidP="00D53DAE">
      <w:pPr>
        <w:shd w:val="clear" w:color="auto" w:fill="FFFFFF"/>
        <w:spacing w:line="360" w:lineRule="auto"/>
        <w:jc w:val="both"/>
        <w:rPr>
          <w:rFonts w:ascii="Arial" w:hAnsi="Arial" w:cs="Arial"/>
          <w:sz w:val="20"/>
          <w:szCs w:val="20"/>
          <w:lang w:eastAsia="es-CL"/>
        </w:rPr>
      </w:pPr>
      <w:r w:rsidRPr="00D53DAE">
        <w:rPr>
          <w:rFonts w:ascii="Arial" w:hAnsi="Arial" w:cs="Arial"/>
          <w:sz w:val="20"/>
          <w:szCs w:val="20"/>
          <w:lang w:eastAsia="es-CL"/>
        </w:rPr>
        <w:lastRenderedPageBreak/>
        <w:t>.</w:t>
      </w:r>
    </w:p>
    <w:p w:rsidR="0007194D" w:rsidRPr="00D53DAE" w:rsidRDefault="0007194D" w:rsidP="00D53DAE">
      <w:pPr>
        <w:shd w:val="clear" w:color="auto" w:fill="FFFFFF"/>
        <w:spacing w:line="360" w:lineRule="auto"/>
        <w:jc w:val="both"/>
        <w:rPr>
          <w:rFonts w:ascii="Arial" w:hAnsi="Arial" w:cs="Arial"/>
          <w:sz w:val="20"/>
          <w:szCs w:val="20"/>
          <w:lang w:eastAsia="es-CL"/>
        </w:rPr>
      </w:pPr>
      <w:r w:rsidRPr="00D53DAE">
        <w:rPr>
          <w:rFonts w:ascii="Arial" w:hAnsi="Arial" w:cs="Arial"/>
          <w:sz w:val="20"/>
          <w:szCs w:val="20"/>
          <w:lang w:eastAsia="es-CL"/>
        </w:rPr>
        <w:t xml:space="preserve">“Esta última visita no solo permite a los Reclutas compartir con sus familias también les da un impulso anímico clave </w:t>
      </w:r>
    </w:p>
    <w:p w:rsidR="0007194D" w:rsidRPr="00D53DAE" w:rsidRDefault="0007194D" w:rsidP="00D53DAE">
      <w:pPr>
        <w:shd w:val="clear" w:color="auto" w:fill="FFFFFF"/>
        <w:spacing w:line="360" w:lineRule="auto"/>
        <w:jc w:val="both"/>
        <w:rPr>
          <w:rFonts w:ascii="Arial" w:hAnsi="Arial" w:cs="Arial"/>
          <w:sz w:val="20"/>
          <w:szCs w:val="20"/>
          <w:lang w:eastAsia="es-CL"/>
        </w:rPr>
      </w:pPr>
      <w:r w:rsidRPr="00D53DAE">
        <w:rPr>
          <w:rFonts w:ascii="Arial" w:hAnsi="Arial" w:cs="Arial"/>
          <w:sz w:val="20"/>
          <w:szCs w:val="20"/>
          <w:lang w:eastAsia="es-CL"/>
        </w:rPr>
        <w:t>en esta etapa final. Han demostrado un gran esfuerzo y compromiso con su formación y este apoyo familiar es fundamental para enfrenten con determinación lo que viene” comentó el Capitán Corbeta Nicolás Romero Moya, Jefe del Departamento Ejecutivo.</w:t>
      </w:r>
    </w:p>
    <w:p w:rsidR="0007194D" w:rsidRPr="00D53DAE" w:rsidRDefault="0007194D" w:rsidP="00D53DAE">
      <w:pPr>
        <w:shd w:val="clear" w:color="auto" w:fill="FFFFFF"/>
        <w:spacing w:line="360" w:lineRule="auto"/>
        <w:jc w:val="both"/>
        <w:rPr>
          <w:rFonts w:ascii="Arial" w:hAnsi="Arial" w:cs="Arial"/>
          <w:sz w:val="20"/>
          <w:szCs w:val="20"/>
          <w:lang w:eastAsia="es-CL"/>
        </w:rPr>
        <w:sectPr w:rsidR="0007194D" w:rsidRPr="00D53DAE" w:rsidSect="00D53DAE">
          <w:type w:val="continuous"/>
          <w:pgSz w:w="12240" w:h="15840" w:code="1"/>
          <w:pgMar w:top="1418" w:right="1134" w:bottom="1418" w:left="1134" w:header="720" w:footer="720" w:gutter="0"/>
          <w:cols w:space="708"/>
          <w:docGrid w:linePitch="360"/>
        </w:sectPr>
      </w:pPr>
      <w:r w:rsidRPr="00D53DAE">
        <w:rPr>
          <w:rFonts w:ascii="Arial" w:hAnsi="Arial" w:cs="Arial"/>
          <w:sz w:val="20"/>
          <w:szCs w:val="20"/>
          <w:lang w:eastAsia="es-CL"/>
        </w:rPr>
        <w:t>Con la cuenta regresiva en marcha hacia la Revista de Reclutas, el Batallón se prepara</w:t>
      </w:r>
      <w:r w:rsidR="00D53DAE">
        <w:rPr>
          <w:rFonts w:ascii="Arial" w:hAnsi="Arial" w:cs="Arial"/>
          <w:sz w:val="20"/>
          <w:szCs w:val="20"/>
          <w:lang w:eastAsia="es-CL"/>
        </w:rPr>
        <w:t xml:space="preserve"> para cerrar esta primera etapa </w:t>
      </w:r>
      <w:r w:rsidRPr="00D53DAE">
        <w:rPr>
          <w:rFonts w:ascii="Arial" w:hAnsi="Arial" w:cs="Arial"/>
          <w:sz w:val="20"/>
          <w:szCs w:val="20"/>
          <w:lang w:eastAsia="es-CL"/>
        </w:rPr>
        <w:t>de su vida naval.</w:t>
      </w:r>
      <w:r w:rsidR="002D4313">
        <w:rPr>
          <w:rStyle w:val="Refdenotaalpie"/>
          <w:rFonts w:ascii="Arial" w:hAnsi="Arial" w:cs="Arial"/>
          <w:sz w:val="20"/>
          <w:szCs w:val="20"/>
          <w:lang w:eastAsia="es-CL"/>
        </w:rPr>
        <w:footnoteReference w:id="2"/>
      </w:r>
    </w:p>
    <w:p w:rsidR="0007194D" w:rsidRPr="002D4313" w:rsidRDefault="002D4313" w:rsidP="002D4313">
      <w:pPr>
        <w:spacing w:line="360" w:lineRule="auto"/>
        <w:jc w:val="center"/>
        <w:rPr>
          <w:rFonts w:ascii="Calibri" w:hAnsi="Calibri" w:cs="Calibri"/>
          <w:b/>
          <w:sz w:val="28"/>
          <w:szCs w:val="28"/>
        </w:rPr>
      </w:pPr>
      <w:r w:rsidRPr="002D4313">
        <w:rPr>
          <w:rFonts w:ascii="Calibri" w:hAnsi="Calibri" w:cs="Calibri"/>
          <w:b/>
          <w:sz w:val="28"/>
          <w:szCs w:val="28"/>
        </w:rPr>
        <w:lastRenderedPageBreak/>
        <w:t>LA ARMADA Y LA NAVEGACIÓN.</w:t>
      </w:r>
    </w:p>
    <w:p w:rsidR="0007194D" w:rsidRPr="0007194D" w:rsidRDefault="0007194D" w:rsidP="0007194D">
      <w:pPr>
        <w:spacing w:line="360" w:lineRule="auto"/>
        <w:jc w:val="center"/>
        <w:rPr>
          <w:sz w:val="16"/>
          <w:szCs w:val="16"/>
        </w:rPr>
      </w:pPr>
    </w:p>
    <w:p w:rsidR="009006E2" w:rsidRPr="002D4313" w:rsidRDefault="0007194D" w:rsidP="002D4313">
      <w:pPr>
        <w:pStyle w:val="NormalWeb"/>
        <w:numPr>
          <w:ilvl w:val="0"/>
          <w:numId w:val="3"/>
        </w:numPr>
        <w:spacing w:before="0" w:beforeAutospacing="0" w:after="0" w:afterAutospacing="0" w:line="276" w:lineRule="auto"/>
        <w:jc w:val="both"/>
        <w:rPr>
          <w:rFonts w:ascii="Calibri" w:hAnsi="Calibri" w:cs="Calibri"/>
          <w:b/>
          <w:lang w:val="es-ES" w:eastAsia="es-CL"/>
        </w:rPr>
      </w:pPr>
      <w:r w:rsidRPr="002D4313">
        <w:rPr>
          <w:rFonts w:ascii="Calibri" w:hAnsi="Calibri" w:cs="Calibri"/>
          <w:b/>
          <w:lang w:val="es-ES" w:eastAsia="es-CL"/>
        </w:rPr>
        <w:t>Tipos de barcos</w:t>
      </w:r>
    </w:p>
    <w:p w:rsidR="0007194D" w:rsidRPr="002D4313" w:rsidRDefault="0007194D" w:rsidP="002D4313">
      <w:pPr>
        <w:pStyle w:val="NormalWeb"/>
        <w:numPr>
          <w:ilvl w:val="1"/>
          <w:numId w:val="3"/>
        </w:numPr>
        <w:spacing w:before="0" w:beforeAutospacing="0" w:after="0" w:afterAutospacing="0" w:line="276" w:lineRule="auto"/>
        <w:jc w:val="both"/>
        <w:rPr>
          <w:rFonts w:ascii="Calibri" w:hAnsi="Calibri" w:cs="Calibri"/>
          <w:b/>
          <w:lang w:val="es-ES" w:eastAsia="es-CL"/>
        </w:rPr>
      </w:pPr>
      <w:r w:rsidRPr="002D4313">
        <w:rPr>
          <w:rFonts w:ascii="Calibri" w:hAnsi="Calibri" w:cs="Calibri"/>
          <w:b/>
          <w:lang w:val="es-ES" w:eastAsia="es-CL"/>
        </w:rPr>
        <w:t>Barcos de guerra</w:t>
      </w:r>
    </w:p>
    <w:p w:rsidR="0007194D" w:rsidRPr="002D4313" w:rsidRDefault="0007194D" w:rsidP="002D4313">
      <w:pPr>
        <w:pStyle w:val="NormalWeb"/>
        <w:numPr>
          <w:ilvl w:val="2"/>
          <w:numId w:val="3"/>
        </w:numPr>
        <w:spacing w:before="0" w:beforeAutospacing="0" w:after="0" w:afterAutospacing="0" w:line="276" w:lineRule="auto"/>
        <w:jc w:val="both"/>
        <w:rPr>
          <w:rFonts w:ascii="Calibri" w:hAnsi="Calibri" w:cs="Calibri"/>
          <w:lang w:val="es-ES" w:eastAsia="es-CL"/>
        </w:rPr>
      </w:pPr>
      <w:r w:rsidRPr="002D4313">
        <w:rPr>
          <w:rFonts w:ascii="Calibri" w:hAnsi="Calibri" w:cs="Calibri"/>
          <w:lang w:val="es-ES" w:eastAsia="es-CL"/>
        </w:rPr>
        <w:t>Portaviones</w:t>
      </w:r>
    </w:p>
    <w:p w:rsidR="0007194D" w:rsidRPr="002D4313" w:rsidRDefault="0007194D" w:rsidP="002D4313">
      <w:pPr>
        <w:pStyle w:val="NormalWeb"/>
        <w:numPr>
          <w:ilvl w:val="2"/>
          <w:numId w:val="3"/>
        </w:numPr>
        <w:spacing w:before="0" w:beforeAutospacing="0" w:after="0" w:afterAutospacing="0" w:line="276" w:lineRule="auto"/>
        <w:jc w:val="both"/>
        <w:rPr>
          <w:rFonts w:ascii="Calibri" w:hAnsi="Calibri" w:cs="Calibri"/>
          <w:lang w:val="es-ES" w:eastAsia="es-CL"/>
        </w:rPr>
      </w:pPr>
      <w:r w:rsidRPr="002D4313">
        <w:rPr>
          <w:rFonts w:ascii="Calibri" w:hAnsi="Calibri" w:cs="Calibri"/>
          <w:lang w:val="es-ES" w:eastAsia="es-CL"/>
        </w:rPr>
        <w:t>Submarinos</w:t>
      </w:r>
    </w:p>
    <w:p w:rsidR="0007194D" w:rsidRPr="002D4313" w:rsidRDefault="0007194D" w:rsidP="002D4313">
      <w:pPr>
        <w:pStyle w:val="NormalWeb"/>
        <w:numPr>
          <w:ilvl w:val="2"/>
          <w:numId w:val="3"/>
        </w:numPr>
        <w:spacing w:before="0" w:beforeAutospacing="0" w:after="0" w:afterAutospacing="0" w:line="276" w:lineRule="auto"/>
        <w:jc w:val="both"/>
        <w:rPr>
          <w:rFonts w:ascii="Calibri" w:hAnsi="Calibri" w:cs="Calibri"/>
          <w:lang w:val="es-ES" w:eastAsia="es-CL"/>
        </w:rPr>
      </w:pPr>
      <w:r w:rsidRPr="002D4313">
        <w:rPr>
          <w:rFonts w:ascii="Calibri" w:hAnsi="Calibri" w:cs="Calibri"/>
          <w:lang w:val="es-ES" w:eastAsia="es-CL"/>
        </w:rPr>
        <w:t>Destructor</w:t>
      </w:r>
    </w:p>
    <w:p w:rsidR="0007194D" w:rsidRPr="002D4313" w:rsidRDefault="0007194D" w:rsidP="002D4313">
      <w:pPr>
        <w:pStyle w:val="NormalWeb"/>
        <w:numPr>
          <w:ilvl w:val="1"/>
          <w:numId w:val="3"/>
        </w:numPr>
        <w:spacing w:before="0" w:beforeAutospacing="0" w:after="0" w:afterAutospacing="0" w:line="276" w:lineRule="auto"/>
        <w:jc w:val="both"/>
        <w:rPr>
          <w:rFonts w:ascii="Calibri" w:hAnsi="Calibri" w:cs="Calibri"/>
          <w:b/>
          <w:lang w:val="es-ES" w:eastAsia="es-CL"/>
        </w:rPr>
      </w:pPr>
      <w:r w:rsidRPr="002D4313">
        <w:rPr>
          <w:rFonts w:ascii="Calibri" w:hAnsi="Calibri" w:cs="Calibri"/>
          <w:b/>
          <w:lang w:val="es-ES" w:eastAsia="es-CL"/>
        </w:rPr>
        <w:t>Barcos mercantes</w:t>
      </w:r>
    </w:p>
    <w:p w:rsidR="0007194D" w:rsidRPr="002D4313" w:rsidRDefault="0007194D" w:rsidP="002D4313">
      <w:pPr>
        <w:pStyle w:val="NormalWeb"/>
        <w:numPr>
          <w:ilvl w:val="2"/>
          <w:numId w:val="3"/>
        </w:numPr>
        <w:spacing w:before="0" w:beforeAutospacing="0" w:after="0" w:afterAutospacing="0" w:line="276" w:lineRule="auto"/>
        <w:jc w:val="both"/>
        <w:rPr>
          <w:rFonts w:ascii="Calibri" w:hAnsi="Calibri" w:cs="Calibri"/>
          <w:lang w:val="es-ES" w:eastAsia="es-CL"/>
        </w:rPr>
      </w:pPr>
      <w:r w:rsidRPr="002D4313">
        <w:rPr>
          <w:rFonts w:ascii="Calibri" w:hAnsi="Calibri" w:cs="Calibri"/>
          <w:lang w:val="es-ES" w:eastAsia="es-CL"/>
        </w:rPr>
        <w:t>Cargueros</w:t>
      </w:r>
    </w:p>
    <w:p w:rsidR="0007194D" w:rsidRPr="002D4313" w:rsidRDefault="0007194D" w:rsidP="002D4313">
      <w:pPr>
        <w:pStyle w:val="NormalWeb"/>
        <w:numPr>
          <w:ilvl w:val="2"/>
          <w:numId w:val="3"/>
        </w:numPr>
        <w:spacing w:before="0" w:beforeAutospacing="0" w:after="0" w:afterAutospacing="0" w:line="276" w:lineRule="auto"/>
        <w:jc w:val="both"/>
        <w:rPr>
          <w:rFonts w:ascii="Calibri" w:hAnsi="Calibri" w:cs="Calibri"/>
          <w:lang w:val="es-ES" w:eastAsia="es-CL"/>
        </w:rPr>
      </w:pPr>
      <w:r w:rsidRPr="002D4313">
        <w:rPr>
          <w:rFonts w:ascii="Calibri" w:hAnsi="Calibri" w:cs="Calibri"/>
          <w:lang w:val="es-ES" w:eastAsia="es-CL"/>
        </w:rPr>
        <w:t>Petroleros</w:t>
      </w:r>
    </w:p>
    <w:p w:rsidR="0007194D" w:rsidRPr="002D4313" w:rsidRDefault="0007194D" w:rsidP="002D4313">
      <w:pPr>
        <w:pStyle w:val="NormalWeb"/>
        <w:numPr>
          <w:ilvl w:val="2"/>
          <w:numId w:val="3"/>
        </w:numPr>
        <w:spacing w:before="0" w:beforeAutospacing="0" w:after="0" w:afterAutospacing="0" w:line="276" w:lineRule="auto"/>
        <w:jc w:val="both"/>
        <w:rPr>
          <w:rFonts w:ascii="Calibri" w:hAnsi="Calibri" w:cs="Calibri"/>
          <w:lang w:val="es-ES" w:eastAsia="es-CL"/>
        </w:rPr>
      </w:pPr>
      <w:r w:rsidRPr="002D4313">
        <w:rPr>
          <w:rFonts w:ascii="Calibri" w:hAnsi="Calibri" w:cs="Calibri"/>
          <w:lang w:val="es-ES" w:eastAsia="es-CL"/>
        </w:rPr>
        <w:t>Buques de carga refrigerada</w:t>
      </w:r>
    </w:p>
    <w:p w:rsidR="0007194D" w:rsidRPr="002D4313" w:rsidRDefault="0007194D" w:rsidP="002D4313">
      <w:pPr>
        <w:pStyle w:val="NormalWeb"/>
        <w:numPr>
          <w:ilvl w:val="1"/>
          <w:numId w:val="3"/>
        </w:numPr>
        <w:spacing w:before="0" w:beforeAutospacing="0" w:after="0" w:afterAutospacing="0" w:line="276" w:lineRule="auto"/>
        <w:jc w:val="both"/>
        <w:rPr>
          <w:rFonts w:ascii="Calibri" w:hAnsi="Calibri" w:cs="Calibri"/>
          <w:b/>
          <w:lang w:val="es-ES" w:eastAsia="es-CL"/>
        </w:rPr>
      </w:pPr>
      <w:r w:rsidRPr="002D4313">
        <w:rPr>
          <w:rFonts w:ascii="Calibri" w:hAnsi="Calibri" w:cs="Calibri"/>
          <w:b/>
          <w:lang w:val="es-ES" w:eastAsia="es-CL"/>
        </w:rPr>
        <w:t>Barcos de investigación</w:t>
      </w:r>
    </w:p>
    <w:p w:rsidR="0007194D" w:rsidRPr="002D4313" w:rsidRDefault="0007194D" w:rsidP="002D4313">
      <w:pPr>
        <w:pStyle w:val="NormalWeb"/>
        <w:numPr>
          <w:ilvl w:val="2"/>
          <w:numId w:val="3"/>
        </w:numPr>
        <w:spacing w:before="0" w:beforeAutospacing="0" w:after="0" w:afterAutospacing="0" w:line="276" w:lineRule="auto"/>
        <w:jc w:val="both"/>
        <w:rPr>
          <w:rFonts w:ascii="Calibri" w:hAnsi="Calibri" w:cs="Calibri"/>
          <w:lang w:val="es-ES" w:eastAsia="es-CL"/>
        </w:rPr>
      </w:pPr>
      <w:r w:rsidRPr="002D4313">
        <w:rPr>
          <w:rFonts w:ascii="Calibri" w:hAnsi="Calibri" w:cs="Calibri"/>
          <w:lang w:val="es-ES" w:eastAsia="es-CL"/>
        </w:rPr>
        <w:t>Barcos oceanográficos</w:t>
      </w:r>
    </w:p>
    <w:p w:rsidR="0007194D" w:rsidRPr="002D4313" w:rsidRDefault="0007194D" w:rsidP="002D4313">
      <w:pPr>
        <w:pStyle w:val="NormalWeb"/>
        <w:numPr>
          <w:ilvl w:val="2"/>
          <w:numId w:val="3"/>
        </w:numPr>
        <w:spacing w:before="0" w:beforeAutospacing="0" w:after="0" w:afterAutospacing="0" w:line="276" w:lineRule="auto"/>
        <w:jc w:val="both"/>
        <w:rPr>
          <w:rFonts w:ascii="Calibri" w:hAnsi="Calibri" w:cs="Calibri"/>
          <w:lang w:val="es-ES" w:eastAsia="es-CL"/>
        </w:rPr>
      </w:pPr>
      <w:r w:rsidRPr="002D4313">
        <w:rPr>
          <w:rFonts w:ascii="Calibri" w:hAnsi="Calibri" w:cs="Calibri"/>
          <w:lang w:val="es-ES" w:eastAsia="es-CL"/>
        </w:rPr>
        <w:t>Buques de investigación científica</w:t>
      </w:r>
    </w:p>
    <w:p w:rsidR="0007194D" w:rsidRPr="002D4313" w:rsidRDefault="0007194D" w:rsidP="002D4313">
      <w:pPr>
        <w:pStyle w:val="NormalWeb"/>
        <w:numPr>
          <w:ilvl w:val="0"/>
          <w:numId w:val="3"/>
        </w:numPr>
        <w:spacing w:before="0" w:beforeAutospacing="0" w:after="0" w:afterAutospacing="0" w:line="276" w:lineRule="auto"/>
        <w:jc w:val="both"/>
        <w:rPr>
          <w:rFonts w:ascii="Calibri" w:hAnsi="Calibri" w:cs="Calibri"/>
          <w:b/>
          <w:lang w:val="es-ES" w:eastAsia="es-CL"/>
        </w:rPr>
      </w:pPr>
      <w:r w:rsidRPr="002D4313">
        <w:rPr>
          <w:rFonts w:ascii="Calibri" w:hAnsi="Calibri" w:cs="Calibri"/>
          <w:b/>
          <w:lang w:val="es-ES" w:eastAsia="es-CL"/>
        </w:rPr>
        <w:t>Tácticas y estrategias navales</w:t>
      </w:r>
    </w:p>
    <w:p w:rsidR="0007194D" w:rsidRPr="002D4313" w:rsidRDefault="0007194D" w:rsidP="002D4313">
      <w:pPr>
        <w:pStyle w:val="NormalWeb"/>
        <w:numPr>
          <w:ilvl w:val="1"/>
          <w:numId w:val="3"/>
        </w:numPr>
        <w:spacing w:before="0" w:beforeAutospacing="0" w:after="0" w:afterAutospacing="0" w:line="276" w:lineRule="auto"/>
        <w:jc w:val="both"/>
        <w:rPr>
          <w:rFonts w:ascii="Calibri" w:hAnsi="Calibri" w:cs="Calibri"/>
          <w:b/>
          <w:lang w:val="es-ES" w:eastAsia="es-CL"/>
        </w:rPr>
      </w:pPr>
      <w:r w:rsidRPr="002D4313">
        <w:rPr>
          <w:rFonts w:ascii="Calibri" w:hAnsi="Calibri" w:cs="Calibri"/>
          <w:b/>
          <w:lang w:val="es-ES" w:eastAsia="es-CL"/>
        </w:rPr>
        <w:t>Estrategias de combate</w:t>
      </w:r>
    </w:p>
    <w:p w:rsidR="0007194D" w:rsidRPr="002D4313" w:rsidRDefault="0007194D" w:rsidP="002D4313">
      <w:pPr>
        <w:pStyle w:val="NormalWeb"/>
        <w:numPr>
          <w:ilvl w:val="2"/>
          <w:numId w:val="3"/>
        </w:numPr>
        <w:spacing w:before="0" w:beforeAutospacing="0" w:after="0" w:afterAutospacing="0" w:line="276" w:lineRule="auto"/>
        <w:jc w:val="both"/>
        <w:rPr>
          <w:rFonts w:ascii="Calibri" w:hAnsi="Calibri" w:cs="Calibri"/>
          <w:lang w:val="es-ES" w:eastAsia="es-CL"/>
        </w:rPr>
      </w:pPr>
      <w:r w:rsidRPr="002D4313">
        <w:rPr>
          <w:rFonts w:ascii="Calibri" w:hAnsi="Calibri" w:cs="Calibri"/>
          <w:lang w:val="es-ES" w:eastAsia="es-CL"/>
        </w:rPr>
        <w:t>Guerra de flotillas</w:t>
      </w:r>
    </w:p>
    <w:p w:rsidR="0007194D" w:rsidRPr="002D4313" w:rsidRDefault="0007194D" w:rsidP="002D4313">
      <w:pPr>
        <w:pStyle w:val="NormalWeb"/>
        <w:numPr>
          <w:ilvl w:val="2"/>
          <w:numId w:val="3"/>
        </w:numPr>
        <w:spacing w:before="0" w:beforeAutospacing="0" w:after="0" w:afterAutospacing="0" w:line="276" w:lineRule="auto"/>
        <w:jc w:val="both"/>
        <w:rPr>
          <w:rFonts w:ascii="Calibri" w:hAnsi="Calibri" w:cs="Calibri"/>
          <w:lang w:val="es-ES" w:eastAsia="es-CL"/>
        </w:rPr>
      </w:pPr>
      <w:r w:rsidRPr="002D4313">
        <w:rPr>
          <w:rFonts w:ascii="Calibri" w:hAnsi="Calibri" w:cs="Calibri"/>
          <w:lang w:val="es-ES" w:eastAsia="es-CL"/>
        </w:rPr>
        <w:t>Ataques aéreos coordinados</w:t>
      </w:r>
    </w:p>
    <w:p w:rsidR="0007194D" w:rsidRPr="002D4313" w:rsidRDefault="0007194D" w:rsidP="002D4313">
      <w:pPr>
        <w:pStyle w:val="NormalWeb"/>
        <w:numPr>
          <w:ilvl w:val="2"/>
          <w:numId w:val="3"/>
        </w:numPr>
        <w:spacing w:before="0" w:beforeAutospacing="0" w:after="0" w:afterAutospacing="0" w:line="276" w:lineRule="auto"/>
        <w:jc w:val="both"/>
        <w:rPr>
          <w:rFonts w:ascii="Calibri" w:hAnsi="Calibri" w:cs="Calibri"/>
          <w:lang w:val="es-ES" w:eastAsia="es-CL"/>
        </w:rPr>
      </w:pPr>
      <w:r w:rsidRPr="002D4313">
        <w:rPr>
          <w:rFonts w:ascii="Calibri" w:hAnsi="Calibri" w:cs="Calibri"/>
          <w:lang w:val="es-ES" w:eastAsia="es-CL"/>
        </w:rPr>
        <w:t>Asalto anfibio</w:t>
      </w:r>
    </w:p>
    <w:p w:rsidR="0007194D" w:rsidRPr="002D4313" w:rsidRDefault="0007194D" w:rsidP="002D4313">
      <w:pPr>
        <w:pStyle w:val="NormalWeb"/>
        <w:numPr>
          <w:ilvl w:val="1"/>
          <w:numId w:val="3"/>
        </w:numPr>
        <w:spacing w:before="0" w:beforeAutospacing="0" w:after="0" w:afterAutospacing="0" w:line="276" w:lineRule="auto"/>
        <w:jc w:val="both"/>
        <w:rPr>
          <w:rFonts w:ascii="Calibri" w:hAnsi="Calibri" w:cs="Calibri"/>
          <w:b/>
          <w:lang w:val="es-ES" w:eastAsia="es-CL"/>
        </w:rPr>
      </w:pPr>
      <w:r w:rsidRPr="002D4313">
        <w:rPr>
          <w:rFonts w:ascii="Calibri" w:hAnsi="Calibri" w:cs="Calibri"/>
          <w:b/>
          <w:lang w:val="es-ES" w:eastAsia="es-CL"/>
        </w:rPr>
        <w:t>Defensa naval</w:t>
      </w:r>
    </w:p>
    <w:p w:rsidR="0007194D" w:rsidRPr="002D4313" w:rsidRDefault="0007194D" w:rsidP="002D4313">
      <w:pPr>
        <w:pStyle w:val="NormalWeb"/>
        <w:numPr>
          <w:ilvl w:val="2"/>
          <w:numId w:val="3"/>
        </w:numPr>
        <w:spacing w:before="0" w:beforeAutospacing="0" w:after="0" w:afterAutospacing="0" w:line="276" w:lineRule="auto"/>
        <w:jc w:val="both"/>
        <w:rPr>
          <w:rFonts w:ascii="Calibri" w:hAnsi="Calibri" w:cs="Calibri"/>
          <w:lang w:val="es-ES" w:eastAsia="es-CL"/>
        </w:rPr>
      </w:pPr>
      <w:r w:rsidRPr="002D4313">
        <w:rPr>
          <w:rFonts w:ascii="Calibri" w:hAnsi="Calibri" w:cs="Calibri"/>
          <w:lang w:val="es-ES" w:eastAsia="es-CL"/>
        </w:rPr>
        <w:t>Defensa contra misiles</w:t>
      </w:r>
    </w:p>
    <w:p w:rsidR="0007194D" w:rsidRPr="002D4313" w:rsidRDefault="0007194D" w:rsidP="002D4313">
      <w:pPr>
        <w:pStyle w:val="NormalWeb"/>
        <w:numPr>
          <w:ilvl w:val="2"/>
          <w:numId w:val="3"/>
        </w:numPr>
        <w:spacing w:before="0" w:beforeAutospacing="0" w:after="0" w:afterAutospacing="0" w:line="276" w:lineRule="auto"/>
        <w:jc w:val="both"/>
        <w:rPr>
          <w:rFonts w:ascii="Calibri" w:hAnsi="Calibri" w:cs="Calibri"/>
          <w:lang w:val="es-ES" w:eastAsia="es-CL"/>
        </w:rPr>
      </w:pPr>
      <w:r w:rsidRPr="002D4313">
        <w:rPr>
          <w:rFonts w:ascii="Calibri" w:hAnsi="Calibri" w:cs="Calibri"/>
          <w:lang w:val="es-ES" w:eastAsia="es-CL"/>
        </w:rPr>
        <w:t>Sistemas de radar y vigilancia</w:t>
      </w:r>
    </w:p>
    <w:p w:rsidR="0007194D" w:rsidRPr="002D4313" w:rsidRDefault="0007194D" w:rsidP="002D4313">
      <w:pPr>
        <w:pStyle w:val="NormalWeb"/>
        <w:numPr>
          <w:ilvl w:val="2"/>
          <w:numId w:val="3"/>
        </w:numPr>
        <w:spacing w:before="0" w:beforeAutospacing="0" w:after="0" w:afterAutospacing="0" w:line="276" w:lineRule="auto"/>
        <w:jc w:val="both"/>
        <w:rPr>
          <w:rFonts w:ascii="Calibri" w:hAnsi="Calibri" w:cs="Calibri"/>
          <w:lang w:val="es-ES" w:eastAsia="es-CL"/>
        </w:rPr>
      </w:pPr>
      <w:r w:rsidRPr="002D4313">
        <w:rPr>
          <w:rFonts w:ascii="Calibri" w:hAnsi="Calibri" w:cs="Calibri"/>
          <w:lang w:val="es-ES" w:eastAsia="es-CL"/>
        </w:rPr>
        <w:t>Defensa antiaérea</w:t>
      </w:r>
    </w:p>
    <w:p w:rsidR="0007194D" w:rsidRPr="002D4313" w:rsidRDefault="0007194D" w:rsidP="002D4313">
      <w:pPr>
        <w:pStyle w:val="NormalWeb"/>
        <w:numPr>
          <w:ilvl w:val="1"/>
          <w:numId w:val="3"/>
        </w:numPr>
        <w:spacing w:before="0" w:beforeAutospacing="0" w:after="0" w:afterAutospacing="0" w:line="276" w:lineRule="auto"/>
        <w:jc w:val="both"/>
        <w:rPr>
          <w:rFonts w:ascii="Calibri" w:hAnsi="Calibri" w:cs="Calibri"/>
          <w:b/>
          <w:lang w:val="es-ES" w:eastAsia="es-CL"/>
        </w:rPr>
      </w:pPr>
      <w:r w:rsidRPr="002D4313">
        <w:rPr>
          <w:rFonts w:ascii="Calibri" w:hAnsi="Calibri" w:cs="Calibri"/>
          <w:b/>
          <w:lang w:val="es-ES" w:eastAsia="es-CL"/>
        </w:rPr>
        <w:t>Operaciones submarinas</w:t>
      </w:r>
    </w:p>
    <w:p w:rsidR="0007194D" w:rsidRPr="002D4313" w:rsidRDefault="0007194D" w:rsidP="002D4313">
      <w:pPr>
        <w:pStyle w:val="NormalWeb"/>
        <w:numPr>
          <w:ilvl w:val="2"/>
          <w:numId w:val="3"/>
        </w:numPr>
        <w:spacing w:before="0" w:beforeAutospacing="0" w:after="0" w:afterAutospacing="0" w:line="276" w:lineRule="auto"/>
        <w:jc w:val="both"/>
        <w:rPr>
          <w:rFonts w:ascii="Calibri" w:hAnsi="Calibri" w:cs="Calibri"/>
          <w:lang w:val="es-ES" w:eastAsia="es-CL"/>
        </w:rPr>
      </w:pPr>
      <w:r w:rsidRPr="002D4313">
        <w:rPr>
          <w:rFonts w:ascii="Calibri" w:hAnsi="Calibri" w:cs="Calibri"/>
          <w:lang w:val="es-ES" w:eastAsia="es-CL"/>
        </w:rPr>
        <w:t>Patrullaje en zonas estratégicas</w:t>
      </w:r>
    </w:p>
    <w:p w:rsidR="0007194D" w:rsidRPr="002D4313" w:rsidRDefault="0007194D" w:rsidP="002D4313">
      <w:pPr>
        <w:pStyle w:val="NormalWeb"/>
        <w:numPr>
          <w:ilvl w:val="2"/>
          <w:numId w:val="3"/>
        </w:numPr>
        <w:spacing w:before="0" w:beforeAutospacing="0" w:after="0" w:afterAutospacing="0" w:line="276" w:lineRule="auto"/>
        <w:jc w:val="both"/>
        <w:rPr>
          <w:rFonts w:ascii="Calibri" w:hAnsi="Calibri" w:cs="Calibri"/>
          <w:lang w:val="es-ES" w:eastAsia="es-CL"/>
        </w:rPr>
      </w:pPr>
      <w:r w:rsidRPr="002D4313">
        <w:rPr>
          <w:rFonts w:ascii="Calibri" w:hAnsi="Calibri" w:cs="Calibri"/>
          <w:lang w:val="es-ES" w:eastAsia="es-CL"/>
        </w:rPr>
        <w:t>Guerra submarina</w:t>
      </w:r>
    </w:p>
    <w:p w:rsidR="0007194D" w:rsidRPr="002D4313" w:rsidRDefault="0007194D" w:rsidP="002D4313">
      <w:pPr>
        <w:pStyle w:val="NormalWeb"/>
        <w:numPr>
          <w:ilvl w:val="2"/>
          <w:numId w:val="3"/>
        </w:numPr>
        <w:spacing w:before="0" w:beforeAutospacing="0" w:after="0" w:afterAutospacing="0" w:line="276" w:lineRule="auto"/>
        <w:jc w:val="both"/>
        <w:rPr>
          <w:rFonts w:ascii="Calibri" w:hAnsi="Calibri" w:cs="Calibri"/>
          <w:lang w:val="es-ES" w:eastAsia="es-CL"/>
        </w:rPr>
      </w:pPr>
      <w:r w:rsidRPr="002D4313">
        <w:rPr>
          <w:rFonts w:ascii="Calibri" w:hAnsi="Calibri" w:cs="Calibri"/>
          <w:lang w:val="es-ES" w:eastAsia="es-CL"/>
        </w:rPr>
        <w:t>Rescate de submarinos</w:t>
      </w:r>
    </w:p>
    <w:p w:rsidR="0007194D" w:rsidRPr="002D4313" w:rsidRDefault="0007194D" w:rsidP="002D4313">
      <w:pPr>
        <w:pStyle w:val="NormalWeb"/>
        <w:numPr>
          <w:ilvl w:val="0"/>
          <w:numId w:val="3"/>
        </w:numPr>
        <w:spacing w:before="0" w:beforeAutospacing="0" w:after="0" w:afterAutospacing="0" w:line="276" w:lineRule="auto"/>
        <w:jc w:val="both"/>
        <w:rPr>
          <w:rFonts w:ascii="Calibri" w:hAnsi="Calibri" w:cs="Calibri"/>
          <w:b/>
          <w:lang w:val="es-ES" w:eastAsia="es-CL"/>
        </w:rPr>
      </w:pPr>
      <w:r w:rsidRPr="002D4313">
        <w:rPr>
          <w:rFonts w:ascii="Calibri" w:hAnsi="Calibri" w:cs="Calibri"/>
          <w:b/>
          <w:lang w:val="es-ES" w:eastAsia="es-CL"/>
        </w:rPr>
        <w:t>Comandos de la Armada</w:t>
      </w:r>
    </w:p>
    <w:p w:rsidR="0007194D" w:rsidRPr="002D4313" w:rsidRDefault="0007194D" w:rsidP="002D4313">
      <w:pPr>
        <w:pStyle w:val="NormalWeb"/>
        <w:numPr>
          <w:ilvl w:val="2"/>
          <w:numId w:val="3"/>
        </w:numPr>
        <w:spacing w:before="0" w:beforeAutospacing="0" w:after="0" w:afterAutospacing="0" w:line="276" w:lineRule="auto"/>
        <w:jc w:val="both"/>
        <w:rPr>
          <w:rFonts w:ascii="Calibri" w:hAnsi="Calibri" w:cs="Calibri"/>
          <w:lang w:val="es-ES" w:eastAsia="es-CL"/>
        </w:rPr>
      </w:pPr>
      <w:r w:rsidRPr="002D4313">
        <w:rPr>
          <w:rFonts w:ascii="Calibri" w:hAnsi="Calibri" w:cs="Calibri"/>
          <w:lang w:val="es-ES" w:eastAsia="es-CL"/>
        </w:rPr>
        <w:t>Fuerza de Superficie</w:t>
      </w:r>
    </w:p>
    <w:p w:rsidR="0007194D" w:rsidRPr="002D4313" w:rsidRDefault="0007194D" w:rsidP="002D4313">
      <w:pPr>
        <w:pStyle w:val="NormalWeb"/>
        <w:numPr>
          <w:ilvl w:val="2"/>
          <w:numId w:val="3"/>
        </w:numPr>
        <w:spacing w:before="0" w:beforeAutospacing="0" w:after="0" w:afterAutospacing="0" w:line="276" w:lineRule="auto"/>
        <w:jc w:val="both"/>
        <w:rPr>
          <w:rFonts w:ascii="Calibri" w:hAnsi="Calibri" w:cs="Calibri"/>
          <w:lang w:val="es-ES" w:eastAsia="es-CL"/>
        </w:rPr>
      </w:pPr>
      <w:r w:rsidRPr="002D4313">
        <w:rPr>
          <w:rFonts w:ascii="Calibri" w:hAnsi="Calibri" w:cs="Calibri"/>
          <w:lang w:val="es-ES" w:eastAsia="es-CL"/>
        </w:rPr>
        <w:t>Fuerza Submarina</w:t>
      </w:r>
    </w:p>
    <w:p w:rsidR="002D4313" w:rsidRDefault="0007194D" w:rsidP="002D4313">
      <w:pPr>
        <w:pStyle w:val="NormalWeb"/>
        <w:numPr>
          <w:ilvl w:val="2"/>
          <w:numId w:val="3"/>
        </w:numPr>
        <w:spacing w:before="0" w:beforeAutospacing="0" w:after="0" w:afterAutospacing="0" w:line="276" w:lineRule="auto"/>
        <w:jc w:val="both"/>
        <w:rPr>
          <w:rFonts w:ascii="Calibri" w:hAnsi="Calibri" w:cs="Calibri"/>
          <w:lang w:val="es-ES" w:eastAsia="es-CL"/>
        </w:rPr>
      </w:pPr>
      <w:r w:rsidRPr="002D4313">
        <w:rPr>
          <w:rFonts w:ascii="Calibri" w:hAnsi="Calibri" w:cs="Calibri"/>
          <w:lang w:val="es-ES" w:eastAsia="es-CL"/>
        </w:rPr>
        <w:t>Aviación Naval</w:t>
      </w:r>
    </w:p>
    <w:p w:rsidR="002D4313" w:rsidRDefault="002D4313">
      <w:pPr>
        <w:rPr>
          <w:rFonts w:ascii="Calibri" w:hAnsi="Calibri" w:cs="Calibri"/>
          <w:lang w:eastAsia="es-CL"/>
        </w:rPr>
      </w:pPr>
      <w:r>
        <w:rPr>
          <w:rFonts w:ascii="Calibri" w:hAnsi="Calibri" w:cs="Calibri"/>
          <w:lang w:eastAsia="es-CL"/>
        </w:rPr>
        <w:br w:type="page"/>
      </w:r>
    </w:p>
    <w:tbl>
      <w:tblPr>
        <w:tblStyle w:val="Tablaconcuadrcula"/>
        <w:tblW w:w="0" w:type="auto"/>
        <w:jc w:val="center"/>
        <w:tblBorders>
          <w:top w:val="thickThinSmallGap" w:sz="24" w:space="0" w:color="auto"/>
          <w:left w:val="thickThinSmallGap" w:sz="24" w:space="0" w:color="auto"/>
          <w:bottom w:val="thinThickSmallGap" w:sz="24" w:space="0" w:color="auto"/>
          <w:right w:val="thinThickSmallGap" w:sz="24" w:space="0" w:color="auto"/>
          <w:insideH w:val="single" w:sz="6" w:space="0" w:color="auto"/>
          <w:insideV w:val="single" w:sz="6" w:space="0" w:color="auto"/>
        </w:tblBorders>
        <w:shd w:val="clear" w:color="auto" w:fill="FFFFFF" w:themeFill="background1"/>
        <w:tblLook w:val="04A0"/>
      </w:tblPr>
      <w:tblGrid>
        <w:gridCol w:w="2992"/>
        <w:gridCol w:w="1496"/>
        <w:gridCol w:w="4490"/>
      </w:tblGrid>
      <w:tr w:rsidR="008D5227" w:rsidTr="008D5227">
        <w:trPr>
          <w:trHeight w:val="1134"/>
          <w:jc w:val="center"/>
        </w:trPr>
        <w:tc>
          <w:tcPr>
            <w:tcW w:w="8978" w:type="dxa"/>
            <w:gridSpan w:val="3"/>
            <w:shd w:val="clear" w:color="auto" w:fill="B3E5A1" w:themeFill="accent6" w:themeFillTint="66"/>
          </w:tcPr>
          <w:p w:rsidR="008D5227" w:rsidRPr="008D5227" w:rsidRDefault="008D5227" w:rsidP="008D5227">
            <w:pPr>
              <w:pStyle w:val="NormalWeb"/>
              <w:spacing w:before="0" w:beforeAutospacing="0" w:after="0" w:afterAutospacing="0"/>
              <w:jc w:val="center"/>
              <w:rPr>
                <w:rFonts w:ascii="Arial" w:hAnsi="Arial" w:cs="Arial"/>
                <w:b/>
                <w:lang w:val="es-ES" w:eastAsia="es-CL"/>
              </w:rPr>
            </w:pPr>
            <w:r w:rsidRPr="008D5227">
              <w:rPr>
                <w:rFonts w:ascii="Arial" w:hAnsi="Arial" w:cs="Arial"/>
                <w:b/>
                <w:lang w:val="es-ES" w:eastAsia="es-CL"/>
              </w:rPr>
              <w:lastRenderedPageBreak/>
              <w:t>ANTECEDENTES PERSONALES</w:t>
            </w:r>
          </w:p>
        </w:tc>
      </w:tr>
      <w:tr w:rsidR="008D5227" w:rsidTr="008D5227">
        <w:trPr>
          <w:trHeight w:val="1134"/>
          <w:jc w:val="center"/>
        </w:trPr>
        <w:tc>
          <w:tcPr>
            <w:tcW w:w="2992" w:type="dxa"/>
            <w:shd w:val="clear" w:color="auto" w:fill="CAEDFB" w:themeFill="accent4" w:themeFillTint="33"/>
          </w:tcPr>
          <w:p w:rsidR="008D5227" w:rsidRPr="008D5227" w:rsidRDefault="008D5227" w:rsidP="008D5227">
            <w:pPr>
              <w:pStyle w:val="NormalWeb"/>
              <w:spacing w:before="0" w:beforeAutospacing="0" w:after="0" w:afterAutospacing="0"/>
              <w:jc w:val="center"/>
              <w:rPr>
                <w:rFonts w:ascii="Arial" w:hAnsi="Arial" w:cs="Arial"/>
                <w:b/>
                <w:lang w:val="es-ES" w:eastAsia="es-CL"/>
              </w:rPr>
            </w:pPr>
            <w:r w:rsidRPr="008D5227">
              <w:rPr>
                <w:rFonts w:ascii="Arial" w:hAnsi="Arial" w:cs="Arial"/>
                <w:b/>
                <w:lang w:val="es-ES" w:eastAsia="es-CL"/>
              </w:rPr>
              <w:t>Nombre Completo:</w:t>
            </w:r>
          </w:p>
        </w:tc>
        <w:tc>
          <w:tcPr>
            <w:tcW w:w="5986" w:type="dxa"/>
            <w:gridSpan w:val="2"/>
            <w:shd w:val="clear" w:color="auto" w:fill="FFFFFF" w:themeFill="background1"/>
          </w:tcPr>
          <w:p w:rsidR="008D5227" w:rsidRPr="008D5227" w:rsidRDefault="008D5227" w:rsidP="008D5227">
            <w:pPr>
              <w:pStyle w:val="NormalWeb"/>
              <w:spacing w:before="0" w:beforeAutospacing="0" w:after="0" w:afterAutospacing="0"/>
              <w:jc w:val="center"/>
              <w:rPr>
                <w:rFonts w:ascii="Arial" w:hAnsi="Arial" w:cs="Arial"/>
                <w:b/>
                <w:lang w:val="es-ES" w:eastAsia="es-CL"/>
              </w:rPr>
            </w:pPr>
          </w:p>
        </w:tc>
      </w:tr>
      <w:tr w:rsidR="008D5227" w:rsidTr="008D5227">
        <w:trPr>
          <w:trHeight w:val="1134"/>
          <w:jc w:val="center"/>
        </w:trPr>
        <w:tc>
          <w:tcPr>
            <w:tcW w:w="2992" w:type="dxa"/>
            <w:shd w:val="clear" w:color="auto" w:fill="C1E4F5" w:themeFill="accent1" w:themeFillTint="33"/>
          </w:tcPr>
          <w:p w:rsidR="008D5227" w:rsidRPr="008D5227" w:rsidRDefault="008D5227" w:rsidP="008D5227">
            <w:pPr>
              <w:pStyle w:val="NormalWeb"/>
              <w:spacing w:before="0" w:beforeAutospacing="0" w:after="0" w:afterAutospacing="0"/>
              <w:jc w:val="center"/>
              <w:rPr>
                <w:rFonts w:ascii="Arial" w:hAnsi="Arial" w:cs="Arial"/>
                <w:b/>
                <w:lang w:val="es-ES" w:eastAsia="es-CL"/>
              </w:rPr>
            </w:pPr>
            <w:r w:rsidRPr="008D5227">
              <w:rPr>
                <w:rFonts w:ascii="Arial" w:hAnsi="Arial" w:cs="Arial"/>
                <w:b/>
                <w:lang w:val="es-ES" w:eastAsia="es-CL"/>
              </w:rPr>
              <w:t>Dirección:</w:t>
            </w:r>
          </w:p>
        </w:tc>
        <w:tc>
          <w:tcPr>
            <w:tcW w:w="5986" w:type="dxa"/>
            <w:gridSpan w:val="2"/>
            <w:shd w:val="clear" w:color="auto" w:fill="FFFFFF" w:themeFill="background1"/>
          </w:tcPr>
          <w:p w:rsidR="008D5227" w:rsidRPr="008D5227" w:rsidRDefault="008D5227" w:rsidP="008D5227">
            <w:pPr>
              <w:pStyle w:val="NormalWeb"/>
              <w:spacing w:before="0" w:beforeAutospacing="0" w:after="0" w:afterAutospacing="0"/>
              <w:jc w:val="center"/>
              <w:rPr>
                <w:rFonts w:ascii="Arial" w:hAnsi="Arial" w:cs="Arial"/>
                <w:b/>
                <w:lang w:val="es-ES" w:eastAsia="es-CL"/>
              </w:rPr>
            </w:pPr>
          </w:p>
        </w:tc>
      </w:tr>
      <w:tr w:rsidR="008D5227" w:rsidTr="008D5227">
        <w:trPr>
          <w:trHeight w:val="1134"/>
          <w:jc w:val="center"/>
        </w:trPr>
        <w:tc>
          <w:tcPr>
            <w:tcW w:w="4488" w:type="dxa"/>
            <w:gridSpan w:val="2"/>
            <w:shd w:val="clear" w:color="auto" w:fill="A5C9EB" w:themeFill="text2" w:themeFillTint="40"/>
          </w:tcPr>
          <w:p w:rsidR="008D5227" w:rsidRPr="008D5227" w:rsidRDefault="008D5227" w:rsidP="008D5227">
            <w:pPr>
              <w:pStyle w:val="NormalWeb"/>
              <w:spacing w:before="0" w:beforeAutospacing="0" w:after="0" w:afterAutospacing="0"/>
              <w:jc w:val="center"/>
              <w:rPr>
                <w:rFonts w:ascii="Arial" w:hAnsi="Arial" w:cs="Arial"/>
                <w:b/>
                <w:lang w:val="es-ES" w:eastAsia="es-CL"/>
              </w:rPr>
            </w:pPr>
            <w:r w:rsidRPr="008D5227">
              <w:rPr>
                <w:rFonts w:ascii="Arial" w:hAnsi="Arial" w:cs="Arial"/>
                <w:b/>
                <w:lang w:val="es-ES" w:eastAsia="es-CL"/>
              </w:rPr>
              <w:t>Teléfono:</w:t>
            </w:r>
          </w:p>
        </w:tc>
        <w:tc>
          <w:tcPr>
            <w:tcW w:w="4490" w:type="dxa"/>
            <w:shd w:val="clear" w:color="auto" w:fill="95DCF7" w:themeFill="accent4" w:themeFillTint="66"/>
          </w:tcPr>
          <w:p w:rsidR="008D5227" w:rsidRPr="008D5227" w:rsidRDefault="008D5227" w:rsidP="008D5227">
            <w:pPr>
              <w:pStyle w:val="NormalWeb"/>
              <w:spacing w:before="0" w:beforeAutospacing="0" w:after="0" w:afterAutospacing="0"/>
              <w:jc w:val="center"/>
              <w:rPr>
                <w:rFonts w:ascii="Arial" w:hAnsi="Arial" w:cs="Arial"/>
                <w:b/>
                <w:lang w:val="es-ES" w:eastAsia="es-CL"/>
              </w:rPr>
            </w:pPr>
            <w:r w:rsidRPr="008D5227">
              <w:rPr>
                <w:rFonts w:ascii="Arial" w:hAnsi="Arial" w:cs="Arial"/>
                <w:b/>
                <w:lang w:val="es-ES" w:eastAsia="es-CL"/>
              </w:rPr>
              <w:t>Correo electrónico:</w:t>
            </w:r>
          </w:p>
        </w:tc>
      </w:tr>
      <w:tr w:rsidR="008D5227" w:rsidTr="008D5227">
        <w:trPr>
          <w:trHeight w:val="1134"/>
          <w:jc w:val="center"/>
        </w:trPr>
        <w:tc>
          <w:tcPr>
            <w:tcW w:w="4488" w:type="dxa"/>
            <w:gridSpan w:val="2"/>
            <w:shd w:val="clear" w:color="auto" w:fill="FFFFFF" w:themeFill="background1"/>
          </w:tcPr>
          <w:p w:rsidR="008D5227" w:rsidRDefault="008D5227" w:rsidP="002D4313">
            <w:pPr>
              <w:pStyle w:val="NormalWeb"/>
              <w:spacing w:before="0" w:beforeAutospacing="0" w:after="0" w:afterAutospacing="0" w:line="276" w:lineRule="auto"/>
              <w:jc w:val="both"/>
              <w:rPr>
                <w:rFonts w:ascii="Calibri" w:hAnsi="Calibri" w:cs="Calibri"/>
                <w:lang w:val="es-ES" w:eastAsia="es-CL"/>
              </w:rPr>
            </w:pPr>
          </w:p>
        </w:tc>
        <w:tc>
          <w:tcPr>
            <w:tcW w:w="4490" w:type="dxa"/>
            <w:shd w:val="clear" w:color="auto" w:fill="FFFFFF" w:themeFill="background1"/>
          </w:tcPr>
          <w:p w:rsidR="008D5227" w:rsidRDefault="008D5227" w:rsidP="002D4313">
            <w:pPr>
              <w:pStyle w:val="NormalWeb"/>
              <w:spacing w:before="0" w:beforeAutospacing="0" w:after="0" w:afterAutospacing="0" w:line="276" w:lineRule="auto"/>
              <w:jc w:val="both"/>
              <w:rPr>
                <w:rFonts w:ascii="Calibri" w:hAnsi="Calibri" w:cs="Calibri"/>
                <w:lang w:val="es-ES" w:eastAsia="es-CL"/>
              </w:rPr>
            </w:pPr>
          </w:p>
        </w:tc>
      </w:tr>
    </w:tbl>
    <w:p w:rsidR="0007194D" w:rsidRPr="002D4313" w:rsidRDefault="0007194D" w:rsidP="002D4313">
      <w:pPr>
        <w:pStyle w:val="NormalWeb"/>
        <w:spacing w:before="0" w:beforeAutospacing="0" w:after="0" w:afterAutospacing="0" w:line="276" w:lineRule="auto"/>
        <w:jc w:val="both"/>
        <w:rPr>
          <w:rFonts w:ascii="Calibri" w:hAnsi="Calibri" w:cs="Calibri"/>
          <w:lang w:val="es-ES" w:eastAsia="es-CL"/>
        </w:rPr>
      </w:pPr>
    </w:p>
    <w:p w:rsidR="0007194D" w:rsidRPr="002D4313" w:rsidRDefault="0007194D" w:rsidP="009006E2">
      <w:pPr>
        <w:pStyle w:val="Sangradetextonormal"/>
        <w:ind w:left="0"/>
        <w:rPr>
          <w:rFonts w:ascii="Calibri" w:hAnsi="Calibri" w:cs="Calibri"/>
          <w:sz w:val="24"/>
        </w:rPr>
      </w:pPr>
    </w:p>
    <w:sectPr w:rsidR="0007194D" w:rsidRPr="002D4313" w:rsidSect="0007194D">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5884" w:rsidRDefault="00835884" w:rsidP="0007194D">
      <w:r>
        <w:separator/>
      </w:r>
    </w:p>
  </w:endnote>
  <w:endnote w:type="continuationSeparator" w:id="1">
    <w:p w:rsidR="00835884" w:rsidRDefault="00835884" w:rsidP="000719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875F66">
    <w:pPr>
      <w:pStyle w:val="Piedepgina"/>
      <w:framePr w:wrap="none" w:vAnchor="text" w:hAnchor="margin" w:xAlign="right"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 PAGE </w:instrText>
    </w:r>
    <w:r>
      <w:rPr>
        <w:rStyle w:val="Nmerodepgina"/>
        <w:rFonts w:eastAsiaTheme="majorEastAsia"/>
      </w:rPr>
      <w:fldChar w:fldCharType="end"/>
    </w:r>
  </w:p>
  <w:p w:rsidR="0007194D" w:rsidRDefault="0007194D" w:rsidP="00CB1607">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62455"/>
      <w:docPartObj>
        <w:docPartGallery w:val="Page Numbers (Bottom of Page)"/>
        <w:docPartUnique/>
      </w:docPartObj>
    </w:sdtPr>
    <w:sdtContent>
      <w:p w:rsidR="00D53DAE" w:rsidRDefault="00D53DAE">
        <w:pPr>
          <w:pStyle w:val="Piedepgina"/>
          <w:jc w:val="center"/>
        </w:pPr>
        <w:fldSimple w:instr=" PAGE   \* MERGEFORMAT ">
          <w:r w:rsidR="008D5227">
            <w:rPr>
              <w:noProof/>
            </w:rPr>
            <w:t>1</w:t>
          </w:r>
        </w:fldSimple>
      </w:p>
    </w:sdtContent>
  </w:sdt>
  <w:p w:rsidR="00D53DAE" w:rsidRDefault="00D53DAE">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5884" w:rsidRDefault="00835884" w:rsidP="0007194D">
      <w:r>
        <w:separator/>
      </w:r>
    </w:p>
  </w:footnote>
  <w:footnote w:type="continuationSeparator" w:id="1">
    <w:p w:rsidR="00835884" w:rsidRDefault="00835884" w:rsidP="0007194D">
      <w:r>
        <w:continuationSeparator/>
      </w:r>
    </w:p>
  </w:footnote>
  <w:footnote w:id="2">
    <w:p w:rsidR="002D4313" w:rsidRDefault="002D4313">
      <w:pPr>
        <w:pStyle w:val="Textonotapie"/>
      </w:pPr>
      <w:r>
        <w:rPr>
          <w:rStyle w:val="Refdenotaalpie"/>
        </w:rPr>
        <w:footnoteRef/>
      </w:r>
      <w:r>
        <w:t xml:space="preserve"> www.escuelanaval.cl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875F66">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PAGE  </w:instrText>
    </w:r>
    <w:r>
      <w:rPr>
        <w:rStyle w:val="Nmerodepgina"/>
        <w:rFonts w:eastAsiaTheme="majorEastAsia"/>
      </w:rPr>
      <w:fldChar w:fldCharType="end"/>
    </w:r>
  </w:p>
  <w:p w:rsidR="0007194D" w:rsidRDefault="0007194D">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2B0E" w:rsidRPr="00D53DAE" w:rsidRDefault="007D2B0E">
    <w:pPr>
      <w:pStyle w:val="Encabezado"/>
      <w:rPr>
        <w:rFonts w:ascii="Arial" w:hAnsi="Arial" w:cs="Arial"/>
        <w:b/>
        <w:sz w:val="14"/>
        <w:szCs w:val="14"/>
        <w:lang w:val="es-CL"/>
      </w:rPr>
    </w:pPr>
    <w:r w:rsidRPr="00D53DAE">
      <w:rPr>
        <w:rFonts w:ascii="Arial" w:hAnsi="Arial" w:cs="Arial"/>
        <w:b/>
        <w:sz w:val="14"/>
        <w:szCs w:val="14"/>
        <w:lang w:val="es-CL"/>
      </w:rPr>
      <w:t>ESCUELA NAVAL“ARTURO PRAT”</w:t>
    </w:r>
  </w:p>
  <w:p w:rsidR="007D2B0E" w:rsidRPr="00D53DAE" w:rsidRDefault="007D2B0E">
    <w:pPr>
      <w:pStyle w:val="Encabezado"/>
      <w:rPr>
        <w:rFonts w:ascii="Arial" w:hAnsi="Arial" w:cs="Arial"/>
        <w:b/>
        <w:sz w:val="14"/>
        <w:szCs w:val="14"/>
        <w:lang w:val="es-CL"/>
      </w:rPr>
    </w:pPr>
    <w:r w:rsidRPr="00D53DAE">
      <w:rPr>
        <w:rFonts w:ascii="Arial" w:hAnsi="Arial" w:cs="Arial"/>
        <w:b/>
        <w:sz w:val="14"/>
        <w:szCs w:val="14"/>
        <w:lang w:val="es-CL"/>
      </w:rPr>
      <w:t>DEPARTAMENTO DE EDUCACIÓN</w:t>
    </w:r>
    <w:r w:rsidR="00D53DAE" w:rsidRPr="00D53DAE">
      <w:rPr>
        <w:rFonts w:ascii="Arial" w:hAnsi="Arial" w:cs="Arial"/>
        <w:b/>
        <w:sz w:val="14"/>
        <w:szCs w:val="14"/>
        <w:lang w:val="es-CL"/>
      </w:rPr>
      <w:drawing>
        <wp:anchor distT="0" distB="0" distL="114300" distR="114300" simplePos="0" relativeHeight="251659264" behindDoc="1" locked="0" layoutInCell="1" allowOverlap="1">
          <wp:simplePos x="0" y="0"/>
          <wp:positionH relativeFrom="column">
            <wp:posOffset>5633085</wp:posOffset>
          </wp:positionH>
          <wp:positionV relativeFrom="paragraph">
            <wp:posOffset>-207010</wp:posOffset>
          </wp:positionV>
          <wp:extent cx="457200" cy="457200"/>
          <wp:effectExtent l="19050" t="0" r="0" b="0"/>
          <wp:wrapTight wrapText="bothSides">
            <wp:wrapPolygon edited="0">
              <wp:start x="-900" y="0"/>
              <wp:lineTo x="-900" y="20700"/>
              <wp:lineTo x="21600" y="20700"/>
              <wp:lineTo x="21600" y="0"/>
              <wp:lineTo x="-900" y="0"/>
            </wp:wrapPolygon>
          </wp:wrapTight>
          <wp:docPr id="1" name="Imagen 76718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457200"/>
                  </a:xfrm>
                  <a:prstGeom prst="rect">
                    <a:avLst/>
                  </a:prstGeom>
                  <a:noFill/>
                </pic:spPr>
              </pic:pic>
            </a:graphicData>
          </a:graphic>
        </wp:anchor>
      </w:drawing>
    </w:r>
  </w:p>
  <w:p w:rsidR="007D2B0E" w:rsidRPr="00D53DAE" w:rsidRDefault="007D2B0E">
    <w:pPr>
      <w:pStyle w:val="Encabezado"/>
      <w:rPr>
        <w:rFonts w:ascii="Arial" w:hAnsi="Arial" w:cs="Arial"/>
        <w:b/>
        <w:sz w:val="14"/>
        <w:szCs w:val="14"/>
        <w:lang w:val="es-CL"/>
      </w:rPr>
    </w:pPr>
    <w:r w:rsidRPr="00D53DAE">
      <w:rPr>
        <w:rFonts w:ascii="Arial" w:hAnsi="Arial" w:cs="Arial"/>
        <w:b/>
        <w:sz w:val="14"/>
        <w:szCs w:val="14"/>
        <w:lang w:val="es-CL"/>
      </w:rPr>
      <w:t xml:space="preserve">CÁTEDRA DE MATEMATICAS Y </w:t>
    </w:r>
  </w:p>
  <w:p w:rsidR="007D2B0E" w:rsidRDefault="007D2B0E">
    <w:pPr>
      <w:pStyle w:val="Encabezado"/>
      <w:pBdr>
        <w:bottom w:val="single" w:sz="6" w:space="1" w:color="auto"/>
      </w:pBdr>
      <w:rPr>
        <w:rFonts w:ascii="Arial" w:hAnsi="Arial" w:cs="Arial"/>
        <w:b/>
        <w:sz w:val="14"/>
        <w:szCs w:val="14"/>
        <w:lang w:val="es-CL"/>
      </w:rPr>
    </w:pPr>
    <w:r w:rsidRPr="00D53DAE">
      <w:rPr>
        <w:rFonts w:ascii="Arial" w:hAnsi="Arial" w:cs="Arial"/>
        <w:b/>
        <w:sz w:val="14"/>
        <w:szCs w:val="14"/>
        <w:lang w:val="es-CL"/>
      </w:rPr>
      <w:t xml:space="preserve">HERRAMIENTASTECNOLOGICAS </w:t>
    </w:r>
  </w:p>
  <w:p w:rsidR="00D53DAE" w:rsidRDefault="00D53DAE">
    <w:pPr>
      <w:pStyle w:val="Encabezado"/>
      <w:rPr>
        <w:rFonts w:ascii="Arial" w:hAnsi="Arial" w:cs="Arial"/>
        <w:b/>
        <w:sz w:val="14"/>
        <w:szCs w:val="14"/>
        <w:lang w:val="es-CL"/>
      </w:rPr>
    </w:pPr>
  </w:p>
  <w:p w:rsidR="00D53DAE" w:rsidRPr="00D53DAE" w:rsidRDefault="00D53DAE">
    <w:pPr>
      <w:pStyle w:val="Encabezado"/>
      <w:rPr>
        <w:rFonts w:ascii="Arial" w:hAnsi="Arial" w:cs="Arial"/>
        <w:b/>
        <w:sz w:val="14"/>
        <w:szCs w:val="14"/>
        <w:lang w:val="es-CL"/>
      </w:rPr>
    </w:pPr>
  </w:p>
  <w:p w:rsidR="007D2B0E" w:rsidRPr="00D53DAE" w:rsidRDefault="007D2B0E">
    <w:pPr>
      <w:rPr>
        <w:sz w:val="14"/>
        <w:szCs w:val="1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680A1D58"/>
    <w:multiLevelType w:val="multilevel"/>
    <w:tmpl w:val="DA626C72"/>
    <w:lvl w:ilvl="0">
      <w:start w:val="1"/>
      <w:numFmt w:val="upperLetter"/>
      <w:lvlText w:val="%1.-"/>
      <w:lvlJc w:val="left"/>
      <w:pPr>
        <w:ind w:left="567" w:hanging="283"/>
      </w:pPr>
      <w:rPr>
        <w:rFonts w:hint="default"/>
      </w:rPr>
    </w:lvl>
    <w:lvl w:ilvl="1">
      <w:start w:val="1"/>
      <w:numFmt w:val="lowerLetter"/>
      <w:lvlText w:val="%2.-"/>
      <w:lvlJc w:val="left"/>
      <w:pPr>
        <w:ind w:left="851" w:hanging="284"/>
      </w:pPr>
      <w:rPr>
        <w:rFonts w:hint="default"/>
      </w:rPr>
    </w:lvl>
    <w:lvl w:ilvl="2">
      <w:start w:val="1"/>
      <w:numFmt w:val="lowerRoman"/>
      <w:lvlText w:val="%3.-"/>
      <w:lvlJc w:val="left"/>
      <w:pPr>
        <w:ind w:left="1134" w:hanging="283"/>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07194D"/>
    <w:rsid w:val="0007194D"/>
    <w:rsid w:val="00225B6E"/>
    <w:rsid w:val="002D4313"/>
    <w:rsid w:val="003E01B1"/>
    <w:rsid w:val="00583D5A"/>
    <w:rsid w:val="007466DF"/>
    <w:rsid w:val="007D2B0E"/>
    <w:rsid w:val="00835884"/>
    <w:rsid w:val="00875F66"/>
    <w:rsid w:val="008D5227"/>
    <w:rsid w:val="009006E2"/>
    <w:rsid w:val="009C452B"/>
    <w:rsid w:val="00D53DAE"/>
    <w:rsid w:val="00DA09CA"/>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194D"/>
    <w:rPr>
      <w:rFonts w:ascii="Times New Roman" w:eastAsia="Times New Roman" w:hAnsi="Times New Roman" w:cs="Times New Roman"/>
      <w:kern w:val="0"/>
      <w:lang w:val="es-ES" w:eastAsia="es-ES"/>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Ttulo">
    <w:name w:val="Title"/>
    <w:basedOn w:val="Normal"/>
    <w:next w:val="Normal"/>
    <w:link w:val="Ttul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paragraph" w:styleId="Textonotaalfinal">
    <w:name w:val="endnote text"/>
    <w:basedOn w:val="Normal"/>
    <w:link w:val="TextonotaalfinalCar"/>
    <w:uiPriority w:val="99"/>
    <w:semiHidden/>
    <w:unhideWhenUsed/>
    <w:rsid w:val="00D53DAE"/>
    <w:rPr>
      <w:sz w:val="20"/>
      <w:szCs w:val="20"/>
    </w:rPr>
  </w:style>
  <w:style w:type="character" w:customStyle="1" w:styleId="TextonotaalfinalCar">
    <w:name w:val="Texto nota al final Car"/>
    <w:basedOn w:val="Fuentedeprrafopredeter"/>
    <w:link w:val="Textonotaalfinal"/>
    <w:uiPriority w:val="99"/>
    <w:semiHidden/>
    <w:rsid w:val="00D53DAE"/>
    <w:rPr>
      <w:rFonts w:ascii="Times New Roman" w:eastAsia="Times New Roman" w:hAnsi="Times New Roman" w:cs="Times New Roman"/>
      <w:kern w:val="0"/>
      <w:sz w:val="20"/>
      <w:szCs w:val="20"/>
      <w:lang w:val="es-ES" w:eastAsia="es-ES"/>
    </w:rPr>
  </w:style>
  <w:style w:type="character" w:styleId="Refdenotaalfinal">
    <w:name w:val="endnote reference"/>
    <w:basedOn w:val="Fuentedeprrafopredeter"/>
    <w:uiPriority w:val="99"/>
    <w:semiHidden/>
    <w:unhideWhenUsed/>
    <w:rsid w:val="00D53DAE"/>
    <w:rPr>
      <w:vertAlign w:val="superscript"/>
    </w:rPr>
  </w:style>
  <w:style w:type="table" w:styleId="Tablaconcuadrcula">
    <w:name w:val="Table Grid"/>
    <w:basedOn w:val="Tablanormal"/>
    <w:uiPriority w:val="39"/>
    <w:rsid w:val="008D5227"/>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4FBE65-AE29-4F78-97C3-3DD427E9C9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371</Words>
  <Characters>2041</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2408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2025-04-16T12:52:00Z</dcterms:created>
  <dcterms:modified xsi:type="dcterms:W3CDTF">2025-04-16T12:52:00Z</dcterms:modified>
</cp:coreProperties>
</file>