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9304B" w14:textId="7AC82532" w:rsidR="00B358A6" w:rsidRPr="00F66027" w:rsidRDefault="00B358A6" w:rsidP="00B358A6">
      <w:pPr>
        <w:keepNext/>
        <w:keepLines/>
        <w:spacing w:before="480" w:after="0"/>
        <w:jc w:val="center"/>
        <w:outlineLvl w:val="0"/>
        <w:rPr>
          <w:rFonts w:ascii="Arial" w:eastAsiaTheme="majorEastAsia" w:hAnsi="Arial" w:cs="Arial"/>
          <w:b/>
          <w:bCs/>
          <w:color w:val="000000" w:themeColor="text1"/>
        </w:rPr>
      </w:pPr>
      <w:r w:rsidRPr="00F66027">
        <w:rPr>
          <w:rFonts w:ascii="Arial" w:eastAsiaTheme="majorEastAsia" w:hAnsi="Arial" w:cs="Arial"/>
          <w:b/>
          <w:bCs/>
          <w:color w:val="000000" w:themeColor="text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B0A17" wp14:editId="0AE3DA57">
                <wp:simplePos x="0" y="0"/>
                <wp:positionH relativeFrom="column">
                  <wp:posOffset>5176520</wp:posOffset>
                </wp:positionH>
                <wp:positionV relativeFrom="paragraph">
                  <wp:posOffset>-624781</wp:posOffset>
                </wp:positionV>
                <wp:extent cx="760781" cy="709574"/>
                <wp:effectExtent l="0" t="0" r="20320" b="14605"/>
                <wp:wrapNone/>
                <wp:docPr id="129751645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81" cy="709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301DED" w14:textId="77777777" w:rsidR="00B358A6" w:rsidRPr="00F66027" w:rsidRDefault="00B358A6" w:rsidP="00B358A6">
                            <w:r w:rsidRPr="003B318B">
                              <w:rPr>
                                <w:rFonts w:ascii="Arial" w:hAnsi="Arial" w:cs="Arial"/>
                              </w:rPr>
                              <w:t>Nota</w:t>
                            </w:r>
                          </w:p>
                          <w:p w14:paraId="3FF8F16D" w14:textId="77777777" w:rsidR="00B358A6" w:rsidRPr="00F66027" w:rsidRDefault="00B358A6" w:rsidP="00B358A6"/>
                          <w:p w14:paraId="4C52C4C1" w14:textId="77777777" w:rsidR="00B358A6" w:rsidRPr="00F66027" w:rsidRDefault="00B358A6" w:rsidP="00B358A6"/>
                          <w:p w14:paraId="1E52F802" w14:textId="77777777" w:rsidR="00B358A6" w:rsidRPr="00F66027" w:rsidRDefault="00B358A6" w:rsidP="00B358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7B0A1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07.6pt;margin-top:-49.2pt;width:59.9pt;height:55.8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9h6PwIAAIwEAAAOAAAAZHJzL2Uyb0RvYy54bWysVEtv2zAMvg/YfxB0X+xkebRGnCJLkWFA&#10;0BZIi54VWUqMyaImKbGzXz9Kdh5tdxqWg0KK1EfyI+npXVMpchDWlaBz2u+llAjNoSj1Nqcvz8sv&#10;N5Q4z3TBFGiR06Nw9G72+dO0NpkYwA5UISxBEO2y2uR0573JksTxnaiY64ERGo0SbMU8qnabFJbV&#10;iF6pZJCm46QGWxgLXDiHt/etkc4ivpSC+0cpnfBE5RRz8/G08dyEM5lNWba1zOxK3qXB/iGLipUa&#10;g56h7plnZG/LD1BVyS04kL7HoUpAypKLWANW00/fVbPeMSNiLUiOM2ea3P+D5Q+HtXmyxDffoMEG&#10;BkJq4zKHl6GeRtoq/GOmBO1I4fFMm2g84Xg5GaeTmz4lHE2T9HY0GQaU5PLYWOe/C6hIEHJqsSuR&#10;LHZYOd+6nlxCLAeqLJalUlE5uoWy5MCwgdj3AmpKFHMeL3O6jL8u2ptnSpM6p+OvozRGemMLsc6Y&#10;G8X4z48ImL3SWMSFiyD5ZtN0BG2gOCJvFtqRcoYvS8RdYWpPzOIMIVW4F/4RD6kAk4FOomQH9vff&#10;7oM/thatlNQ4kzl1v/bMCqz4h8am3/aHwzDEURmOJgNU7LVlc23R+2oByBp2BrOLYvD36iRKC9Ur&#10;rs88REUT0xxj59SfxIVvNwXXj4v5PDrh2BrmV3pteIAOLQp8PjevzJquwR4n4wFO08uyd31ufcNL&#10;DfO9B1nGIQgEt6x2vOPIxzHq1jPs1LUevS4fkdkfAAAA//8DAFBLAwQUAAYACAAAACEAMHV0K94A&#10;AAAKAQAADwAAAGRycy9kb3ducmV2LnhtbEyPwU7DMBBE70j8g7VI3FqnDUVJiFMhJI4I0XKAm2sv&#10;iSFeR7Gbhn49ywmOq32aeVNvZ9+LCcfoAilYLTMQSCZYR62C1/3jogARkyar+0Co4BsjbJvLi1pX&#10;NpzoBaddagWHUKy0gi6loZIymg69jsswIPHvI4xeJz7HVtpRnzjc93KdZbfSa0fc0OkBHzo0X7uj&#10;V2DpLZB5d09nRzvjyvNz8Wkmpa6v5vs7EAnn9AfDrz6rQ8NOh3AkG0WvoFht1owqWJTFDQgmynzD&#10;6w6M5jnIppb/JzQ/AAAA//8DAFBLAQItABQABgAIAAAAIQC2gziS/gAAAOEBAAATAAAAAAAAAAAA&#10;AAAAAAAAAABbQ29udGVudF9UeXBlc10ueG1sUEsBAi0AFAAGAAgAAAAhADj9If/WAAAAlAEAAAsA&#10;AAAAAAAAAAAAAAAALwEAAF9yZWxzLy5yZWxzUEsBAi0AFAAGAAgAAAAhAGj72Ho/AgAAjAQAAA4A&#10;AAAAAAAAAAAAAAAALgIAAGRycy9lMm9Eb2MueG1sUEsBAi0AFAAGAAgAAAAhADB1dCveAAAACgEA&#10;AA8AAAAAAAAAAAAAAAAAmQQAAGRycy9kb3ducmV2LnhtbFBLBQYAAAAABAAEAPMAAACkBQAAAAA=&#10;" fillcolor="window" strokeweight=".5pt">
                <v:textbox>
                  <w:txbxContent>
                    <w:p w14:paraId="3B301DED" w14:textId="77777777" w:rsidR="00B358A6" w:rsidRPr="00F66027" w:rsidRDefault="00B358A6" w:rsidP="00B358A6">
                      <w:r w:rsidRPr="003B318B">
                        <w:rPr>
                          <w:rFonts w:ascii="Arial" w:hAnsi="Arial" w:cs="Arial"/>
                        </w:rPr>
                        <w:t>Nota</w:t>
                      </w:r>
                    </w:p>
                    <w:p w14:paraId="3FF8F16D" w14:textId="77777777" w:rsidR="00B358A6" w:rsidRPr="00F66027" w:rsidRDefault="00B358A6" w:rsidP="00B358A6"/>
                    <w:p w14:paraId="4C52C4C1" w14:textId="77777777" w:rsidR="00B358A6" w:rsidRPr="00F66027" w:rsidRDefault="00B358A6" w:rsidP="00B358A6"/>
                    <w:p w14:paraId="1E52F802" w14:textId="77777777" w:rsidR="00B358A6" w:rsidRPr="00F66027" w:rsidRDefault="00B358A6" w:rsidP="00B358A6"/>
                  </w:txbxContent>
                </v:textbox>
              </v:shape>
            </w:pict>
          </mc:Fallback>
        </mc:AlternateContent>
      </w:r>
      <w:r w:rsidRPr="00F66027">
        <w:rPr>
          <w:rFonts w:ascii="Arial" w:eastAsiaTheme="majorEastAsia" w:hAnsi="Arial" w:cs="Arial"/>
          <w:b/>
          <w:bCs/>
          <w:color w:val="000000" w:themeColor="text1"/>
        </w:rPr>
        <w:t xml:space="preserve">CUC </w:t>
      </w:r>
      <w:proofErr w:type="spellStart"/>
      <w:r w:rsidRPr="00F66027">
        <w:rPr>
          <w:rFonts w:ascii="Arial" w:eastAsiaTheme="majorEastAsia" w:hAnsi="Arial" w:cs="Arial"/>
          <w:b/>
          <w:bCs/>
          <w:color w:val="000000" w:themeColor="text1"/>
        </w:rPr>
        <w:t>N°</w:t>
      </w:r>
      <w:proofErr w:type="spellEnd"/>
      <w:r w:rsidRPr="00F66027">
        <w:rPr>
          <w:rFonts w:ascii="Arial" w:eastAsiaTheme="majorEastAsia" w:hAnsi="Arial" w:cs="Arial"/>
          <w:b/>
          <w:bCs/>
          <w:color w:val="000000" w:themeColor="text1"/>
        </w:rPr>
        <w:t xml:space="preserve"> </w:t>
      </w:r>
      <w:r w:rsidR="004E135D" w:rsidRPr="00F66027">
        <w:rPr>
          <w:rFonts w:ascii="Arial" w:eastAsiaTheme="majorEastAsia" w:hAnsi="Arial" w:cs="Arial"/>
          <w:b/>
          <w:bCs/>
          <w:color w:val="000000" w:themeColor="text1"/>
        </w:rPr>
        <w:t>5</w:t>
      </w:r>
      <w:r w:rsidRPr="00F66027">
        <w:rPr>
          <w:rFonts w:ascii="Arial" w:eastAsiaTheme="majorEastAsia" w:hAnsi="Arial" w:cs="Arial"/>
          <w:b/>
          <w:bCs/>
          <w:color w:val="000000" w:themeColor="text1"/>
        </w:rPr>
        <w:t>: MILI</w:t>
      </w:r>
      <w:r w:rsidR="00E40610" w:rsidRPr="00F66027">
        <w:rPr>
          <w:rFonts w:ascii="Arial" w:eastAsiaTheme="majorEastAsia" w:hAnsi="Arial" w:cs="Arial"/>
          <w:b/>
          <w:bCs/>
          <w:color w:val="000000" w:themeColor="text1"/>
        </w:rPr>
        <w:t>TARES A LA MONEDA Y TRANSICIÓN A LA DEMOCRACIA</w:t>
      </w:r>
    </w:p>
    <w:p w14:paraId="5F6E982B" w14:textId="77777777" w:rsidR="00B358A6" w:rsidRPr="00F66027" w:rsidRDefault="00B358A6" w:rsidP="00B358A6">
      <w:pPr>
        <w:jc w:val="both"/>
        <w:rPr>
          <w:rFonts w:ascii="Arial" w:hAnsi="Arial" w:cs="Arial"/>
        </w:rPr>
      </w:pPr>
    </w:p>
    <w:p w14:paraId="30D08B41" w14:textId="77777777" w:rsidR="00B358A6" w:rsidRPr="00F66027" w:rsidRDefault="00B358A6" w:rsidP="00B358A6">
      <w:pPr>
        <w:jc w:val="both"/>
        <w:rPr>
          <w:rFonts w:ascii="Arial" w:hAnsi="Arial" w:cs="Arial"/>
        </w:rPr>
      </w:pPr>
      <w:r w:rsidRPr="00F66027">
        <w:rPr>
          <w:rFonts w:ascii="Arial" w:hAnsi="Arial" w:cs="Arial"/>
        </w:rPr>
        <w:t xml:space="preserve">NOMBRE: ________________________________ </w:t>
      </w:r>
      <w:proofErr w:type="spellStart"/>
      <w:r w:rsidRPr="00F66027">
        <w:rPr>
          <w:rFonts w:ascii="Arial" w:hAnsi="Arial" w:cs="Arial"/>
        </w:rPr>
        <w:t>N°</w:t>
      </w:r>
      <w:proofErr w:type="spellEnd"/>
      <w:r w:rsidRPr="00F66027">
        <w:rPr>
          <w:rFonts w:ascii="Arial" w:hAnsi="Arial" w:cs="Arial"/>
        </w:rPr>
        <w:t xml:space="preserve"> ____________CURSO: 4° ______ </w:t>
      </w:r>
    </w:p>
    <w:p w14:paraId="299A2CDB" w14:textId="07CA6339" w:rsidR="006814AD" w:rsidRPr="00F66027" w:rsidRDefault="006814AD" w:rsidP="004E135D">
      <w:pPr>
        <w:keepNext/>
        <w:keepLines/>
        <w:numPr>
          <w:ilvl w:val="0"/>
          <w:numId w:val="10"/>
        </w:numPr>
        <w:spacing w:before="480" w:after="0" w:line="240" w:lineRule="auto"/>
        <w:ind w:left="426" w:hanging="426"/>
        <w:contextualSpacing/>
        <w:jc w:val="both"/>
        <w:outlineLvl w:val="0"/>
        <w:rPr>
          <w:rFonts w:ascii="Arial" w:eastAsiaTheme="majorEastAsia" w:hAnsi="Arial" w:cs="Arial"/>
          <w:b/>
          <w:bCs/>
          <w:color w:val="000000" w:themeColor="text1"/>
        </w:rPr>
      </w:pPr>
      <w:r w:rsidRPr="00F66027">
        <w:rPr>
          <w:rFonts w:ascii="Arial" w:eastAsiaTheme="majorEastAsia" w:hAnsi="Arial" w:cs="Arial"/>
          <w:b/>
          <w:bCs/>
          <w:color w:val="000000" w:themeColor="text1"/>
        </w:rPr>
        <w:t xml:space="preserve">Preguntas de </w:t>
      </w:r>
      <w:r w:rsidR="00334DCC" w:rsidRPr="00F66027">
        <w:rPr>
          <w:rFonts w:ascii="Arial" w:eastAsiaTheme="majorEastAsia" w:hAnsi="Arial" w:cs="Arial"/>
          <w:b/>
          <w:bCs/>
          <w:color w:val="000000" w:themeColor="text1"/>
        </w:rPr>
        <w:t>selección m</w:t>
      </w:r>
      <w:r w:rsidR="00F66027">
        <w:rPr>
          <w:rFonts w:ascii="Arial" w:eastAsiaTheme="majorEastAsia" w:hAnsi="Arial" w:cs="Arial"/>
          <w:b/>
          <w:bCs/>
          <w:color w:val="000000" w:themeColor="text1"/>
        </w:rPr>
        <w:t>ú</w:t>
      </w:r>
      <w:r w:rsidR="00334DCC" w:rsidRPr="00F66027">
        <w:rPr>
          <w:rFonts w:ascii="Arial" w:eastAsiaTheme="majorEastAsia" w:hAnsi="Arial" w:cs="Arial"/>
          <w:b/>
          <w:bCs/>
          <w:color w:val="000000" w:themeColor="text1"/>
        </w:rPr>
        <w:t xml:space="preserve">ltiple, </w:t>
      </w:r>
      <w:r w:rsidRPr="00F66027">
        <w:rPr>
          <w:rFonts w:ascii="Arial" w:eastAsiaTheme="majorEastAsia" w:hAnsi="Arial" w:cs="Arial"/>
          <w:b/>
          <w:bCs/>
          <w:color w:val="000000" w:themeColor="text1"/>
        </w:rPr>
        <w:t xml:space="preserve">marque con una línea diagonal </w:t>
      </w:r>
      <w:proofErr w:type="gramStart"/>
      <w:r w:rsidRPr="00F66027">
        <w:rPr>
          <w:rFonts w:ascii="Arial" w:eastAsiaTheme="majorEastAsia" w:hAnsi="Arial" w:cs="Arial"/>
          <w:b/>
          <w:bCs/>
          <w:color w:val="000000" w:themeColor="text1"/>
        </w:rPr>
        <w:t>( /</w:t>
      </w:r>
      <w:proofErr w:type="gramEnd"/>
      <w:r w:rsidRPr="00F66027">
        <w:rPr>
          <w:rFonts w:ascii="Arial" w:eastAsiaTheme="majorEastAsia" w:hAnsi="Arial" w:cs="Arial"/>
          <w:b/>
          <w:bCs/>
          <w:color w:val="000000" w:themeColor="text1"/>
        </w:rPr>
        <w:t xml:space="preserve"> ) su opción</w:t>
      </w:r>
      <w:r w:rsidR="00334DCC" w:rsidRPr="00F66027">
        <w:rPr>
          <w:rFonts w:ascii="Arial" w:eastAsiaTheme="majorEastAsia" w:hAnsi="Arial" w:cs="Arial"/>
          <w:b/>
          <w:bCs/>
          <w:color w:val="000000" w:themeColor="text1"/>
        </w:rPr>
        <w:t xml:space="preserve">, de equivocarse </w:t>
      </w:r>
      <w:proofErr w:type="gramStart"/>
      <w:r w:rsidR="00334DCC" w:rsidRPr="00F66027">
        <w:rPr>
          <w:rFonts w:ascii="Arial" w:eastAsiaTheme="majorEastAsia" w:hAnsi="Arial" w:cs="Arial"/>
          <w:b/>
          <w:bCs/>
          <w:color w:val="000000" w:themeColor="text1"/>
        </w:rPr>
        <w:t>(</w:t>
      </w:r>
      <w:r w:rsidR="0040136C">
        <w:rPr>
          <w:rFonts w:ascii="Arial" w:eastAsiaTheme="majorEastAsia" w:hAnsi="Arial" w:cs="Arial"/>
          <w:b/>
          <w:bCs/>
          <w:color w:val="000000" w:themeColor="text1"/>
        </w:rPr>
        <w:t xml:space="preserve"> </w:t>
      </w:r>
      <w:r w:rsidR="00334DCC" w:rsidRPr="00F66027">
        <w:rPr>
          <w:rFonts w:ascii="Arial" w:eastAsiaTheme="majorEastAsia" w:hAnsi="Arial" w:cs="Arial"/>
          <w:b/>
          <w:bCs/>
          <w:color w:val="000000" w:themeColor="text1"/>
        </w:rPr>
        <w:t>X</w:t>
      </w:r>
      <w:proofErr w:type="gramEnd"/>
      <w:r w:rsidR="0040136C">
        <w:rPr>
          <w:rFonts w:ascii="Arial" w:eastAsiaTheme="majorEastAsia" w:hAnsi="Arial" w:cs="Arial"/>
          <w:b/>
          <w:bCs/>
          <w:color w:val="000000" w:themeColor="text1"/>
        </w:rPr>
        <w:t xml:space="preserve"> </w:t>
      </w:r>
      <w:r w:rsidR="00334DCC" w:rsidRPr="00F66027">
        <w:rPr>
          <w:rFonts w:ascii="Arial" w:eastAsiaTheme="majorEastAsia" w:hAnsi="Arial" w:cs="Arial"/>
          <w:b/>
          <w:bCs/>
          <w:color w:val="000000" w:themeColor="text1"/>
        </w:rPr>
        <w:t>)</w:t>
      </w:r>
      <w:r w:rsidR="00EB768B" w:rsidRPr="00F66027">
        <w:rPr>
          <w:rFonts w:ascii="Arial" w:eastAsiaTheme="majorEastAsia" w:hAnsi="Arial" w:cs="Arial"/>
          <w:b/>
          <w:bCs/>
          <w:color w:val="000000" w:themeColor="text1"/>
        </w:rPr>
        <w:t>.</w:t>
      </w:r>
      <w:r w:rsidR="0040136C">
        <w:rPr>
          <w:rFonts w:ascii="Arial" w:eastAsiaTheme="majorEastAsia" w:hAnsi="Arial" w:cs="Arial"/>
          <w:b/>
          <w:bCs/>
          <w:color w:val="000000" w:themeColor="text1"/>
        </w:rPr>
        <w:t xml:space="preserve"> (10 </w:t>
      </w:r>
      <w:proofErr w:type="spellStart"/>
      <w:r w:rsidR="0040136C">
        <w:rPr>
          <w:rFonts w:ascii="Arial" w:eastAsiaTheme="majorEastAsia" w:hAnsi="Arial" w:cs="Arial"/>
          <w:b/>
          <w:bCs/>
          <w:color w:val="000000" w:themeColor="text1"/>
        </w:rPr>
        <w:t>pts</w:t>
      </w:r>
      <w:proofErr w:type="spellEnd"/>
      <w:r w:rsidR="0040136C">
        <w:rPr>
          <w:rFonts w:ascii="Arial" w:eastAsiaTheme="majorEastAsia" w:hAnsi="Arial" w:cs="Arial"/>
          <w:b/>
          <w:bCs/>
          <w:color w:val="000000" w:themeColor="text1"/>
        </w:rPr>
        <w:t>, 1c/u)</w:t>
      </w:r>
    </w:p>
    <w:p w14:paraId="2C7F83F9" w14:textId="77777777" w:rsidR="00EB768B" w:rsidRPr="00F66027" w:rsidRDefault="00EB768B" w:rsidP="004E135D">
      <w:pPr>
        <w:spacing w:line="240" w:lineRule="auto"/>
        <w:contextualSpacing/>
        <w:rPr>
          <w:rFonts w:ascii="Arial" w:hAnsi="Arial" w:cs="Arial"/>
        </w:rPr>
      </w:pPr>
    </w:p>
    <w:p w14:paraId="50B75ED7" w14:textId="311C79F5" w:rsidR="003E76A7" w:rsidRPr="00F66027" w:rsidRDefault="00000000" w:rsidP="004E135D">
      <w:pPr>
        <w:spacing w:line="240" w:lineRule="auto"/>
        <w:ind w:left="426" w:hanging="426"/>
        <w:contextualSpacing/>
        <w:jc w:val="both"/>
        <w:rPr>
          <w:rFonts w:ascii="Arial" w:hAnsi="Arial" w:cs="Arial"/>
        </w:rPr>
      </w:pPr>
      <w:r w:rsidRPr="00F66027">
        <w:rPr>
          <w:rFonts w:ascii="Arial" w:hAnsi="Arial" w:cs="Arial"/>
        </w:rPr>
        <w:t>1. ¿Qué función asumió la Junta de Gobierno tras la disolución del Congreso Nacional en 1973?</w:t>
      </w:r>
    </w:p>
    <w:p w14:paraId="25BE4A4E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Judicial</w:t>
      </w:r>
    </w:p>
    <w:p w14:paraId="103550E8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B) Legislativa</w:t>
      </w:r>
    </w:p>
    <w:p w14:paraId="686D7B18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C) Electoral</w:t>
      </w:r>
    </w:p>
    <w:p w14:paraId="4B182501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D) Municipal</w:t>
      </w:r>
    </w:p>
    <w:p w14:paraId="785076AB" w14:textId="07AD75C5" w:rsidR="003E76A7" w:rsidRPr="00F66027" w:rsidRDefault="003E76A7" w:rsidP="004E135D">
      <w:pPr>
        <w:spacing w:line="240" w:lineRule="auto"/>
        <w:contextualSpacing/>
        <w:rPr>
          <w:rFonts w:ascii="Arial" w:hAnsi="Arial" w:cs="Arial"/>
        </w:rPr>
      </w:pPr>
    </w:p>
    <w:p w14:paraId="41E5801F" w14:textId="77777777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t>2. ¿Qué organismo cumplió funciones de represión política entre 1974 y 1977?</w:t>
      </w:r>
    </w:p>
    <w:p w14:paraId="1C7104CC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CNI</w:t>
      </w:r>
    </w:p>
    <w:p w14:paraId="36D1D04A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B) Consejo de Estado</w:t>
      </w:r>
    </w:p>
    <w:p w14:paraId="2A3079FB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C) Carabineros</w:t>
      </w:r>
    </w:p>
    <w:p w14:paraId="20C45685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D) DINA</w:t>
      </w:r>
    </w:p>
    <w:p w14:paraId="1428C6C7" w14:textId="77777777" w:rsidR="00591F0C" w:rsidRPr="00F66027" w:rsidRDefault="00591F0C" w:rsidP="004E135D">
      <w:pPr>
        <w:spacing w:line="240" w:lineRule="auto"/>
        <w:contextualSpacing/>
        <w:rPr>
          <w:rFonts w:ascii="Arial" w:hAnsi="Arial" w:cs="Arial"/>
        </w:rPr>
      </w:pPr>
    </w:p>
    <w:p w14:paraId="295714F7" w14:textId="4548C7E0" w:rsidR="003E76A7" w:rsidRPr="00F66027" w:rsidRDefault="00000000" w:rsidP="00591F0C">
      <w:pPr>
        <w:spacing w:line="240" w:lineRule="auto"/>
        <w:ind w:left="426" w:hanging="426"/>
        <w:contextualSpacing/>
        <w:jc w:val="both"/>
        <w:rPr>
          <w:rFonts w:ascii="Arial" w:hAnsi="Arial" w:cs="Arial"/>
        </w:rPr>
      </w:pPr>
      <w:r w:rsidRPr="00F66027">
        <w:rPr>
          <w:rFonts w:ascii="Arial" w:hAnsi="Arial" w:cs="Arial"/>
        </w:rPr>
        <w:t xml:space="preserve">3. Según las comisiones Rettig y </w:t>
      </w:r>
      <w:proofErr w:type="spellStart"/>
      <w:r w:rsidRPr="00F66027">
        <w:rPr>
          <w:rFonts w:ascii="Arial" w:hAnsi="Arial" w:cs="Arial"/>
        </w:rPr>
        <w:t>Valech</w:t>
      </w:r>
      <w:proofErr w:type="spellEnd"/>
      <w:r w:rsidRPr="00F66027">
        <w:rPr>
          <w:rFonts w:ascii="Arial" w:hAnsi="Arial" w:cs="Arial"/>
        </w:rPr>
        <w:t>, las violaciones a los Derechos Humanos durante el régimen militar fueron:</w:t>
      </w:r>
    </w:p>
    <w:p w14:paraId="0CCC1D87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Sistemáticas y masivas</w:t>
      </w:r>
    </w:p>
    <w:p w14:paraId="0D9576B3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B) Casos aislados</w:t>
      </w:r>
    </w:p>
    <w:p w14:paraId="39F75C69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C) Exclusivamente judiciales</w:t>
      </w:r>
    </w:p>
    <w:p w14:paraId="61A10880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D) Negadas oficialmente</w:t>
      </w:r>
    </w:p>
    <w:p w14:paraId="79D006F7" w14:textId="176EAD4E" w:rsidR="003E76A7" w:rsidRPr="00F66027" w:rsidRDefault="003E76A7" w:rsidP="004E135D">
      <w:pPr>
        <w:spacing w:line="240" w:lineRule="auto"/>
        <w:contextualSpacing/>
        <w:rPr>
          <w:rFonts w:ascii="Arial" w:hAnsi="Arial" w:cs="Arial"/>
        </w:rPr>
      </w:pPr>
    </w:p>
    <w:p w14:paraId="3CA82439" w14:textId="77777777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t>4. ¿Qué hecho marcó el inicio formal del proceso de transición a la democracia?</w:t>
      </w:r>
    </w:p>
    <w:p w14:paraId="1982672A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Elecciones de 1989</w:t>
      </w:r>
    </w:p>
    <w:p w14:paraId="3ABC8289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B) Tratado con Argentina</w:t>
      </w:r>
    </w:p>
    <w:p w14:paraId="6CE89829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C) Plebiscito de 1988</w:t>
      </w:r>
    </w:p>
    <w:p w14:paraId="3222474B" w14:textId="77777777" w:rsidR="003E76A7" w:rsidRPr="00F66027" w:rsidRDefault="00000000" w:rsidP="004E135D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D) Asunción de Aylwin</w:t>
      </w:r>
    </w:p>
    <w:p w14:paraId="6DB31AC6" w14:textId="77777777" w:rsidR="004E135D" w:rsidRPr="00F66027" w:rsidRDefault="004E135D" w:rsidP="004E135D">
      <w:pPr>
        <w:spacing w:line="240" w:lineRule="auto"/>
        <w:contextualSpacing/>
        <w:rPr>
          <w:rFonts w:ascii="Arial" w:hAnsi="Arial" w:cs="Arial"/>
        </w:rPr>
      </w:pPr>
    </w:p>
    <w:p w14:paraId="2A27BC52" w14:textId="6BB08389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t>5. ¿Cuál fue una característica central del modelo económico impulsado desde 1975?</w:t>
      </w:r>
    </w:p>
    <w:p w14:paraId="51706A15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Estatización general</w:t>
      </w:r>
    </w:p>
    <w:p w14:paraId="60A28EBB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B) Predominio del sector privado</w:t>
      </w:r>
    </w:p>
    <w:p w14:paraId="574A7360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C) Economía planificada</w:t>
      </w:r>
    </w:p>
    <w:p w14:paraId="5E3902BD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D) Sustitución de importaciones</w:t>
      </w:r>
    </w:p>
    <w:p w14:paraId="4C2AF6D5" w14:textId="478DDB3D" w:rsidR="003E76A7" w:rsidRPr="00F66027" w:rsidRDefault="003E76A7" w:rsidP="004E135D">
      <w:pPr>
        <w:spacing w:line="240" w:lineRule="auto"/>
        <w:contextualSpacing/>
        <w:rPr>
          <w:rFonts w:ascii="Arial" w:hAnsi="Arial" w:cs="Arial"/>
        </w:rPr>
      </w:pPr>
    </w:p>
    <w:p w14:paraId="274C31FB" w14:textId="77777777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lastRenderedPageBreak/>
        <w:t>6. ¿Qué comisión investigó las violaciones a los Derechos Humanos durante el régimen militar?</w:t>
      </w:r>
    </w:p>
    <w:p w14:paraId="3126338A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Comisión Rettig</w:t>
      </w:r>
    </w:p>
    <w:p w14:paraId="2194084E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 xml:space="preserve">B) Comisión </w:t>
      </w:r>
      <w:proofErr w:type="spellStart"/>
      <w:r w:rsidRPr="00F66027">
        <w:rPr>
          <w:rFonts w:ascii="Arial" w:hAnsi="Arial" w:cs="Arial"/>
        </w:rPr>
        <w:t>Valech</w:t>
      </w:r>
      <w:proofErr w:type="spellEnd"/>
    </w:p>
    <w:p w14:paraId="470F63A4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C) Comisión Nacional de Retorno</w:t>
      </w:r>
    </w:p>
    <w:p w14:paraId="346E531C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D) Consejo de Seguridad</w:t>
      </w:r>
    </w:p>
    <w:p w14:paraId="07772C6C" w14:textId="1AB363AB" w:rsidR="003E76A7" w:rsidRPr="00F66027" w:rsidRDefault="003E76A7" w:rsidP="004E135D">
      <w:pPr>
        <w:spacing w:line="240" w:lineRule="auto"/>
        <w:contextualSpacing/>
        <w:rPr>
          <w:rFonts w:ascii="Arial" w:hAnsi="Arial" w:cs="Arial"/>
        </w:rPr>
      </w:pPr>
    </w:p>
    <w:p w14:paraId="01EFD725" w14:textId="77777777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t>7. ¿Qué evento evidenció tensiones cívico-militares durante el gobierno de Aylwin?</w:t>
      </w:r>
    </w:p>
    <w:p w14:paraId="691D6AD9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Crisis del Beagle</w:t>
      </w:r>
    </w:p>
    <w:p w14:paraId="289900D2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B) Plebiscito de 1988</w:t>
      </w:r>
    </w:p>
    <w:p w14:paraId="10C137AE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C) Tratado de 1984</w:t>
      </w:r>
    </w:p>
    <w:p w14:paraId="5F81DB50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D) Boinazo</w:t>
      </w:r>
    </w:p>
    <w:p w14:paraId="0358CDAC" w14:textId="77777777" w:rsidR="002001C5" w:rsidRPr="00F66027" w:rsidRDefault="002001C5" w:rsidP="004E135D">
      <w:pPr>
        <w:spacing w:line="240" w:lineRule="auto"/>
        <w:contextualSpacing/>
        <w:rPr>
          <w:rFonts w:ascii="Arial" w:hAnsi="Arial" w:cs="Arial"/>
        </w:rPr>
      </w:pPr>
    </w:p>
    <w:p w14:paraId="631606AB" w14:textId="142FA850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t>8. ¿Cuál fue el principal objetivo del Informe Rettig?</w:t>
      </w:r>
    </w:p>
    <w:p w14:paraId="5F0AA962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Juzgar penalmente</w:t>
      </w:r>
    </w:p>
    <w:p w14:paraId="3710F795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B) Reparar económicamente</w:t>
      </w:r>
    </w:p>
    <w:p w14:paraId="20F6E6F2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C) Esclarecer la verdad</w:t>
      </w:r>
    </w:p>
    <w:p w14:paraId="3B06A742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D) Reformar la Constitución</w:t>
      </w:r>
    </w:p>
    <w:p w14:paraId="094B648C" w14:textId="00D6F357" w:rsidR="003E76A7" w:rsidRPr="00F66027" w:rsidRDefault="003E76A7" w:rsidP="004E135D">
      <w:pPr>
        <w:spacing w:line="240" w:lineRule="auto"/>
        <w:contextualSpacing/>
        <w:rPr>
          <w:rFonts w:ascii="Arial" w:hAnsi="Arial" w:cs="Arial"/>
        </w:rPr>
      </w:pPr>
    </w:p>
    <w:p w14:paraId="2C5D12F9" w14:textId="7230B735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t xml:space="preserve">9. ¿Qué cargo </w:t>
      </w:r>
      <w:r w:rsidR="000C001B" w:rsidRPr="00F66027">
        <w:rPr>
          <w:rFonts w:ascii="Arial" w:hAnsi="Arial" w:cs="Arial"/>
        </w:rPr>
        <w:t xml:space="preserve">mantuvo </w:t>
      </w:r>
      <w:r w:rsidRPr="00F66027">
        <w:rPr>
          <w:rFonts w:ascii="Arial" w:hAnsi="Arial" w:cs="Arial"/>
        </w:rPr>
        <w:t>Augusto Pinochet tras dejar la presidencia en 1990?</w:t>
      </w:r>
    </w:p>
    <w:p w14:paraId="09AD9235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Senador vitalicio</w:t>
      </w:r>
    </w:p>
    <w:p w14:paraId="62CEB41F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 xml:space="preserve">B) </w:t>
      </w:r>
      <w:proofErr w:type="gramStart"/>
      <w:r w:rsidRPr="00F66027">
        <w:rPr>
          <w:rFonts w:ascii="Arial" w:hAnsi="Arial" w:cs="Arial"/>
        </w:rPr>
        <w:t>Ministro</w:t>
      </w:r>
      <w:proofErr w:type="gramEnd"/>
      <w:r w:rsidRPr="00F66027">
        <w:rPr>
          <w:rFonts w:ascii="Arial" w:hAnsi="Arial" w:cs="Arial"/>
        </w:rPr>
        <w:t xml:space="preserve"> de Defensa</w:t>
      </w:r>
    </w:p>
    <w:p w14:paraId="2EE1044C" w14:textId="65996E2E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 xml:space="preserve">C) </w:t>
      </w:r>
      <w:proofErr w:type="gramStart"/>
      <w:r w:rsidRPr="00F66027">
        <w:rPr>
          <w:rFonts w:ascii="Arial" w:hAnsi="Arial" w:cs="Arial"/>
        </w:rPr>
        <w:t>Comandante</w:t>
      </w:r>
      <w:proofErr w:type="gramEnd"/>
      <w:r w:rsidRPr="00F66027">
        <w:rPr>
          <w:rFonts w:ascii="Arial" w:hAnsi="Arial" w:cs="Arial"/>
        </w:rPr>
        <w:t xml:space="preserve"> en </w:t>
      </w:r>
      <w:proofErr w:type="gramStart"/>
      <w:r w:rsidR="007B2C49" w:rsidRPr="00F66027">
        <w:rPr>
          <w:rFonts w:ascii="Arial" w:hAnsi="Arial" w:cs="Arial"/>
        </w:rPr>
        <w:t>J</w:t>
      </w:r>
      <w:r w:rsidRPr="00F66027">
        <w:rPr>
          <w:rFonts w:ascii="Arial" w:hAnsi="Arial" w:cs="Arial"/>
        </w:rPr>
        <w:t>efe</w:t>
      </w:r>
      <w:proofErr w:type="gramEnd"/>
      <w:r w:rsidRPr="00F66027">
        <w:rPr>
          <w:rFonts w:ascii="Arial" w:hAnsi="Arial" w:cs="Arial"/>
        </w:rPr>
        <w:t xml:space="preserve"> del Ejército</w:t>
      </w:r>
    </w:p>
    <w:p w14:paraId="096E94D4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 xml:space="preserve">D) </w:t>
      </w:r>
      <w:proofErr w:type="gramStart"/>
      <w:r w:rsidRPr="00F66027">
        <w:rPr>
          <w:rFonts w:ascii="Arial" w:hAnsi="Arial" w:cs="Arial"/>
        </w:rPr>
        <w:t>Presidente</w:t>
      </w:r>
      <w:proofErr w:type="gramEnd"/>
      <w:r w:rsidRPr="00F66027">
        <w:rPr>
          <w:rFonts w:ascii="Arial" w:hAnsi="Arial" w:cs="Arial"/>
        </w:rPr>
        <w:t xml:space="preserve"> del Senado</w:t>
      </w:r>
    </w:p>
    <w:p w14:paraId="72504BD9" w14:textId="2A7FF67A" w:rsidR="003E76A7" w:rsidRPr="00F66027" w:rsidRDefault="003E76A7" w:rsidP="004E135D">
      <w:pPr>
        <w:spacing w:line="240" w:lineRule="auto"/>
        <w:contextualSpacing/>
        <w:rPr>
          <w:rFonts w:ascii="Arial" w:hAnsi="Arial" w:cs="Arial"/>
        </w:rPr>
      </w:pPr>
    </w:p>
    <w:p w14:paraId="0D7AC4F0" w14:textId="77777777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t>10. ¿Qué enfoque caracterizó la política económica del gobierno de Patricio Aylwin?</w:t>
      </w:r>
    </w:p>
    <w:p w14:paraId="39E1DD77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A) Crecimiento con equidad</w:t>
      </w:r>
    </w:p>
    <w:p w14:paraId="28F9F380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B) Shock neoliberal</w:t>
      </w:r>
    </w:p>
    <w:p w14:paraId="17FF441A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C) Economía socialista</w:t>
      </w:r>
    </w:p>
    <w:p w14:paraId="36E461AD" w14:textId="77777777" w:rsidR="003E76A7" w:rsidRPr="00F66027" w:rsidRDefault="00000000" w:rsidP="00D340D8">
      <w:pPr>
        <w:pStyle w:val="Listaconvietas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F66027">
        <w:rPr>
          <w:rFonts w:ascii="Arial" w:hAnsi="Arial" w:cs="Arial"/>
        </w:rPr>
        <w:t>D) Autarquía económica</w:t>
      </w:r>
    </w:p>
    <w:p w14:paraId="72840795" w14:textId="0A1F8149" w:rsidR="003E76A7" w:rsidRPr="00F66027" w:rsidRDefault="003E76A7" w:rsidP="004E135D">
      <w:pPr>
        <w:spacing w:line="240" w:lineRule="auto"/>
        <w:contextualSpacing/>
        <w:rPr>
          <w:rFonts w:ascii="Arial" w:hAnsi="Arial" w:cs="Arial"/>
        </w:rPr>
      </w:pPr>
    </w:p>
    <w:p w14:paraId="4E23C1E2" w14:textId="77777777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br w:type="page"/>
      </w:r>
    </w:p>
    <w:p w14:paraId="4CD1E486" w14:textId="242BFE6D" w:rsidR="003E76A7" w:rsidRPr="00F66027" w:rsidRDefault="00000000" w:rsidP="00D340D8">
      <w:pPr>
        <w:keepNext/>
        <w:keepLines/>
        <w:numPr>
          <w:ilvl w:val="0"/>
          <w:numId w:val="10"/>
        </w:numPr>
        <w:spacing w:before="480" w:after="0" w:line="240" w:lineRule="auto"/>
        <w:ind w:left="426" w:hanging="426"/>
        <w:contextualSpacing/>
        <w:jc w:val="both"/>
        <w:outlineLvl w:val="0"/>
        <w:rPr>
          <w:rFonts w:ascii="Arial" w:hAnsi="Arial" w:cs="Arial"/>
          <w:b/>
          <w:bCs/>
          <w:color w:val="000000" w:themeColor="text1"/>
        </w:rPr>
      </w:pPr>
      <w:r w:rsidRPr="00F66027">
        <w:rPr>
          <w:rFonts w:ascii="Arial" w:eastAsiaTheme="majorEastAsia" w:hAnsi="Arial" w:cs="Arial"/>
          <w:b/>
          <w:bCs/>
          <w:color w:val="000000" w:themeColor="text1"/>
        </w:rPr>
        <w:lastRenderedPageBreak/>
        <w:t>Preguntas</w:t>
      </w:r>
      <w:r w:rsidRPr="00F66027">
        <w:rPr>
          <w:rFonts w:ascii="Arial" w:hAnsi="Arial" w:cs="Arial"/>
          <w:b/>
          <w:bCs/>
          <w:color w:val="000000" w:themeColor="text1"/>
        </w:rPr>
        <w:t xml:space="preserve"> de Desarrollo</w:t>
      </w:r>
      <w:r w:rsidR="00E9587A">
        <w:rPr>
          <w:rFonts w:ascii="Arial" w:hAnsi="Arial" w:cs="Arial"/>
          <w:b/>
          <w:bCs/>
          <w:color w:val="000000" w:themeColor="text1"/>
        </w:rPr>
        <w:t xml:space="preserve">. (10 </w:t>
      </w:r>
      <w:proofErr w:type="spellStart"/>
      <w:r w:rsidR="00E9587A">
        <w:rPr>
          <w:rFonts w:ascii="Arial" w:hAnsi="Arial" w:cs="Arial"/>
          <w:b/>
          <w:bCs/>
          <w:color w:val="000000" w:themeColor="text1"/>
        </w:rPr>
        <w:t>pts</w:t>
      </w:r>
      <w:proofErr w:type="spellEnd"/>
      <w:r w:rsidR="00E9587A">
        <w:rPr>
          <w:rFonts w:ascii="Arial" w:hAnsi="Arial" w:cs="Arial"/>
          <w:b/>
          <w:bCs/>
          <w:color w:val="000000" w:themeColor="text1"/>
        </w:rPr>
        <w:t>, 5 c/u)</w:t>
      </w:r>
    </w:p>
    <w:p w14:paraId="001D15ED" w14:textId="77777777" w:rsidR="00D340D8" w:rsidRPr="00F66027" w:rsidRDefault="00D340D8" w:rsidP="00D340D8">
      <w:pPr>
        <w:keepNext/>
        <w:keepLines/>
        <w:spacing w:before="480" w:after="0" w:line="240" w:lineRule="auto"/>
        <w:ind w:left="426"/>
        <w:contextualSpacing/>
        <w:jc w:val="both"/>
        <w:outlineLvl w:val="0"/>
        <w:rPr>
          <w:rFonts w:ascii="Arial" w:hAnsi="Arial" w:cs="Arial"/>
          <w:color w:val="000000" w:themeColor="text1"/>
        </w:rPr>
      </w:pPr>
    </w:p>
    <w:p w14:paraId="2B38D853" w14:textId="50AFAEC2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t>1. Analice las principales características del régimen militar chileno entre 1973 y 1990.</w:t>
      </w:r>
      <w:r w:rsidR="009827C7">
        <w:rPr>
          <w:rFonts w:ascii="Arial" w:hAnsi="Arial" w:cs="Arial"/>
        </w:rPr>
        <w:t xml:space="preserve"> </w:t>
      </w:r>
    </w:p>
    <w:p w14:paraId="50499EE4" w14:textId="77777777" w:rsidR="00D340D8" w:rsidRPr="00F66027" w:rsidRDefault="00D340D8" w:rsidP="004E135D">
      <w:pPr>
        <w:spacing w:line="240" w:lineRule="auto"/>
        <w:contextualSpacing/>
        <w:rPr>
          <w:rFonts w:ascii="Arial" w:hAnsi="Arial" w:cs="Arial"/>
        </w:rPr>
      </w:pPr>
    </w:p>
    <w:p w14:paraId="718008C6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68B9E2FE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22D01367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032B414C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6ED4BCB1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2E6CEE06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3DD8F435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4D981046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5E2135FC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775C497F" w14:textId="77777777" w:rsidR="00F66027" w:rsidRPr="00F66027" w:rsidRDefault="00F66027" w:rsidP="004E135D">
      <w:pPr>
        <w:spacing w:line="240" w:lineRule="auto"/>
        <w:contextualSpacing/>
        <w:rPr>
          <w:rFonts w:ascii="Arial" w:hAnsi="Arial" w:cs="Arial"/>
        </w:rPr>
      </w:pPr>
    </w:p>
    <w:p w14:paraId="3ECFB45B" w14:textId="3B20E0C9" w:rsidR="003E76A7" w:rsidRPr="00F66027" w:rsidRDefault="00000000" w:rsidP="004E135D">
      <w:pPr>
        <w:spacing w:line="240" w:lineRule="auto"/>
        <w:contextualSpacing/>
        <w:rPr>
          <w:rFonts w:ascii="Arial" w:hAnsi="Arial" w:cs="Arial"/>
        </w:rPr>
      </w:pPr>
      <w:r w:rsidRPr="00F66027">
        <w:rPr>
          <w:rFonts w:ascii="Arial" w:hAnsi="Arial" w:cs="Arial"/>
        </w:rPr>
        <w:br/>
      </w:r>
    </w:p>
    <w:p w14:paraId="194683DE" w14:textId="77777777" w:rsidR="00F66027" w:rsidRPr="00F66027" w:rsidRDefault="00F66027" w:rsidP="00C426D7">
      <w:pPr>
        <w:spacing w:line="240" w:lineRule="auto"/>
        <w:contextualSpacing/>
        <w:jc w:val="both"/>
        <w:rPr>
          <w:rFonts w:ascii="Arial" w:hAnsi="Arial" w:cs="Arial"/>
        </w:rPr>
      </w:pPr>
    </w:p>
    <w:p w14:paraId="72A584EA" w14:textId="77777777" w:rsidR="00F66027" w:rsidRPr="00F66027" w:rsidRDefault="00F66027" w:rsidP="00C426D7">
      <w:pPr>
        <w:spacing w:line="240" w:lineRule="auto"/>
        <w:contextualSpacing/>
        <w:jc w:val="both"/>
        <w:rPr>
          <w:rFonts w:ascii="Arial" w:hAnsi="Arial" w:cs="Arial"/>
        </w:rPr>
      </w:pPr>
    </w:p>
    <w:p w14:paraId="4DCD9925" w14:textId="77777777" w:rsidR="00F66027" w:rsidRPr="00F66027" w:rsidRDefault="00F66027" w:rsidP="00C426D7">
      <w:pPr>
        <w:spacing w:line="240" w:lineRule="auto"/>
        <w:contextualSpacing/>
        <w:jc w:val="both"/>
        <w:rPr>
          <w:rFonts w:ascii="Arial" w:hAnsi="Arial" w:cs="Arial"/>
        </w:rPr>
      </w:pPr>
    </w:p>
    <w:p w14:paraId="31A25F4A" w14:textId="77777777" w:rsidR="00F66027" w:rsidRPr="00F66027" w:rsidRDefault="00F66027" w:rsidP="00C426D7">
      <w:pPr>
        <w:spacing w:line="240" w:lineRule="auto"/>
        <w:contextualSpacing/>
        <w:jc w:val="both"/>
        <w:rPr>
          <w:rFonts w:ascii="Arial" w:hAnsi="Arial" w:cs="Arial"/>
        </w:rPr>
      </w:pPr>
    </w:p>
    <w:p w14:paraId="372C13A2" w14:textId="77777777" w:rsidR="00F66027" w:rsidRPr="00F66027" w:rsidRDefault="00F66027" w:rsidP="00C426D7">
      <w:pPr>
        <w:spacing w:line="240" w:lineRule="auto"/>
        <w:contextualSpacing/>
        <w:jc w:val="both"/>
        <w:rPr>
          <w:rFonts w:ascii="Arial" w:hAnsi="Arial" w:cs="Arial"/>
        </w:rPr>
      </w:pPr>
    </w:p>
    <w:p w14:paraId="559F1B34" w14:textId="3D2E602B" w:rsidR="003E76A7" w:rsidRPr="00F66027" w:rsidRDefault="00000000" w:rsidP="00C426D7">
      <w:pPr>
        <w:spacing w:line="240" w:lineRule="auto"/>
        <w:contextualSpacing/>
        <w:jc w:val="both"/>
        <w:rPr>
          <w:rFonts w:ascii="Arial" w:hAnsi="Arial" w:cs="Arial"/>
        </w:rPr>
      </w:pPr>
      <w:r w:rsidRPr="00F66027">
        <w:rPr>
          <w:rFonts w:ascii="Arial" w:hAnsi="Arial" w:cs="Arial"/>
        </w:rPr>
        <w:br/>
      </w:r>
    </w:p>
    <w:p w14:paraId="53E370A8" w14:textId="77777777" w:rsidR="003E76A7" w:rsidRPr="00F66027" w:rsidRDefault="00000000" w:rsidP="00C426D7">
      <w:pPr>
        <w:spacing w:line="240" w:lineRule="auto"/>
        <w:contextualSpacing/>
        <w:jc w:val="both"/>
        <w:rPr>
          <w:rFonts w:ascii="Arial" w:hAnsi="Arial" w:cs="Arial"/>
        </w:rPr>
      </w:pPr>
      <w:r w:rsidRPr="00F66027">
        <w:rPr>
          <w:rFonts w:ascii="Arial" w:hAnsi="Arial" w:cs="Arial"/>
        </w:rPr>
        <w:t>3. Evalúe el rol del gobierno de Patricio Aylwin en la transición a la democracia.</w:t>
      </w:r>
    </w:p>
    <w:p w14:paraId="515C5AF8" w14:textId="77777777" w:rsidR="00C426D7" w:rsidRPr="00F66027" w:rsidRDefault="00C426D7" w:rsidP="00C426D7">
      <w:pPr>
        <w:spacing w:line="240" w:lineRule="auto"/>
        <w:contextualSpacing/>
        <w:jc w:val="both"/>
        <w:rPr>
          <w:rFonts w:ascii="Arial" w:hAnsi="Arial" w:cs="Arial"/>
        </w:rPr>
      </w:pPr>
    </w:p>
    <w:p w14:paraId="5765C3E8" w14:textId="7E59B168" w:rsidR="003E76A7" w:rsidRPr="00591F0C" w:rsidRDefault="00000000" w:rsidP="00C426D7">
      <w:pPr>
        <w:spacing w:line="240" w:lineRule="auto"/>
        <w:contextualSpacing/>
        <w:jc w:val="both"/>
        <w:rPr>
          <w:rFonts w:ascii="Arial" w:hAnsi="Arial" w:cs="Arial"/>
        </w:rPr>
      </w:pPr>
      <w:r w:rsidRPr="00F66027">
        <w:rPr>
          <w:rFonts w:ascii="Arial" w:hAnsi="Arial" w:cs="Arial"/>
        </w:rPr>
        <w:br/>
      </w:r>
    </w:p>
    <w:sectPr w:rsidR="003E76A7" w:rsidRPr="00591F0C" w:rsidSect="00591F0C">
      <w:headerReference w:type="default" r:id="rId8"/>
      <w:pgSz w:w="12240" w:h="15840"/>
      <w:pgMar w:top="1440" w:right="1041" w:bottom="1276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0385C" w14:textId="77777777" w:rsidR="00754076" w:rsidRPr="00F66027" w:rsidRDefault="00754076" w:rsidP="005C421C">
      <w:pPr>
        <w:spacing w:after="0" w:line="240" w:lineRule="auto"/>
      </w:pPr>
      <w:r w:rsidRPr="00F66027">
        <w:separator/>
      </w:r>
    </w:p>
  </w:endnote>
  <w:endnote w:type="continuationSeparator" w:id="0">
    <w:p w14:paraId="700C6419" w14:textId="77777777" w:rsidR="00754076" w:rsidRPr="00F66027" w:rsidRDefault="00754076" w:rsidP="005C421C">
      <w:pPr>
        <w:spacing w:after="0" w:line="240" w:lineRule="auto"/>
      </w:pPr>
      <w:r w:rsidRPr="00F6602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CA36B" w14:textId="77777777" w:rsidR="00754076" w:rsidRPr="00F66027" w:rsidRDefault="00754076" w:rsidP="005C421C">
      <w:pPr>
        <w:spacing w:after="0" w:line="240" w:lineRule="auto"/>
      </w:pPr>
      <w:r w:rsidRPr="00F66027">
        <w:separator/>
      </w:r>
    </w:p>
  </w:footnote>
  <w:footnote w:type="continuationSeparator" w:id="0">
    <w:p w14:paraId="44E7D099" w14:textId="77777777" w:rsidR="00754076" w:rsidRPr="00F66027" w:rsidRDefault="00754076" w:rsidP="005C421C">
      <w:pPr>
        <w:spacing w:after="0" w:line="240" w:lineRule="auto"/>
      </w:pPr>
      <w:r w:rsidRPr="00F6602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57989" w14:textId="77777777" w:rsidR="005C421C" w:rsidRPr="00F66027" w:rsidRDefault="005C421C" w:rsidP="005C421C">
    <w:pPr>
      <w:tabs>
        <w:tab w:val="center" w:pos="4680"/>
        <w:tab w:val="right" w:pos="9360"/>
      </w:tabs>
      <w:spacing w:after="0" w:line="240" w:lineRule="auto"/>
      <w:rPr>
        <w:rFonts w:ascii="Arial" w:hAnsi="Arial" w:cs="Arial"/>
        <w:b/>
        <w:bCs/>
        <w:sz w:val="20"/>
        <w:szCs w:val="20"/>
      </w:rPr>
    </w:pPr>
    <w:r w:rsidRPr="00F66027">
      <w:rPr>
        <w:rFonts w:ascii="Arial" w:hAnsi="Arial" w:cs="Arial"/>
        <w:b/>
        <w:bCs/>
        <w:sz w:val="20"/>
        <w:szCs w:val="20"/>
      </w:rPr>
      <w:drawing>
        <wp:anchor distT="0" distB="0" distL="114300" distR="114300" simplePos="0" relativeHeight="251658240" behindDoc="0" locked="0" layoutInCell="1" allowOverlap="1" wp14:anchorId="2D4E47EE" wp14:editId="2F2A4184">
          <wp:simplePos x="0" y="0"/>
          <wp:positionH relativeFrom="column">
            <wp:posOffset>2728348</wp:posOffset>
          </wp:positionH>
          <wp:positionV relativeFrom="paragraph">
            <wp:posOffset>17335</wp:posOffset>
          </wp:positionV>
          <wp:extent cx="457200" cy="421640"/>
          <wp:effectExtent l="0" t="0" r="0" b="0"/>
          <wp:wrapNone/>
          <wp:docPr id="941628639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6412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6027">
      <w:rPr>
        <w:rFonts w:ascii="Arial" w:hAnsi="Arial" w:cs="Arial"/>
        <w:b/>
        <w:bCs/>
        <w:sz w:val="20"/>
        <w:szCs w:val="20"/>
      </w:rPr>
      <w:t>ESCUELA NAVAL ARTURO PRAT</w:t>
    </w:r>
  </w:p>
  <w:p w14:paraId="40B443B0" w14:textId="77777777" w:rsidR="005C421C" w:rsidRPr="00F66027" w:rsidRDefault="005C421C" w:rsidP="005C421C">
    <w:pPr>
      <w:tabs>
        <w:tab w:val="center" w:pos="4680"/>
        <w:tab w:val="right" w:pos="9360"/>
      </w:tabs>
      <w:spacing w:after="0" w:line="240" w:lineRule="auto"/>
      <w:rPr>
        <w:rFonts w:ascii="Arial" w:hAnsi="Arial" w:cs="Arial"/>
        <w:b/>
        <w:bCs/>
        <w:sz w:val="20"/>
        <w:szCs w:val="20"/>
      </w:rPr>
    </w:pPr>
    <w:r w:rsidRPr="00F66027">
      <w:rPr>
        <w:rFonts w:ascii="Arial" w:hAnsi="Arial" w:cs="Arial"/>
        <w:b/>
        <w:bCs/>
        <w:sz w:val="20"/>
        <w:szCs w:val="20"/>
      </w:rPr>
      <w:t>CÁTEDRA DE CS SOCIALES</w:t>
    </w:r>
  </w:p>
  <w:p w14:paraId="5E95A0FF" w14:textId="77777777" w:rsidR="005C421C" w:rsidRPr="00F66027" w:rsidRDefault="005C421C" w:rsidP="005C421C">
    <w:pPr>
      <w:tabs>
        <w:tab w:val="center" w:pos="4680"/>
        <w:tab w:val="right" w:pos="9360"/>
      </w:tabs>
      <w:spacing w:after="0" w:line="240" w:lineRule="auto"/>
      <w:rPr>
        <w:rFonts w:ascii="Arial" w:hAnsi="Arial"/>
        <w:sz w:val="24"/>
      </w:rPr>
    </w:pPr>
    <w:r w:rsidRPr="00F66027">
      <w:rPr>
        <w:rFonts w:ascii="Arial" w:hAnsi="Arial" w:cs="Arial"/>
        <w:b/>
        <w:bCs/>
        <w:sz w:val="20"/>
        <w:szCs w:val="20"/>
      </w:rPr>
      <w:t>ANÁLISIS REALIDAD NAC E INT</w:t>
    </w:r>
  </w:p>
  <w:p w14:paraId="0D70C3B1" w14:textId="77777777" w:rsidR="005C421C" w:rsidRPr="00F66027" w:rsidRDefault="005C42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38B7DA4"/>
    <w:multiLevelType w:val="hybridMultilevel"/>
    <w:tmpl w:val="DF3C94F0"/>
    <w:lvl w:ilvl="0" w:tplc="B840F8F2">
      <w:start w:val="1"/>
      <w:numFmt w:val="upperRoman"/>
      <w:lvlText w:val="%1."/>
      <w:lvlJc w:val="left"/>
      <w:pPr>
        <w:ind w:left="1080" w:hanging="720"/>
      </w:pPr>
      <w:rPr>
        <w:rFonts w:asciiTheme="majorHAnsi" w:hAnsiTheme="majorHAnsi" w:cstheme="majorBidi" w:hint="default"/>
        <w:sz w:val="2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043728">
    <w:abstractNumId w:val="8"/>
  </w:num>
  <w:num w:numId="2" w16cid:durableId="1371876996">
    <w:abstractNumId w:val="6"/>
  </w:num>
  <w:num w:numId="3" w16cid:durableId="404836296">
    <w:abstractNumId w:val="5"/>
  </w:num>
  <w:num w:numId="4" w16cid:durableId="1957057922">
    <w:abstractNumId w:val="4"/>
  </w:num>
  <w:num w:numId="5" w16cid:durableId="1043991032">
    <w:abstractNumId w:val="7"/>
  </w:num>
  <w:num w:numId="6" w16cid:durableId="834682263">
    <w:abstractNumId w:val="3"/>
  </w:num>
  <w:num w:numId="7" w16cid:durableId="310060108">
    <w:abstractNumId w:val="2"/>
  </w:num>
  <w:num w:numId="8" w16cid:durableId="1403874715">
    <w:abstractNumId w:val="1"/>
  </w:num>
  <w:num w:numId="9" w16cid:durableId="113715851">
    <w:abstractNumId w:val="0"/>
  </w:num>
  <w:num w:numId="10" w16cid:durableId="708534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001B"/>
    <w:rsid w:val="0015074B"/>
    <w:rsid w:val="00184BF0"/>
    <w:rsid w:val="001E3576"/>
    <w:rsid w:val="002001C5"/>
    <w:rsid w:val="00230AEE"/>
    <w:rsid w:val="0029639D"/>
    <w:rsid w:val="00326F90"/>
    <w:rsid w:val="00334DCC"/>
    <w:rsid w:val="003B318B"/>
    <w:rsid w:val="003E76A7"/>
    <w:rsid w:val="0040136C"/>
    <w:rsid w:val="004E135D"/>
    <w:rsid w:val="005239E0"/>
    <w:rsid w:val="00591F0C"/>
    <w:rsid w:val="005C421C"/>
    <w:rsid w:val="005D3FD9"/>
    <w:rsid w:val="005E5616"/>
    <w:rsid w:val="006814AD"/>
    <w:rsid w:val="00754076"/>
    <w:rsid w:val="007B2C49"/>
    <w:rsid w:val="009827C7"/>
    <w:rsid w:val="00AA1D8D"/>
    <w:rsid w:val="00B358A6"/>
    <w:rsid w:val="00B47730"/>
    <w:rsid w:val="00C426D7"/>
    <w:rsid w:val="00CB0664"/>
    <w:rsid w:val="00D340D8"/>
    <w:rsid w:val="00DA7CBC"/>
    <w:rsid w:val="00E40610"/>
    <w:rsid w:val="00E9587A"/>
    <w:rsid w:val="00EB768B"/>
    <w:rsid w:val="00F66027"/>
    <w:rsid w:val="00F80B8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91496A6D-4AFA-4891-8D0E-2D090CAD1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336</Words>
  <Characters>1877</Characters>
  <Application>Microsoft Office Word</Application>
  <DocSecurity>0</DocSecurity>
  <Lines>78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Blanca Ramírez Torrejon</cp:lastModifiedBy>
  <cp:revision>23</cp:revision>
  <dcterms:created xsi:type="dcterms:W3CDTF">2013-12-23T23:15:00Z</dcterms:created>
  <dcterms:modified xsi:type="dcterms:W3CDTF">2026-01-15T13:23:00Z</dcterms:modified>
  <cp:category/>
</cp:coreProperties>
</file>