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13"/>
        <w:gridCol w:w="2815"/>
        <w:gridCol w:w="2642"/>
        <w:gridCol w:w="2321"/>
        <w:gridCol w:w="3015"/>
      </w:tblGrid>
      <w:tr w:rsidR="00FE55AB" w:rsidRPr="00FE55AB" w14:paraId="323CC163" w14:textId="77777777" w:rsidTr="00FE55AB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4CCA6EEC" w14:textId="77777777" w:rsidR="00FE55AB" w:rsidRPr="00FE55AB" w:rsidRDefault="00FE55AB" w:rsidP="00FE55AB">
            <w:pPr>
              <w:rPr>
                <w:b/>
                <w:bCs/>
              </w:rPr>
            </w:pPr>
            <w:r w:rsidRPr="00FE55AB">
              <w:rPr>
                <w:b/>
                <w:bCs/>
              </w:rPr>
              <w:t>Criterio</w:t>
            </w:r>
          </w:p>
        </w:tc>
        <w:tc>
          <w:tcPr>
            <w:tcW w:w="0" w:type="auto"/>
            <w:vAlign w:val="center"/>
            <w:hideMark/>
          </w:tcPr>
          <w:p w14:paraId="0D0E3332" w14:textId="77777777" w:rsidR="00FE55AB" w:rsidRPr="00FE55AB" w:rsidRDefault="00FE55AB" w:rsidP="00FE55AB">
            <w:pPr>
              <w:rPr>
                <w:b/>
                <w:bCs/>
              </w:rPr>
            </w:pPr>
            <w:r w:rsidRPr="00FE55AB">
              <w:rPr>
                <w:b/>
                <w:bCs/>
              </w:rPr>
              <w:t xml:space="preserve">Nivel 4 – Excelente (4 </w:t>
            </w:r>
            <w:proofErr w:type="spellStart"/>
            <w:r w:rsidRPr="00FE55AB">
              <w:rPr>
                <w:b/>
                <w:bCs/>
              </w:rPr>
              <w:t>pts</w:t>
            </w:r>
            <w:proofErr w:type="spellEnd"/>
            <w:r w:rsidRPr="00FE55AB">
              <w:rPr>
                <w:b/>
                <w:bCs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14:paraId="74CEC85F" w14:textId="77777777" w:rsidR="00FE55AB" w:rsidRPr="00FE55AB" w:rsidRDefault="00FE55AB" w:rsidP="00FE55AB">
            <w:pPr>
              <w:rPr>
                <w:b/>
                <w:bCs/>
              </w:rPr>
            </w:pPr>
            <w:r w:rsidRPr="00FE55AB">
              <w:rPr>
                <w:b/>
                <w:bCs/>
              </w:rPr>
              <w:t xml:space="preserve">Nivel 3 – Satisfactorio (3 </w:t>
            </w:r>
            <w:proofErr w:type="spellStart"/>
            <w:r w:rsidRPr="00FE55AB">
              <w:rPr>
                <w:b/>
                <w:bCs/>
              </w:rPr>
              <w:t>pts</w:t>
            </w:r>
            <w:proofErr w:type="spellEnd"/>
            <w:r w:rsidRPr="00FE55AB">
              <w:rPr>
                <w:b/>
                <w:bCs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14:paraId="3BE9E218" w14:textId="77777777" w:rsidR="00FE55AB" w:rsidRPr="00FE55AB" w:rsidRDefault="00FE55AB" w:rsidP="00FE55AB">
            <w:pPr>
              <w:rPr>
                <w:b/>
                <w:bCs/>
              </w:rPr>
            </w:pPr>
            <w:r w:rsidRPr="00FE55AB">
              <w:rPr>
                <w:b/>
                <w:bCs/>
              </w:rPr>
              <w:t xml:space="preserve">Nivel 2 – Básico (2 </w:t>
            </w:r>
            <w:proofErr w:type="spellStart"/>
            <w:r w:rsidRPr="00FE55AB">
              <w:rPr>
                <w:b/>
                <w:bCs/>
              </w:rPr>
              <w:t>pts</w:t>
            </w:r>
            <w:proofErr w:type="spellEnd"/>
            <w:r w:rsidRPr="00FE55AB">
              <w:rPr>
                <w:b/>
                <w:bCs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14:paraId="169376AE" w14:textId="77777777" w:rsidR="00FE55AB" w:rsidRPr="00FE55AB" w:rsidRDefault="00FE55AB" w:rsidP="00FE55AB">
            <w:pPr>
              <w:rPr>
                <w:b/>
                <w:bCs/>
              </w:rPr>
            </w:pPr>
            <w:r w:rsidRPr="00FE55AB">
              <w:rPr>
                <w:b/>
                <w:bCs/>
              </w:rPr>
              <w:t>Nivel 1 – Insuficiente (1 pt)</w:t>
            </w:r>
          </w:p>
        </w:tc>
      </w:tr>
      <w:tr w:rsidR="00FE55AB" w:rsidRPr="00FE55AB" w14:paraId="4D099897" w14:textId="77777777" w:rsidTr="00FE55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D3B413" w14:textId="77777777" w:rsidR="00FE55AB" w:rsidRPr="00FE55AB" w:rsidRDefault="00FE55AB" w:rsidP="00FE55AB">
            <w:r w:rsidRPr="00FE55AB">
              <w:rPr>
                <w:b/>
                <w:bCs/>
              </w:rPr>
              <w:t>1. Comprensión crítica de los textos</w:t>
            </w:r>
            <w:r w:rsidRPr="00FE55AB">
              <w:t xml:space="preserve"> </w:t>
            </w:r>
            <w:r w:rsidRPr="00FE55AB">
              <w:rPr>
                <w:i/>
                <w:iCs/>
              </w:rPr>
              <w:t>(</w:t>
            </w:r>
            <w:proofErr w:type="spellStart"/>
            <w:r w:rsidRPr="00FE55AB">
              <w:rPr>
                <w:i/>
                <w:iCs/>
              </w:rPr>
              <w:t>RdA</w:t>
            </w:r>
            <w:proofErr w:type="spellEnd"/>
            <w:r w:rsidRPr="00FE55AB">
              <w:rPr>
                <w:i/>
                <w:iCs/>
              </w:rPr>
              <w:t xml:space="preserve"> 1)</w:t>
            </w:r>
          </w:p>
        </w:tc>
        <w:tc>
          <w:tcPr>
            <w:tcW w:w="0" w:type="auto"/>
            <w:vAlign w:val="center"/>
            <w:hideMark/>
          </w:tcPr>
          <w:p w14:paraId="57B0372F" w14:textId="77777777" w:rsidR="00FE55AB" w:rsidRPr="00FE55AB" w:rsidRDefault="00FE55AB" w:rsidP="00FE55AB">
            <w:r w:rsidRPr="00FE55AB">
              <w:t>Interpreta con profundidad; reconoce ideas clave, estructura y propósito de forma integrada.</w:t>
            </w:r>
          </w:p>
        </w:tc>
        <w:tc>
          <w:tcPr>
            <w:tcW w:w="0" w:type="auto"/>
            <w:vAlign w:val="center"/>
            <w:hideMark/>
          </w:tcPr>
          <w:p w14:paraId="1E41F0B3" w14:textId="77777777" w:rsidR="00FE55AB" w:rsidRPr="00FE55AB" w:rsidRDefault="00FE55AB" w:rsidP="00FE55AB">
            <w:r w:rsidRPr="00FE55AB">
              <w:t>Interpreta adecuadamente; identifica ideas principales y secundarias.</w:t>
            </w:r>
          </w:p>
        </w:tc>
        <w:tc>
          <w:tcPr>
            <w:tcW w:w="0" w:type="auto"/>
            <w:vAlign w:val="center"/>
            <w:hideMark/>
          </w:tcPr>
          <w:p w14:paraId="62BBC8B5" w14:textId="77777777" w:rsidR="00FE55AB" w:rsidRPr="00FE55AB" w:rsidRDefault="00FE55AB" w:rsidP="00FE55AB">
            <w:r w:rsidRPr="00FE55AB">
              <w:t>Reconoce elementos clave, pero con comprensión parcial o superficial.</w:t>
            </w:r>
          </w:p>
        </w:tc>
        <w:tc>
          <w:tcPr>
            <w:tcW w:w="0" w:type="auto"/>
            <w:vAlign w:val="center"/>
            <w:hideMark/>
          </w:tcPr>
          <w:p w14:paraId="590FC51C" w14:textId="77777777" w:rsidR="00FE55AB" w:rsidRPr="00FE55AB" w:rsidRDefault="00FE55AB" w:rsidP="00FE55AB">
            <w:r w:rsidRPr="00FE55AB">
              <w:t>Presenta ideas vagas, errores interpretativos o desconexión con el texto.</w:t>
            </w:r>
          </w:p>
        </w:tc>
      </w:tr>
      <w:tr w:rsidR="00FE55AB" w:rsidRPr="00FE55AB" w14:paraId="1A1C846E" w14:textId="77777777" w:rsidTr="00FE55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2FB565" w14:textId="77777777" w:rsidR="00FE55AB" w:rsidRPr="00FE55AB" w:rsidRDefault="00FE55AB" w:rsidP="00FE55AB">
            <w:r w:rsidRPr="00FE55AB">
              <w:rPr>
                <w:b/>
                <w:bCs/>
              </w:rPr>
              <w:t>2. Argumentación y pensamiento crítico</w:t>
            </w:r>
            <w:r w:rsidRPr="00FE55AB">
              <w:t xml:space="preserve"> </w:t>
            </w:r>
            <w:r w:rsidRPr="00FE55AB">
              <w:rPr>
                <w:i/>
                <w:iCs/>
              </w:rPr>
              <w:t>(</w:t>
            </w:r>
            <w:proofErr w:type="spellStart"/>
            <w:r w:rsidRPr="00FE55AB">
              <w:rPr>
                <w:i/>
                <w:iCs/>
              </w:rPr>
              <w:t>RdA</w:t>
            </w:r>
            <w:proofErr w:type="spellEnd"/>
            <w:r w:rsidRPr="00FE55AB">
              <w:rPr>
                <w:i/>
                <w:iCs/>
              </w:rPr>
              <w:t xml:space="preserve"> 4)</w:t>
            </w:r>
          </w:p>
        </w:tc>
        <w:tc>
          <w:tcPr>
            <w:tcW w:w="0" w:type="auto"/>
            <w:vAlign w:val="center"/>
            <w:hideMark/>
          </w:tcPr>
          <w:p w14:paraId="354EA3AE" w14:textId="77777777" w:rsidR="00FE55AB" w:rsidRPr="00FE55AB" w:rsidRDefault="00FE55AB" w:rsidP="00FE55AB">
            <w:r w:rsidRPr="00FE55AB">
              <w:t>Elabora una tesis sólida y desarrolla ideas con argumentos bien estructurados, citas y ejemplos pertinentes.</w:t>
            </w:r>
          </w:p>
        </w:tc>
        <w:tc>
          <w:tcPr>
            <w:tcW w:w="0" w:type="auto"/>
            <w:vAlign w:val="center"/>
            <w:hideMark/>
          </w:tcPr>
          <w:p w14:paraId="24EA28B3" w14:textId="77777777" w:rsidR="00FE55AB" w:rsidRPr="00FE55AB" w:rsidRDefault="00FE55AB" w:rsidP="00FE55AB">
            <w:r w:rsidRPr="00FE55AB">
              <w:t>Formula una tesis clara con argumentos coherentes; usa ejemplos.</w:t>
            </w:r>
          </w:p>
        </w:tc>
        <w:tc>
          <w:tcPr>
            <w:tcW w:w="0" w:type="auto"/>
            <w:vAlign w:val="center"/>
            <w:hideMark/>
          </w:tcPr>
          <w:p w14:paraId="46281060" w14:textId="77777777" w:rsidR="00FE55AB" w:rsidRPr="00FE55AB" w:rsidRDefault="00FE55AB" w:rsidP="00FE55AB">
            <w:r w:rsidRPr="00FE55AB">
              <w:t>Argumenta de forma general o con debilidad en el desarrollo.</w:t>
            </w:r>
          </w:p>
        </w:tc>
        <w:tc>
          <w:tcPr>
            <w:tcW w:w="0" w:type="auto"/>
            <w:vAlign w:val="center"/>
            <w:hideMark/>
          </w:tcPr>
          <w:p w14:paraId="0A09194E" w14:textId="77777777" w:rsidR="00FE55AB" w:rsidRPr="00FE55AB" w:rsidRDefault="00FE55AB" w:rsidP="00FE55AB">
            <w:r w:rsidRPr="00FE55AB">
              <w:t>No argumenta o la tesis es confusa, sin evidencia textual.</w:t>
            </w:r>
          </w:p>
        </w:tc>
      </w:tr>
      <w:tr w:rsidR="00FE55AB" w:rsidRPr="00FE55AB" w14:paraId="64642C92" w14:textId="77777777" w:rsidTr="00FE55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112130" w14:textId="77777777" w:rsidR="00FE55AB" w:rsidRPr="00FE55AB" w:rsidRDefault="00FE55AB" w:rsidP="00FE55AB">
            <w:r w:rsidRPr="00FE55AB">
              <w:rPr>
                <w:b/>
                <w:bCs/>
              </w:rPr>
              <w:t>3. Estructura del texto y cohesión</w:t>
            </w:r>
            <w:r w:rsidRPr="00FE55AB">
              <w:t xml:space="preserve"> </w:t>
            </w:r>
            <w:r w:rsidRPr="00FE55AB">
              <w:rPr>
                <w:i/>
                <w:iCs/>
              </w:rPr>
              <w:t>(</w:t>
            </w:r>
            <w:proofErr w:type="spellStart"/>
            <w:r w:rsidRPr="00FE55AB">
              <w:rPr>
                <w:i/>
                <w:iCs/>
              </w:rPr>
              <w:t>RdA</w:t>
            </w:r>
            <w:proofErr w:type="spellEnd"/>
            <w:r w:rsidRPr="00FE55AB">
              <w:rPr>
                <w:i/>
                <w:iCs/>
              </w:rPr>
              <w:t xml:space="preserve"> 2)</w:t>
            </w:r>
          </w:p>
        </w:tc>
        <w:tc>
          <w:tcPr>
            <w:tcW w:w="0" w:type="auto"/>
            <w:vAlign w:val="center"/>
            <w:hideMark/>
          </w:tcPr>
          <w:p w14:paraId="5333153D" w14:textId="77777777" w:rsidR="00FE55AB" w:rsidRPr="00FE55AB" w:rsidRDefault="00FE55AB" w:rsidP="00FE55AB">
            <w:r w:rsidRPr="00FE55AB">
              <w:t>El texto está claramente organizado con introducción, desarrollo y conclusión; excelente uso de conectores.</w:t>
            </w:r>
          </w:p>
        </w:tc>
        <w:tc>
          <w:tcPr>
            <w:tcW w:w="0" w:type="auto"/>
            <w:vAlign w:val="center"/>
            <w:hideMark/>
          </w:tcPr>
          <w:p w14:paraId="69C2A717" w14:textId="77777777" w:rsidR="00FE55AB" w:rsidRPr="00FE55AB" w:rsidRDefault="00FE55AB" w:rsidP="00FE55AB">
            <w:r w:rsidRPr="00FE55AB">
              <w:t>Presenta estructura reconocible; usa conectores aunque con algunos errores.</w:t>
            </w:r>
          </w:p>
        </w:tc>
        <w:tc>
          <w:tcPr>
            <w:tcW w:w="0" w:type="auto"/>
            <w:vAlign w:val="center"/>
            <w:hideMark/>
          </w:tcPr>
          <w:p w14:paraId="6B9106B4" w14:textId="77777777" w:rsidR="00FE55AB" w:rsidRPr="00FE55AB" w:rsidRDefault="00FE55AB" w:rsidP="00FE55AB">
            <w:r w:rsidRPr="00FE55AB">
              <w:t>Organización débil o repetitiva; conectores poco variados o mal empleados.</w:t>
            </w:r>
          </w:p>
        </w:tc>
        <w:tc>
          <w:tcPr>
            <w:tcW w:w="0" w:type="auto"/>
            <w:vAlign w:val="center"/>
            <w:hideMark/>
          </w:tcPr>
          <w:p w14:paraId="35BB1011" w14:textId="77777777" w:rsidR="00FE55AB" w:rsidRPr="00FE55AB" w:rsidRDefault="00FE55AB" w:rsidP="00FE55AB">
            <w:r w:rsidRPr="00FE55AB">
              <w:t>Texto desorganizado; sin conectores o saltos abruptos entre ideas.</w:t>
            </w:r>
          </w:p>
        </w:tc>
      </w:tr>
      <w:tr w:rsidR="00FE55AB" w:rsidRPr="00FE55AB" w14:paraId="14A94B61" w14:textId="77777777" w:rsidTr="00FE55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0ED96B" w14:textId="77777777" w:rsidR="00FE55AB" w:rsidRPr="00FE55AB" w:rsidRDefault="00FE55AB" w:rsidP="00FE55AB">
            <w:r w:rsidRPr="00FE55AB">
              <w:rPr>
                <w:b/>
                <w:bCs/>
              </w:rPr>
              <w:t>4. Uso del lenguaje escrito</w:t>
            </w:r>
            <w:r w:rsidRPr="00FE55AB">
              <w:t xml:space="preserve"> </w:t>
            </w:r>
            <w:r w:rsidRPr="00FE55AB">
              <w:rPr>
                <w:i/>
                <w:iCs/>
              </w:rPr>
              <w:t>(</w:t>
            </w:r>
            <w:proofErr w:type="spellStart"/>
            <w:r w:rsidRPr="00FE55AB">
              <w:rPr>
                <w:i/>
                <w:iCs/>
              </w:rPr>
              <w:t>RdA</w:t>
            </w:r>
            <w:proofErr w:type="spellEnd"/>
            <w:r w:rsidRPr="00FE55AB">
              <w:rPr>
                <w:i/>
                <w:iCs/>
              </w:rPr>
              <w:t xml:space="preserve"> 2)</w:t>
            </w:r>
          </w:p>
        </w:tc>
        <w:tc>
          <w:tcPr>
            <w:tcW w:w="0" w:type="auto"/>
            <w:vAlign w:val="center"/>
            <w:hideMark/>
          </w:tcPr>
          <w:p w14:paraId="3EB7CBCB" w14:textId="77777777" w:rsidR="00FE55AB" w:rsidRPr="00FE55AB" w:rsidRDefault="00FE55AB" w:rsidP="00FE55AB">
            <w:r w:rsidRPr="00FE55AB">
              <w:t>Lenguaje preciso, formal y fluido; sin errores ortográficos ni gramaticales.</w:t>
            </w:r>
          </w:p>
        </w:tc>
        <w:tc>
          <w:tcPr>
            <w:tcW w:w="0" w:type="auto"/>
            <w:vAlign w:val="center"/>
            <w:hideMark/>
          </w:tcPr>
          <w:p w14:paraId="2C11F035" w14:textId="77777777" w:rsidR="00FE55AB" w:rsidRPr="00FE55AB" w:rsidRDefault="00FE55AB" w:rsidP="00FE55AB">
            <w:r w:rsidRPr="00FE55AB">
              <w:t>Lenguaje adecuado y comprensible; pocos errores que no dificultan la lectura.</w:t>
            </w:r>
          </w:p>
        </w:tc>
        <w:tc>
          <w:tcPr>
            <w:tcW w:w="0" w:type="auto"/>
            <w:vAlign w:val="center"/>
            <w:hideMark/>
          </w:tcPr>
          <w:p w14:paraId="4738E357" w14:textId="77777777" w:rsidR="00FE55AB" w:rsidRPr="00FE55AB" w:rsidRDefault="00FE55AB" w:rsidP="00FE55AB">
            <w:r w:rsidRPr="00FE55AB">
              <w:t>Vocabulario limitado; errores frecuentes que dificultan la comprensión.</w:t>
            </w:r>
          </w:p>
        </w:tc>
        <w:tc>
          <w:tcPr>
            <w:tcW w:w="0" w:type="auto"/>
            <w:vAlign w:val="center"/>
            <w:hideMark/>
          </w:tcPr>
          <w:p w14:paraId="6C766262" w14:textId="77777777" w:rsidR="00FE55AB" w:rsidRPr="00FE55AB" w:rsidRDefault="00FE55AB" w:rsidP="00FE55AB">
            <w:r w:rsidRPr="00FE55AB">
              <w:t>Lenguaje informal, inadecuado o con muchos errores que impiden entender el texto.</w:t>
            </w:r>
          </w:p>
        </w:tc>
      </w:tr>
      <w:tr w:rsidR="00FE55AB" w:rsidRPr="00FE55AB" w14:paraId="550C609B" w14:textId="77777777" w:rsidTr="00FE55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BD92CB" w14:textId="77777777" w:rsidR="00FE55AB" w:rsidRPr="00FE55AB" w:rsidRDefault="00FE55AB" w:rsidP="00FE55AB">
            <w:r w:rsidRPr="00FE55AB">
              <w:rPr>
                <w:b/>
                <w:bCs/>
              </w:rPr>
              <w:t>5. Reflexión personal y compromiso ético</w:t>
            </w:r>
            <w:r w:rsidRPr="00FE55AB">
              <w:t xml:space="preserve"> </w:t>
            </w:r>
            <w:r w:rsidRPr="00FE55AB">
              <w:rPr>
                <w:i/>
                <w:iCs/>
              </w:rPr>
              <w:t>(</w:t>
            </w:r>
            <w:proofErr w:type="spellStart"/>
            <w:r w:rsidRPr="00FE55AB">
              <w:rPr>
                <w:i/>
                <w:iCs/>
              </w:rPr>
              <w:t>RdA</w:t>
            </w:r>
            <w:proofErr w:type="spellEnd"/>
            <w:r w:rsidRPr="00FE55AB">
              <w:rPr>
                <w:i/>
                <w:iCs/>
              </w:rPr>
              <w:t xml:space="preserve"> 4)</w:t>
            </w:r>
          </w:p>
        </w:tc>
        <w:tc>
          <w:tcPr>
            <w:tcW w:w="0" w:type="auto"/>
            <w:vAlign w:val="center"/>
            <w:hideMark/>
          </w:tcPr>
          <w:p w14:paraId="2CB54552" w14:textId="77777777" w:rsidR="00FE55AB" w:rsidRPr="00FE55AB" w:rsidRDefault="00FE55AB" w:rsidP="00FE55AB">
            <w:r w:rsidRPr="00FE55AB">
              <w:t>Integra una mirada personal crítica; conecta con dilemas éticos o sociales de forma clara y reflexiva.</w:t>
            </w:r>
          </w:p>
        </w:tc>
        <w:tc>
          <w:tcPr>
            <w:tcW w:w="0" w:type="auto"/>
            <w:vAlign w:val="center"/>
            <w:hideMark/>
          </w:tcPr>
          <w:p w14:paraId="413130E2" w14:textId="77777777" w:rsidR="00FE55AB" w:rsidRPr="00FE55AB" w:rsidRDefault="00FE55AB" w:rsidP="00FE55AB">
            <w:r w:rsidRPr="00FE55AB">
              <w:t>Ofrece una reflexión personal relevante; aborda aspectos éticos generales.</w:t>
            </w:r>
          </w:p>
        </w:tc>
        <w:tc>
          <w:tcPr>
            <w:tcW w:w="0" w:type="auto"/>
            <w:vAlign w:val="center"/>
            <w:hideMark/>
          </w:tcPr>
          <w:p w14:paraId="172D1CA1" w14:textId="77777777" w:rsidR="00FE55AB" w:rsidRPr="00FE55AB" w:rsidRDefault="00FE55AB" w:rsidP="00FE55AB">
            <w:r w:rsidRPr="00FE55AB">
              <w:t>Intenta reflexionar, pero sin profundidad o sin conexión con lo ético.</w:t>
            </w:r>
          </w:p>
        </w:tc>
        <w:tc>
          <w:tcPr>
            <w:tcW w:w="0" w:type="auto"/>
            <w:vAlign w:val="center"/>
            <w:hideMark/>
          </w:tcPr>
          <w:p w14:paraId="38B00DC0" w14:textId="77777777" w:rsidR="00FE55AB" w:rsidRPr="00FE55AB" w:rsidRDefault="00FE55AB" w:rsidP="00FE55AB">
            <w:r w:rsidRPr="00FE55AB">
              <w:t>No hay reflexión personal o es superficial y descontextualizada.</w:t>
            </w:r>
          </w:p>
        </w:tc>
      </w:tr>
    </w:tbl>
    <w:p w14:paraId="3685E14A" w14:textId="77777777" w:rsidR="00450886" w:rsidRDefault="00450886"/>
    <w:sectPr w:rsidR="00450886" w:rsidSect="00FE55AB">
      <w:pgSz w:w="15840" w:h="12240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9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55AB"/>
    <w:rsid w:val="0027256F"/>
    <w:rsid w:val="00450886"/>
    <w:rsid w:val="00493B7E"/>
    <w:rsid w:val="005F2D01"/>
    <w:rsid w:val="00990655"/>
    <w:rsid w:val="00A33005"/>
    <w:rsid w:val="00EB3278"/>
    <w:rsid w:val="00FE5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31104D"/>
  <w15:chartTrackingRefBased/>
  <w15:docId w15:val="{7F7A801A-8C90-874C-B9EA-F505AD14FB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L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autoRedefine/>
    <w:uiPriority w:val="9"/>
    <w:qFormat/>
    <w:rsid w:val="00EB3278"/>
    <w:pPr>
      <w:keepNext/>
      <w:keepLines/>
      <w:spacing w:before="240"/>
      <w:jc w:val="center"/>
      <w:outlineLvl w:val="0"/>
    </w:pPr>
    <w:rPr>
      <w:rFonts w:ascii="Arial" w:eastAsiaTheme="majorEastAsia" w:hAnsi="Arial" w:cstheme="majorBidi"/>
      <w:b/>
      <w:bCs/>
      <w:noProof/>
      <w:color w:val="000000" w:themeColor="text1"/>
      <w:szCs w:val="32"/>
      <w:lang w:eastAsia="es-C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FE55A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FE55A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E55A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E55A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E55AB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E55AB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E55AB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E55AB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EB3278"/>
    <w:rPr>
      <w:rFonts w:ascii="Arial" w:eastAsiaTheme="majorEastAsia" w:hAnsi="Arial" w:cstheme="majorBidi"/>
      <w:b/>
      <w:bCs/>
      <w:noProof/>
      <w:color w:val="000000" w:themeColor="text1"/>
      <w:szCs w:val="32"/>
      <w:lang w:eastAsia="es-CL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FE55A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FE55A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E55AB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E55AB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E55AB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E55AB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E55AB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E55AB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FE55A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FE55A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FE55AB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FE55A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FE55AB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FE55AB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FE55AB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FE55AB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E55A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E55AB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FE55A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6081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97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292</Words>
  <Characters>1609</Characters>
  <Application>Microsoft Office Word</Application>
  <DocSecurity>0</DocSecurity>
  <Lines>13</Lines>
  <Paragraphs>3</Paragraphs>
  <ScaleCrop>false</ScaleCrop>
  <Company/>
  <LinksUpToDate>false</LinksUpToDate>
  <CharactersWithSpaces>1898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Miguel Nuñez</dc:creator>
  <cp:keywords/>
  <dc:description/>
  <cp:lastModifiedBy>Miguel Nuñez</cp:lastModifiedBy>
  <cp:revision>1</cp:revision>
  <dcterms:created xsi:type="dcterms:W3CDTF">2025-04-25T13:15:00Z</dcterms:created>
  <dcterms:modified xsi:type="dcterms:W3CDTF">2025-04-25T13:15:00Z</dcterms:modified>
</cp:coreProperties>
</file>