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PLAN DEFINITIVO DE MARCHA Y SUPERVIVENCIA AUSTRAL – ISLA DAWSON</w:t>
      </w:r>
    </w:p>
    <w:p>
      <w:r>
        <w:t>Escuela Naval "Arturo Prat"</w:t>
        <w:br/>
        <w:t>Período: 19 al 27 de junio de 2026</w:t>
      </w:r>
    </w:p>
    <w:p>
      <w:pPr>
        <w:pStyle w:val="Heading1"/>
      </w:pPr>
      <w:r>
        <w:t>1. Objetivos de la Actividad</w:t>
      </w:r>
    </w:p>
    <w:p>
      <w:r>
        <w:t>1. Verificar la factibilidad de ejecución de operaciones tácticas planificadas en el marco de la asignatura de Táctica Anfibia.</w:t>
      </w:r>
    </w:p>
    <w:p>
      <w:r>
        <w:t>2. Reconocer el terreno y las áreas de interés militar presentes en Isla Dawson y sectores adyacentes, favoreciendo la adaptación de los futuros oficiales a potenciales operaciones de combate en el área austral.</w:t>
      </w:r>
    </w:p>
    <w:p>
      <w:r>
        <w:t>3. Ejecutar procedimientos de supervivencia terrestre y marítima en condiciones de clima frío austral.</w:t>
      </w:r>
    </w:p>
    <w:p>
      <w:r>
        <w:t>4. Fortalecer la capacidad física y mental mediante una marcha prolongada en ambiente austral.</w:t>
      </w:r>
    </w:p>
    <w:p>
      <w:r>
        <w:t>5. Integrar conocimientos doctrinarios, tácticos y técnicos adquiridos durante el proceso formativo.</w:t>
      </w:r>
    </w:p>
    <w:p>
      <w:pPr>
        <w:pStyle w:val="Heading1"/>
      </w:pPr>
      <w:r>
        <w:t>2. Cronograma General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Fecha</w:t>
            </w:r>
          </w:p>
        </w:tc>
        <w:tc>
          <w:tcPr>
            <w:tcW w:type="dxa" w:w="2880"/>
          </w:tcPr>
          <w:p>
            <w:r>
              <w:t>Actividad</w:t>
            </w:r>
          </w:p>
        </w:tc>
        <w:tc>
          <w:tcPr>
            <w:tcW w:type="dxa" w:w="2880"/>
          </w:tcPr>
          <w:p>
            <w:r>
              <w:t>Observaciones</w:t>
            </w:r>
          </w:p>
        </w:tc>
      </w:tr>
      <w:tr>
        <w:tc>
          <w:tcPr>
            <w:tcW w:type="dxa" w:w="2880"/>
          </w:tcPr>
          <w:p>
            <w:r>
              <w:t>19 JUN</w:t>
            </w:r>
          </w:p>
        </w:tc>
        <w:tc>
          <w:tcPr>
            <w:tcW w:type="dxa" w:w="2880"/>
          </w:tcPr>
          <w:p>
            <w:r>
              <w:t>Equipamiento en DIMCOCHRANE</w:t>
            </w:r>
          </w:p>
        </w:tc>
        <w:tc>
          <w:tcPr>
            <w:tcW w:type="dxa" w:w="2880"/>
          </w:tcPr>
          <w:p>
            <w:r>
              <w:t>Recepción y revisión de material</w:t>
            </w:r>
          </w:p>
        </w:tc>
      </w:tr>
      <w:tr>
        <w:tc>
          <w:tcPr>
            <w:tcW w:type="dxa" w:w="2880"/>
          </w:tcPr>
          <w:p>
            <w:r>
              <w:t>20 JUN</w:t>
            </w:r>
          </w:p>
        </w:tc>
        <w:tc>
          <w:tcPr>
            <w:tcW w:type="dxa" w:w="2880"/>
          </w:tcPr>
          <w:p>
            <w:r>
              <w:t>Presentación en TERZONA</w:t>
            </w:r>
          </w:p>
        </w:tc>
        <w:tc>
          <w:tcPr>
            <w:tcW w:type="dxa" w:w="2880"/>
          </w:tcPr>
          <w:p>
            <w:r>
              <w:t>Revista de equipo y briefing</w:t>
            </w:r>
          </w:p>
        </w:tc>
      </w:tr>
      <w:tr>
        <w:tc>
          <w:tcPr>
            <w:tcW w:type="dxa" w:w="2880"/>
          </w:tcPr>
          <w:p>
            <w:r>
              <w:t>21 JUN</w:t>
            </w:r>
          </w:p>
        </w:tc>
        <w:tc>
          <w:tcPr>
            <w:tcW w:type="dxa" w:w="2880"/>
          </w:tcPr>
          <w:p>
            <w:r>
              <w:t>Navegación Punta Arenas – Isla Dawson</w:t>
            </w:r>
          </w:p>
        </w:tc>
        <w:tc>
          <w:tcPr>
            <w:tcW w:type="dxa" w:w="2880"/>
          </w:tcPr>
          <w:p>
            <w:r>
              <w:t>Despliegue</w:t>
            </w:r>
          </w:p>
        </w:tc>
      </w:tr>
      <w:tr>
        <w:tc>
          <w:tcPr>
            <w:tcW w:type="dxa" w:w="2880"/>
          </w:tcPr>
          <w:p>
            <w:r>
              <w:t>22 JUN</w:t>
            </w:r>
          </w:p>
        </w:tc>
        <w:tc>
          <w:tcPr>
            <w:tcW w:type="dxa" w:w="2880"/>
          </w:tcPr>
          <w:p>
            <w:r>
              <w:t>Marcha Bahía Fox – Aeródromo</w:t>
            </w:r>
          </w:p>
        </w:tc>
        <w:tc>
          <w:tcPr>
            <w:tcW w:type="dxa" w:w="2880"/>
          </w:tcPr>
          <w:p>
            <w:r>
              <w:t>20 km</w:t>
            </w:r>
          </w:p>
        </w:tc>
      </w:tr>
      <w:tr>
        <w:tc>
          <w:tcPr>
            <w:tcW w:type="dxa" w:w="2880"/>
          </w:tcPr>
          <w:p>
            <w:r>
              <w:t>23 JUN</w:t>
            </w:r>
          </w:p>
        </w:tc>
        <w:tc>
          <w:tcPr>
            <w:tcW w:type="dxa" w:w="2880"/>
          </w:tcPr>
          <w:p>
            <w:r>
              <w:t>Marcha Aeródromo – Bahía Lomas</w:t>
            </w:r>
          </w:p>
        </w:tc>
        <w:tc>
          <w:tcPr>
            <w:tcW w:type="dxa" w:w="2880"/>
          </w:tcPr>
          <w:p>
            <w:r>
              <w:t>17 km</w:t>
            </w:r>
          </w:p>
        </w:tc>
      </w:tr>
      <w:tr>
        <w:tc>
          <w:tcPr>
            <w:tcW w:type="dxa" w:w="2880"/>
          </w:tcPr>
          <w:p>
            <w:r>
              <w:t>24 JUN</w:t>
            </w:r>
          </w:p>
        </w:tc>
        <w:tc>
          <w:tcPr>
            <w:tcW w:type="dxa" w:w="2880"/>
          </w:tcPr>
          <w:p>
            <w:r>
              <w:t>Marcha Bahía Lomas – Puerto Harris</w:t>
            </w:r>
          </w:p>
        </w:tc>
        <w:tc>
          <w:tcPr>
            <w:tcW w:type="dxa" w:w="2880"/>
          </w:tcPr>
          <w:p>
            <w:r>
              <w:t>10 km</w:t>
            </w:r>
          </w:p>
        </w:tc>
      </w:tr>
      <w:tr>
        <w:tc>
          <w:tcPr>
            <w:tcW w:type="dxa" w:w="2880"/>
          </w:tcPr>
          <w:p>
            <w:r>
              <w:t>25 JUN</w:t>
            </w:r>
          </w:p>
        </w:tc>
        <w:tc>
          <w:tcPr>
            <w:tcW w:type="dxa" w:w="2880"/>
          </w:tcPr>
          <w:p>
            <w:r>
              <w:t>Reserva Operacional</w:t>
            </w:r>
          </w:p>
        </w:tc>
        <w:tc>
          <w:tcPr>
            <w:tcW w:type="dxa" w:w="2880"/>
          </w:tcPr>
          <w:p>
            <w:r>
              <w:t>Imprevistos, recuperación y mantenimiento</w:t>
            </w:r>
          </w:p>
        </w:tc>
      </w:tr>
      <w:tr>
        <w:tc>
          <w:tcPr>
            <w:tcW w:type="dxa" w:w="2880"/>
          </w:tcPr>
          <w:p>
            <w:r>
              <w:t>26 JUN</w:t>
            </w:r>
          </w:p>
        </w:tc>
        <w:tc>
          <w:tcPr>
            <w:tcW w:type="dxa" w:w="2880"/>
          </w:tcPr>
          <w:p>
            <w:r>
              <w:t>Curso de Supervivencia en el Mar</w:t>
            </w:r>
          </w:p>
        </w:tc>
        <w:tc>
          <w:tcPr>
            <w:tcW w:type="dxa" w:w="2880"/>
          </w:tcPr>
          <w:p>
            <w:r>
              <w:t>Puerto Harris</w:t>
            </w:r>
          </w:p>
        </w:tc>
      </w:tr>
      <w:tr>
        <w:tc>
          <w:tcPr>
            <w:tcW w:type="dxa" w:w="2880"/>
          </w:tcPr>
          <w:p>
            <w:r>
              <w:t>27 JUN</w:t>
            </w:r>
          </w:p>
        </w:tc>
        <w:tc>
          <w:tcPr>
            <w:tcW w:type="dxa" w:w="2880"/>
          </w:tcPr>
          <w:p>
            <w:r>
              <w:t>Navegación Puerto Harris – Punta Arenas</w:t>
            </w:r>
          </w:p>
        </w:tc>
        <w:tc>
          <w:tcPr>
            <w:tcW w:type="dxa" w:w="2880"/>
          </w:tcPr>
          <w:p>
            <w:r>
              <w:t>Repliegue</w:t>
            </w:r>
          </w:p>
        </w:tc>
      </w:tr>
    </w:tbl>
    <w:p>
      <w:pPr>
        <w:pStyle w:val="Heading1"/>
      </w:pPr>
      <w:r>
        <w:t>3. DLO – Diagrama Luz/Oscuridad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Fecha</w:t>
            </w:r>
          </w:p>
        </w:tc>
        <w:tc>
          <w:tcPr>
            <w:tcW w:type="dxa" w:w="2160"/>
          </w:tcPr>
          <w:p>
            <w:r>
              <w:t>Amanecer</w:t>
            </w:r>
          </w:p>
        </w:tc>
        <w:tc>
          <w:tcPr>
            <w:tcW w:type="dxa" w:w="2160"/>
          </w:tcPr>
          <w:p>
            <w:r>
              <w:t>Ocaso</w:t>
            </w:r>
          </w:p>
        </w:tc>
        <w:tc>
          <w:tcPr>
            <w:tcW w:type="dxa" w:w="2160"/>
          </w:tcPr>
          <w:p>
            <w:r>
              <w:t>Ventana de Luz Útil</w:t>
            </w:r>
          </w:p>
        </w:tc>
      </w:tr>
      <w:tr>
        <w:tc>
          <w:tcPr>
            <w:tcW w:type="dxa" w:w="2160"/>
          </w:tcPr>
          <w:p>
            <w:r>
              <w:t>22 JUN</w:t>
            </w:r>
          </w:p>
        </w:tc>
        <w:tc>
          <w:tcPr>
            <w:tcW w:type="dxa" w:w="2160"/>
          </w:tcPr>
          <w:p>
            <w:r>
              <w:t>08:45</w:t>
            </w:r>
          </w:p>
        </w:tc>
        <w:tc>
          <w:tcPr>
            <w:tcW w:type="dxa" w:w="2160"/>
          </w:tcPr>
          <w:p>
            <w:r>
              <w:t>16:45</w:t>
            </w:r>
          </w:p>
        </w:tc>
        <w:tc>
          <w:tcPr>
            <w:tcW w:type="dxa" w:w="2160"/>
          </w:tcPr>
          <w:p>
            <w:r>
              <w:t>≈ 8 horas</w:t>
            </w:r>
          </w:p>
        </w:tc>
      </w:tr>
      <w:tr>
        <w:tc>
          <w:tcPr>
            <w:tcW w:type="dxa" w:w="2160"/>
          </w:tcPr>
          <w:p>
            <w:r>
              <w:t>23 JUN</w:t>
            </w:r>
          </w:p>
        </w:tc>
        <w:tc>
          <w:tcPr>
            <w:tcW w:type="dxa" w:w="2160"/>
          </w:tcPr>
          <w:p>
            <w:r>
              <w:t>08:45</w:t>
            </w:r>
          </w:p>
        </w:tc>
        <w:tc>
          <w:tcPr>
            <w:tcW w:type="dxa" w:w="2160"/>
          </w:tcPr>
          <w:p>
            <w:r>
              <w:t>16:45</w:t>
            </w:r>
          </w:p>
        </w:tc>
        <w:tc>
          <w:tcPr>
            <w:tcW w:type="dxa" w:w="2160"/>
          </w:tcPr>
          <w:p>
            <w:r>
              <w:t>≈ 8 horas</w:t>
            </w:r>
          </w:p>
        </w:tc>
      </w:tr>
      <w:tr>
        <w:tc>
          <w:tcPr>
            <w:tcW w:type="dxa" w:w="2160"/>
          </w:tcPr>
          <w:p>
            <w:r>
              <w:t>24 JUN</w:t>
            </w:r>
          </w:p>
        </w:tc>
        <w:tc>
          <w:tcPr>
            <w:tcW w:type="dxa" w:w="2160"/>
          </w:tcPr>
          <w:p>
            <w:r>
              <w:t>08:45</w:t>
            </w:r>
          </w:p>
        </w:tc>
        <w:tc>
          <w:tcPr>
            <w:tcW w:type="dxa" w:w="2160"/>
          </w:tcPr>
          <w:p>
            <w:r>
              <w:t>16:45</w:t>
            </w:r>
          </w:p>
        </w:tc>
        <w:tc>
          <w:tcPr>
            <w:tcW w:type="dxa" w:w="2160"/>
          </w:tcPr>
          <w:p>
            <w:r>
              <w:t>≈ 8 horas</w:t>
            </w:r>
          </w:p>
        </w:tc>
      </w:tr>
      <w:tr>
        <w:tc>
          <w:tcPr>
            <w:tcW w:type="dxa" w:w="2160"/>
          </w:tcPr>
          <w:p>
            <w:r>
              <w:t>25 JUN</w:t>
            </w:r>
          </w:p>
        </w:tc>
        <w:tc>
          <w:tcPr>
            <w:tcW w:type="dxa" w:w="2160"/>
          </w:tcPr>
          <w:p>
            <w:r>
              <w:t>08:45</w:t>
            </w:r>
          </w:p>
        </w:tc>
        <w:tc>
          <w:tcPr>
            <w:tcW w:type="dxa" w:w="2160"/>
          </w:tcPr>
          <w:p>
            <w:r>
              <w:t>16:45</w:t>
            </w:r>
          </w:p>
        </w:tc>
        <w:tc>
          <w:tcPr>
            <w:tcW w:type="dxa" w:w="2160"/>
          </w:tcPr>
          <w:p>
            <w:r>
              <w:t>≈ 8 horas</w:t>
            </w:r>
          </w:p>
        </w:tc>
      </w:tr>
      <w:tr>
        <w:tc>
          <w:tcPr>
            <w:tcW w:type="dxa" w:w="2160"/>
          </w:tcPr>
          <w:p>
            <w:r>
              <w:t>26 JUN</w:t>
            </w:r>
          </w:p>
        </w:tc>
        <w:tc>
          <w:tcPr>
            <w:tcW w:type="dxa" w:w="2160"/>
          </w:tcPr>
          <w:p>
            <w:r>
              <w:t>08:45</w:t>
            </w:r>
          </w:p>
        </w:tc>
        <w:tc>
          <w:tcPr>
            <w:tcW w:type="dxa" w:w="2160"/>
          </w:tcPr>
          <w:p>
            <w:r>
              <w:t>16:45</w:t>
            </w:r>
          </w:p>
        </w:tc>
        <w:tc>
          <w:tcPr>
            <w:tcW w:type="dxa" w:w="2160"/>
          </w:tcPr>
          <w:p>
            <w:r>
              <w:t>≈ 8 horas</w:t>
            </w:r>
          </w:p>
        </w:tc>
      </w:tr>
    </w:tbl>
    <w:p>
      <w:pPr>
        <w:pStyle w:val="Heading1"/>
      </w:pPr>
      <w:r>
        <w:t>4. Distancias de Marcha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Tramo</w:t>
            </w:r>
          </w:p>
        </w:tc>
        <w:tc>
          <w:tcPr>
            <w:tcW w:type="dxa" w:w="4320"/>
          </w:tcPr>
          <w:p>
            <w:r>
              <w:t>Distancia</w:t>
            </w:r>
          </w:p>
        </w:tc>
      </w:tr>
      <w:tr>
        <w:tc>
          <w:tcPr>
            <w:tcW w:type="dxa" w:w="4320"/>
          </w:tcPr>
          <w:p>
            <w:r>
              <w:t>Bahía Fox – Aeródromo</w:t>
            </w:r>
          </w:p>
        </w:tc>
        <w:tc>
          <w:tcPr>
            <w:tcW w:type="dxa" w:w="4320"/>
          </w:tcPr>
          <w:p>
            <w:r>
              <w:t>20 km</w:t>
            </w:r>
          </w:p>
        </w:tc>
      </w:tr>
      <w:tr>
        <w:tc>
          <w:tcPr>
            <w:tcW w:type="dxa" w:w="4320"/>
          </w:tcPr>
          <w:p>
            <w:r>
              <w:t>Aeródromo – Bahía Lomas</w:t>
            </w:r>
          </w:p>
        </w:tc>
        <w:tc>
          <w:tcPr>
            <w:tcW w:type="dxa" w:w="4320"/>
          </w:tcPr>
          <w:p>
            <w:r>
              <w:t>17 km</w:t>
            </w:r>
          </w:p>
        </w:tc>
      </w:tr>
      <w:tr>
        <w:tc>
          <w:tcPr>
            <w:tcW w:type="dxa" w:w="4320"/>
          </w:tcPr>
          <w:p>
            <w:r>
              <w:t>Bahía Lomas – Puerto Harris</w:t>
            </w:r>
          </w:p>
        </w:tc>
        <w:tc>
          <w:tcPr>
            <w:tcW w:type="dxa" w:w="4320"/>
          </w:tcPr>
          <w:p>
            <w:r>
              <w:t>10 km</w:t>
            </w:r>
          </w:p>
        </w:tc>
      </w:tr>
      <w:tr>
        <w:tc>
          <w:tcPr>
            <w:tcW w:type="dxa" w:w="4320"/>
          </w:tcPr>
          <w:p>
            <w:r>
              <w:t>TOTAL</w:t>
            </w:r>
          </w:p>
        </w:tc>
        <w:tc>
          <w:tcPr>
            <w:tcW w:type="dxa" w:w="4320"/>
          </w:tcPr>
          <w:p>
            <w:r>
              <w:t>47 km</w:t>
            </w:r>
          </w:p>
        </w:tc>
      </w:tr>
    </w:tbl>
    <w:p>
      <w:pPr>
        <w:pStyle w:val="Heading1"/>
      </w:pPr>
      <w:r>
        <w:t>5. Condiciones Meteorológicas Históricas de Referencia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Variable</w:t>
            </w:r>
          </w:p>
        </w:tc>
        <w:tc>
          <w:tcPr>
            <w:tcW w:type="dxa" w:w="2160"/>
          </w:tcPr>
          <w:p>
            <w:r>
              <w:t>Promedio</w:t>
            </w:r>
          </w:p>
        </w:tc>
        <w:tc>
          <w:tcPr>
            <w:tcW w:type="dxa" w:w="2160"/>
          </w:tcPr>
          <w:p>
            <w:r>
              <w:t>Rango Esperado</w:t>
            </w:r>
          </w:p>
        </w:tc>
        <w:tc>
          <w:tcPr>
            <w:tcW w:type="dxa" w:w="2160"/>
          </w:tcPr>
          <w:p>
            <w:r>
              <w:t>Observación</w:t>
            </w:r>
          </w:p>
        </w:tc>
      </w:tr>
      <w:tr>
        <w:tc>
          <w:tcPr>
            <w:tcW w:type="dxa" w:w="2160"/>
          </w:tcPr>
          <w:p>
            <w:r>
              <w:t>Temperatura mínima</w:t>
            </w:r>
          </w:p>
        </w:tc>
        <w:tc>
          <w:tcPr>
            <w:tcW w:type="dxa" w:w="2160"/>
          </w:tcPr>
          <w:p>
            <w:r>
              <w:t>1–2 °C</w:t>
            </w:r>
          </w:p>
        </w:tc>
        <w:tc>
          <w:tcPr>
            <w:tcW w:type="dxa" w:w="2160"/>
          </w:tcPr>
          <w:p>
            <w:r>
              <w:t>-1 a 3 °C</w:t>
            </w:r>
          </w:p>
        </w:tc>
        <w:tc>
          <w:tcPr>
            <w:tcW w:type="dxa" w:w="2160"/>
          </w:tcPr>
          <w:p>
            <w:r>
              <w:t>Heladas posibles</w:t>
            </w:r>
          </w:p>
        </w:tc>
      </w:tr>
      <w:tr>
        <w:tc>
          <w:tcPr>
            <w:tcW w:type="dxa" w:w="2160"/>
          </w:tcPr>
          <w:p>
            <w:r>
              <w:t>Temperatura máxima</w:t>
            </w:r>
          </w:p>
        </w:tc>
        <w:tc>
          <w:tcPr>
            <w:tcW w:type="dxa" w:w="2160"/>
          </w:tcPr>
          <w:p>
            <w:r>
              <w:t>6–7 °C</w:t>
            </w:r>
          </w:p>
        </w:tc>
        <w:tc>
          <w:tcPr>
            <w:tcW w:type="dxa" w:w="2160"/>
          </w:tcPr>
          <w:p>
            <w:r>
              <w:t>4 a 9 °C</w:t>
            </w:r>
          </w:p>
        </w:tc>
        <w:tc>
          <w:tcPr>
            <w:tcW w:type="dxa" w:w="2160"/>
          </w:tcPr>
          <w:p>
            <w:r>
              <w:t>Baja amplitud térmica</w:t>
            </w:r>
          </w:p>
        </w:tc>
      </w:tr>
      <w:tr>
        <w:tc>
          <w:tcPr>
            <w:tcW w:type="dxa" w:w="2160"/>
          </w:tcPr>
          <w:p>
            <w:r>
              <w:t>Viento</w:t>
            </w:r>
          </w:p>
        </w:tc>
        <w:tc>
          <w:tcPr>
            <w:tcW w:type="dxa" w:w="2160"/>
          </w:tcPr>
          <w:p>
            <w:r>
              <w:t>24–29 km/h</w:t>
            </w:r>
          </w:p>
        </w:tc>
        <w:tc>
          <w:tcPr>
            <w:tcW w:type="dxa" w:w="2160"/>
          </w:tcPr>
          <w:p>
            <w:r>
              <w:t>30–60 km/h</w:t>
            </w:r>
          </w:p>
        </w:tc>
        <w:tc>
          <w:tcPr>
            <w:tcW w:type="dxa" w:w="2160"/>
          </w:tcPr>
          <w:p>
            <w:r>
              <w:t>Rachas superiores posibles</w:t>
            </w:r>
          </w:p>
        </w:tc>
      </w:tr>
      <w:tr>
        <w:tc>
          <w:tcPr>
            <w:tcW w:type="dxa" w:w="2160"/>
          </w:tcPr>
          <w:p>
            <w:r>
              <w:t>Precipitación</w:t>
            </w:r>
          </w:p>
        </w:tc>
        <w:tc>
          <w:tcPr>
            <w:tcW w:type="dxa" w:w="2160"/>
          </w:tcPr>
          <w:p>
            <w:r>
              <w:t>Baja a moderada</w:t>
            </w:r>
          </w:p>
        </w:tc>
        <w:tc>
          <w:tcPr>
            <w:tcW w:type="dxa" w:w="2160"/>
          </w:tcPr>
          <w:p>
            <w:r>
              <w:t>Lluvia/agua nieve/nieve</w:t>
            </w:r>
          </w:p>
        </w:tc>
        <w:tc>
          <w:tcPr>
            <w:tcW w:type="dxa" w:w="2160"/>
          </w:tcPr>
          <w:p>
            <w:r>
              <w:t>Alta humedad</w:t>
            </w:r>
          </w:p>
        </w:tc>
      </w:tr>
      <w:tr>
        <w:tc>
          <w:tcPr>
            <w:tcW w:type="dxa" w:w="2160"/>
          </w:tcPr>
          <w:p>
            <w:r>
              <w:t>Horas de luz</w:t>
            </w:r>
          </w:p>
        </w:tc>
        <w:tc>
          <w:tcPr>
            <w:tcW w:type="dxa" w:w="2160"/>
          </w:tcPr>
          <w:p>
            <w:r>
              <w:t>7h30–7h50</w:t>
            </w:r>
          </w:p>
        </w:tc>
        <w:tc>
          <w:tcPr>
            <w:tcW w:type="dxa" w:w="2160"/>
          </w:tcPr>
          <w:p>
            <w:r>
              <w:t>≈8 horas</w:t>
            </w:r>
          </w:p>
        </w:tc>
        <w:tc>
          <w:tcPr>
            <w:tcW w:type="dxa" w:w="2160"/>
          </w:tcPr>
          <w:p>
            <w:r>
              <w:t>Ventana reducida</w:t>
            </w:r>
          </w:p>
        </w:tc>
      </w:tr>
    </w:tbl>
    <w:p>
      <w:pPr>
        <w:pStyle w:val="Heading1"/>
      </w:pPr>
      <w:r>
        <w:t>6. Factores de Seguridad</w:t>
      </w:r>
    </w:p>
    <w:p>
      <w:r>
        <w:t>• Sistema de binomios.</w:t>
        <w:br/>
        <w:t>• Control permanente del personal.</w:t>
        <w:br/>
        <w:t>• Revisión diaria de pies, manos y rostro.</w:t>
        <w:br/>
        <w:t>• Cambio de ropa mojada.</w:t>
        <w:br/>
        <w:t>• Vigilancia de hipotermia.</w:t>
        <w:br/>
        <w:t>• Navegación mediante carta y brújula.</w:t>
      </w:r>
    </w:p>
    <w:p>
      <w:pPr>
        <w:pStyle w:val="Heading1"/>
      </w:pPr>
      <w:r>
        <w:t>7. Criterios para Refugiarse o Suspender la Marcha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Condición</w:t>
            </w:r>
          </w:p>
        </w:tc>
        <w:tc>
          <w:tcPr>
            <w:tcW w:type="dxa" w:w="4320"/>
          </w:tcPr>
          <w:p>
            <w:r>
              <w:t>Criterio</w:t>
            </w:r>
          </w:p>
        </w:tc>
      </w:tr>
      <w:tr>
        <w:tc>
          <w:tcPr>
            <w:tcW w:type="dxa" w:w="4320"/>
          </w:tcPr>
          <w:p>
            <w:r>
              <w:t>Viento sostenido</w:t>
            </w:r>
          </w:p>
        </w:tc>
        <w:tc>
          <w:tcPr>
            <w:tcW w:type="dxa" w:w="4320"/>
          </w:tcPr>
          <w:p>
            <w:r>
              <w:t>&gt;60 km/h</w:t>
            </w:r>
          </w:p>
        </w:tc>
      </w:tr>
      <w:tr>
        <w:tc>
          <w:tcPr>
            <w:tcW w:type="dxa" w:w="4320"/>
          </w:tcPr>
          <w:p>
            <w:r>
              <w:t>Rachas</w:t>
            </w:r>
          </w:p>
        </w:tc>
        <w:tc>
          <w:tcPr>
            <w:tcW w:type="dxa" w:w="4320"/>
          </w:tcPr>
          <w:p>
            <w:r>
              <w:t>&gt;80 km/h</w:t>
            </w:r>
          </w:p>
        </w:tc>
      </w:tr>
      <w:tr>
        <w:tc>
          <w:tcPr>
            <w:tcW w:type="dxa" w:w="4320"/>
          </w:tcPr>
          <w:p>
            <w:r>
              <w:t>Visibilidad</w:t>
            </w:r>
          </w:p>
        </w:tc>
        <w:tc>
          <w:tcPr>
            <w:tcW w:type="dxa" w:w="4320"/>
          </w:tcPr>
          <w:p>
            <w:r>
              <w:t>&lt;100 m</w:t>
            </w:r>
          </w:p>
        </w:tc>
      </w:tr>
      <w:tr>
        <w:tc>
          <w:tcPr>
            <w:tcW w:type="dxa" w:w="4320"/>
          </w:tcPr>
          <w:p>
            <w:r>
              <w:t>Sensación térmica</w:t>
            </w:r>
          </w:p>
        </w:tc>
        <w:tc>
          <w:tcPr>
            <w:tcW w:type="dxa" w:w="4320"/>
          </w:tcPr>
          <w:p>
            <w:r>
              <w:t>&lt;-10 °C</w:t>
            </w:r>
          </w:p>
        </w:tc>
      </w:tr>
      <w:tr>
        <w:tc>
          <w:tcPr>
            <w:tcW w:type="dxa" w:w="4320"/>
          </w:tcPr>
          <w:p>
            <w:r>
              <w:t>Hipotermia</w:t>
            </w:r>
          </w:p>
        </w:tc>
        <w:tc>
          <w:tcPr>
            <w:tcW w:type="dxa" w:w="4320"/>
          </w:tcPr>
          <w:p>
            <w:r>
              <w:t>2 o más casos leves</w:t>
            </w:r>
          </w:p>
        </w:tc>
      </w:tr>
    </w:tbl>
    <w:p>
      <w:pPr>
        <w:pStyle w:val="Heading1"/>
      </w:pPr>
      <w:r>
        <w:t>8. Hipotermia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Nivel</w:t>
            </w:r>
          </w:p>
        </w:tc>
        <w:tc>
          <w:tcPr>
            <w:tcW w:type="dxa" w:w="4320"/>
          </w:tcPr>
          <w:p>
            <w:r>
              <w:t>Temperatura Corporal</w:t>
            </w:r>
          </w:p>
        </w:tc>
      </w:tr>
      <w:tr>
        <w:tc>
          <w:tcPr>
            <w:tcW w:type="dxa" w:w="4320"/>
          </w:tcPr>
          <w:p>
            <w:r>
              <w:t>Leve</w:t>
            </w:r>
          </w:p>
        </w:tc>
        <w:tc>
          <w:tcPr>
            <w:tcW w:type="dxa" w:w="4320"/>
          </w:tcPr>
          <w:p>
            <w:r>
              <w:t>35–32 °C</w:t>
            </w:r>
          </w:p>
        </w:tc>
      </w:tr>
      <w:tr>
        <w:tc>
          <w:tcPr>
            <w:tcW w:type="dxa" w:w="4320"/>
          </w:tcPr>
          <w:p>
            <w:r>
              <w:t>Moderada</w:t>
            </w:r>
          </w:p>
        </w:tc>
        <w:tc>
          <w:tcPr>
            <w:tcW w:type="dxa" w:w="4320"/>
          </w:tcPr>
          <w:p>
            <w:r>
              <w:t>32–28 °C</w:t>
            </w:r>
          </w:p>
        </w:tc>
      </w:tr>
      <w:tr>
        <w:tc>
          <w:tcPr>
            <w:tcW w:type="dxa" w:w="4320"/>
          </w:tcPr>
          <w:p>
            <w:r>
              <w:t>Grave</w:t>
            </w:r>
          </w:p>
        </w:tc>
        <w:tc>
          <w:tcPr>
            <w:tcW w:type="dxa" w:w="4320"/>
          </w:tcPr>
          <w:p>
            <w:r>
              <w:t>&lt;28 °C</w:t>
            </w:r>
          </w:p>
        </w:tc>
      </w:tr>
    </w:tbl>
    <w:p>
      <w:pPr>
        <w:pStyle w:val="Heading1"/>
      </w:pPr>
      <w:r>
        <w:t>9. Equipo Individual Mínimo Obligatorio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Categoría</w:t>
            </w:r>
          </w:p>
        </w:tc>
        <w:tc>
          <w:tcPr>
            <w:tcW w:type="dxa" w:w="4320"/>
          </w:tcPr>
          <w:p>
            <w:r>
              <w:t>Elementos</w:t>
            </w:r>
          </w:p>
        </w:tc>
      </w:tr>
      <w:tr>
        <w:tc>
          <w:tcPr>
            <w:tcW w:type="dxa" w:w="4320"/>
          </w:tcPr>
          <w:p>
            <w:r>
              <w:t>Vestuario</w:t>
            </w:r>
          </w:p>
        </w:tc>
        <w:tc>
          <w:tcPr>
            <w:tcW w:type="dxa" w:w="4320"/>
          </w:tcPr>
          <w:p>
            <w:r>
              <w:t>Primera capa, segunda capa, Gore‑Tex, poncho impermeable, gorro térmico, buff, guantes, 3-4 pares de calcetines térmicos, botas Gore‑Tex</w:t>
            </w:r>
          </w:p>
        </w:tc>
      </w:tr>
      <w:tr>
        <w:tc>
          <w:tcPr>
            <w:tcW w:type="dxa" w:w="4320"/>
          </w:tcPr>
          <w:p>
            <w:r>
              <w:t>Navegación</w:t>
            </w:r>
          </w:p>
        </w:tc>
        <w:tc>
          <w:tcPr>
            <w:tcW w:type="dxa" w:w="4320"/>
          </w:tcPr>
          <w:p>
            <w:r>
              <w:t>Brújula, carta topográfica, libreta impermeable, lápiz, silbato</w:t>
            </w:r>
          </w:p>
        </w:tc>
      </w:tr>
      <w:tr>
        <w:tc>
          <w:tcPr>
            <w:tcW w:type="dxa" w:w="4320"/>
          </w:tcPr>
          <w:p>
            <w:r>
              <w:t>Supervivencia</w:t>
            </w:r>
          </w:p>
        </w:tc>
        <w:tc>
          <w:tcPr>
            <w:tcW w:type="dxa" w:w="4320"/>
          </w:tcPr>
          <w:p>
            <w:r>
              <w:t>Encendedores, fósforos impermeables, manta térmica, bivy sack, paracord, linterna frontal, pilas, 2 velas en lata, 2 bolsas de basura industriales</w:t>
            </w:r>
          </w:p>
        </w:tc>
      </w:tr>
      <w:tr>
        <w:tc>
          <w:tcPr>
            <w:tcW w:type="dxa" w:w="4320"/>
          </w:tcPr>
          <w:p>
            <w:r>
              <w:t>Agua y alimentación</w:t>
            </w:r>
          </w:p>
        </w:tc>
        <w:tc>
          <w:tcPr>
            <w:tcW w:type="dxa" w:w="4320"/>
          </w:tcPr>
          <w:p>
            <w:r>
              <w:t>3 raciones de combate de 24 horas, capacidad de agua, sistema de potabilización</w:t>
            </w:r>
          </w:p>
        </w:tc>
      </w:tr>
      <w:tr>
        <w:tc>
          <w:tcPr>
            <w:tcW w:type="dxa" w:w="4320"/>
          </w:tcPr>
          <w:p>
            <w:r>
              <w:t>Campamento</w:t>
            </w:r>
          </w:p>
        </w:tc>
        <w:tc>
          <w:tcPr>
            <w:tcW w:type="dxa" w:w="4320"/>
          </w:tcPr>
          <w:p>
            <w:r>
              <w:t>Carpa, saco de dormir clima frío, colchoneta aislante, bolsas estancas, pala, cinta americana</w:t>
            </w:r>
          </w:p>
        </w:tc>
      </w:tr>
      <w:tr>
        <w:tc>
          <w:tcPr>
            <w:tcW w:type="dxa" w:w="4320"/>
          </w:tcPr>
          <w:p>
            <w:r>
              <w:t>Botiquín</w:t>
            </w:r>
          </w:p>
        </w:tc>
        <w:tc>
          <w:tcPr>
            <w:tcW w:type="dxa" w:w="4320"/>
          </w:tcPr>
          <w:p>
            <w:r>
              <w:t>Apósitos para ampollas, venda elástica, analgésico autorizado, antiinflamatorio autorizado, guantes de nitrilo, talco, lubricante antirozaduras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