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240" w:lineRule="auto"/>
        <w:ind w:left="720" w:firstLine="0"/>
        <w:jc w:val="center"/>
        <w:rPr>
          <w:rFonts w:ascii="Roboto" w:cs="Roboto" w:eastAsia="Roboto" w:hAnsi="Roboto"/>
          <w:color w:val="1d2125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Tarea de Estabilidad</w:t>
      </w:r>
    </w:p>
    <w:p w:rsidR="00000000" w:rsidDel="00000000" w:rsidP="00000000" w:rsidRDefault="00000000" w:rsidRPr="00000000" w14:paraId="00000002">
      <w:pPr>
        <w:shd w:fill="ffffff" w:val="clear"/>
        <w:spacing w:after="240" w:lineRule="auto"/>
        <w:ind w:left="720" w:firstLine="0"/>
        <w:rPr>
          <w:rFonts w:ascii="Roboto" w:cs="Roboto" w:eastAsia="Roboto" w:hAnsi="Roboto"/>
          <w:color w:val="1d2125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Martín Mercado 3°A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Indique a qué se debe que las latas del video se comportan como lo hacen:</w:t>
      </w:r>
    </w:p>
    <w:p w:rsidR="00000000" w:rsidDel="00000000" w:rsidP="00000000" w:rsidRDefault="00000000" w:rsidRPr="00000000" w14:paraId="00000004">
      <w:pPr>
        <w:shd w:fill="ffffff" w:val="clear"/>
        <w:spacing w:after="240" w:lineRule="auto"/>
        <w:rPr>
          <w:rFonts w:ascii="Roboto" w:cs="Roboto" w:eastAsia="Roboto" w:hAnsi="Roboto"/>
          <w:color w:val="1d2125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Se debe a que la bebida con azúcar es más densa que la sin azúcar, por lo tanto al ser más densa que el agua se va a hundir y la otra al ser menos densa que el agua tiende a flotar.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Repita el ejercicio con latas propias, verificando si es que hay alguna diferencia en el comportamiento de los tarros de bebidas, y en el caso de haberlos, coméntelos y justifiquelos.</w:t>
      </w:r>
    </w:p>
    <w:p w:rsidR="00000000" w:rsidDel="00000000" w:rsidP="00000000" w:rsidRDefault="00000000" w:rsidRPr="00000000" w14:paraId="00000006">
      <w:pPr>
        <w:shd w:fill="ffffff" w:val="clear"/>
        <w:spacing w:after="240" w:lineRule="auto"/>
        <w:rPr>
          <w:rFonts w:ascii="Roboto" w:cs="Roboto" w:eastAsia="Roboto" w:hAnsi="Roboto"/>
          <w:color w:val="1d2125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Al repetir el experimento se observa que la bebida Light tiende a flotar, pero se mantiene en su lugar a diferencia de la Coca-Cola Normal, ya que la normal se quedó casi al fondo y la otra tiende a flotar un poco, esto se debe a que la densidad del agua en este caso es similar al de la bebida light.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Finalmente, indique qué debiese realizarse para que las latas de su experimento que flotan se puedan hundir, sin variar la densidad de las latas utilizadas en su experimento.</w:t>
      </w:r>
    </w:p>
    <w:p w:rsidR="00000000" w:rsidDel="00000000" w:rsidP="00000000" w:rsidRDefault="00000000" w:rsidRPr="00000000" w14:paraId="00000008">
      <w:pPr>
        <w:shd w:fill="ffffff" w:val="clear"/>
        <w:spacing w:after="240" w:lineRule="auto"/>
        <w:rPr/>
      </w:pPr>
      <w:r w:rsidDel="00000000" w:rsidR="00000000" w:rsidRPr="00000000">
        <w:rPr>
          <w:rFonts w:ascii="Roboto" w:cs="Roboto" w:eastAsia="Roboto" w:hAnsi="Roboto"/>
          <w:color w:val="1d2125"/>
          <w:sz w:val="23"/>
          <w:szCs w:val="23"/>
          <w:rtl w:val="0"/>
        </w:rPr>
        <w:t xml:space="preserve">Se deberían sumergir en agua tratada para ser lo menos densa posible (hasta que sea menos densa de las latas), ya sea en agua desalinizada, hervida o purificada de alguna manera. De esta manera las latas se hundirán.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1d2125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