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9DAAE" w14:textId="77777777" w:rsidR="008D7DB6" w:rsidRDefault="005E6D8E" w:rsidP="008D7DB6">
      <w:pPr>
        <w:pStyle w:val="NormalWeb"/>
        <w:shd w:val="clear" w:color="auto" w:fill="FFFFFF"/>
        <w:spacing w:line="276" w:lineRule="auto"/>
        <w:jc w:val="center"/>
        <w:rPr>
          <w:rFonts w:asciiTheme="minorHAnsi" w:hAnsiTheme="minorHAnsi" w:cstheme="minorHAnsi"/>
          <w:b/>
          <w:sz w:val="32"/>
          <w:szCs w:val="32"/>
        </w:rPr>
      </w:pPr>
      <w:r w:rsidRPr="00DE6CAF">
        <w:rPr>
          <w:rFonts w:asciiTheme="minorHAnsi" w:hAnsiTheme="minorHAnsi" w:cstheme="minorHAnsi"/>
          <w:b/>
          <w:sz w:val="32"/>
          <w:szCs w:val="32"/>
        </w:rPr>
        <w:t>“IZAMIENTO DE LA GRAN BANDERA”</w:t>
      </w:r>
    </w:p>
    <w:p w14:paraId="23BB15C3" w14:textId="13DBB773" w:rsidR="008D7DB6" w:rsidRPr="008D7DB6" w:rsidRDefault="005E6D8E" w:rsidP="008D7DB6">
      <w:pPr>
        <w:pStyle w:val="NormalWeb"/>
        <w:shd w:val="clear" w:color="auto" w:fill="FFFFFF"/>
        <w:spacing w:line="276" w:lineRule="auto"/>
        <w:jc w:val="center"/>
        <w:rPr>
          <w:rFonts w:asciiTheme="minorHAnsi" w:hAnsiTheme="minorHAnsi" w:cstheme="minorHAnsi"/>
          <w:b/>
          <w:sz w:val="32"/>
          <w:szCs w:val="32"/>
        </w:rPr>
        <w:sectPr w:rsidR="008D7DB6" w:rsidRPr="008D7DB6" w:rsidSect="008D7DB6">
          <w:headerReference w:type="default" r:id="rId8"/>
          <w:pgSz w:w="11900" w:h="16840" w:code="9"/>
          <w:pgMar w:top="1134" w:right="1701" w:bottom="1134" w:left="1701" w:header="720" w:footer="720" w:gutter="567"/>
          <w:cols w:space="720"/>
          <w:docGrid w:linePitch="360"/>
        </w:sectPr>
      </w:pPr>
      <w:r w:rsidRPr="00DE6CAF">
        <w:rPr>
          <w:rFonts w:asciiTheme="minorHAnsi" w:hAnsiTheme="minorHAnsi" w:cstheme="minorHAnsi"/>
          <w:b/>
          <w:sz w:val="32"/>
          <w:szCs w:val="32"/>
        </w:rPr>
        <w:t>INICIO MES DEL MAR 2024</w:t>
      </w:r>
    </w:p>
    <w:p w14:paraId="0A86C676" w14:textId="77777777" w:rsidR="008D7DB6" w:rsidRDefault="005E6D8E" w:rsidP="00DE6CAF">
      <w:pPr>
        <w:pStyle w:val="NormalWeb"/>
        <w:spacing w:line="276" w:lineRule="auto"/>
        <w:jc w:val="both"/>
        <w:rPr>
          <w:rFonts w:asciiTheme="minorHAnsi" w:hAnsiTheme="minorHAnsi" w:cstheme="minorHAnsi"/>
        </w:rPr>
      </w:pPr>
      <w:r w:rsidRPr="00DE6CAF">
        <w:rPr>
          <w:rFonts w:asciiTheme="minorHAnsi" w:hAnsiTheme="minorHAnsi" w:cstheme="minorHAnsi"/>
        </w:rPr>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50FDCB49" w:rsidR="005E6D8E" w:rsidRPr="00DE6CAF" w:rsidRDefault="008D7DB6" w:rsidP="00DE6CAF">
      <w:pPr>
        <w:pStyle w:val="NormalWeb"/>
        <w:spacing w:line="276" w:lineRule="auto"/>
        <w:jc w:val="both"/>
        <w:rPr>
          <w:rFonts w:asciiTheme="minorHAnsi" w:hAnsiTheme="minorHAnsi" w:cstheme="minorHAnsi"/>
        </w:rPr>
      </w:pPr>
      <w:r>
        <w:rPr>
          <w:rFonts w:ascii="Arial" w:hAnsi="Arial" w:cs="Arial"/>
          <w:noProof/>
          <w:shd w:val="clear" w:color="auto" w:fill="FFFFFF"/>
          <w:lang w:eastAsia="es-CL"/>
        </w:rPr>
        <w:drawing>
          <wp:anchor distT="0" distB="0" distL="114300" distR="114300" simplePos="0" relativeHeight="251658240" behindDoc="1" locked="0" layoutInCell="1" allowOverlap="1" wp14:anchorId="50BBCA49" wp14:editId="5E4AD933">
            <wp:simplePos x="0" y="0"/>
            <wp:positionH relativeFrom="margin">
              <wp:posOffset>360045</wp:posOffset>
            </wp:positionH>
            <wp:positionV relativeFrom="paragraph">
              <wp:posOffset>1360805</wp:posOffset>
            </wp:positionV>
            <wp:extent cx="4314825" cy="2091055"/>
            <wp:effectExtent l="0" t="0" r="9525" b="4445"/>
            <wp:wrapTight wrapText="bothSides">
              <wp:wrapPolygon edited="0">
                <wp:start x="0" y="0"/>
                <wp:lineTo x="0" y="21449"/>
                <wp:lineTo x="21552" y="21449"/>
                <wp:lineTo x="21552"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14825" cy="2091055"/>
                    </a:xfrm>
                    <a:prstGeom prst="rect">
                      <a:avLst/>
                    </a:prstGeom>
                  </pic:spPr>
                </pic:pic>
              </a:graphicData>
            </a:graphic>
            <wp14:sizeRelH relativeFrom="margin">
              <wp14:pctWidth>0</wp14:pctWidth>
            </wp14:sizeRelH>
            <wp14:sizeRelV relativeFrom="margin">
              <wp14:pctHeight>0</wp14:pctHeight>
            </wp14:sizeRelV>
          </wp:anchor>
        </w:drawing>
      </w:r>
      <w:r w:rsidR="005E6D8E" w:rsidRPr="00DE6CAF">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005E6D8E" w:rsidRPr="00DE6CAF">
        <w:rPr>
          <w:rFonts w:asciiTheme="minorHAnsi" w:hAnsiTheme="minorHAnsi" w:cstheme="minorHAnsi"/>
        </w:rPr>
        <w:t>Naval, Oficiales de la Reserva Naval y un Escuadrón del Regimiento Escolta Presidencial N°1 “Granaderos”, rindió</w:t>
      </w:r>
      <w:r w:rsidR="00023138" w:rsidRPr="00DE6CAF">
        <w:rPr>
          <w:rFonts w:asciiTheme="minorHAnsi" w:hAnsiTheme="minorHAnsi" w:cstheme="minorHAnsi"/>
        </w:rPr>
        <w:t xml:space="preserve"> </w:t>
      </w:r>
      <w:r w:rsidR="005E6D8E" w:rsidRPr="00DE6CAF">
        <w:rPr>
          <w:rFonts w:asciiTheme="minorHAnsi" w:hAnsiTheme="minorHAnsi" w:cstheme="minorHAnsi"/>
        </w:rPr>
        <w:t>honores a la Ministra de Defensa. Posteriormente, se entonó</w:t>
      </w:r>
      <w:r w:rsidR="00023138" w:rsidRPr="00DE6CAF">
        <w:rPr>
          <w:rFonts w:asciiTheme="minorHAnsi" w:hAnsiTheme="minorHAnsi" w:cstheme="minorHAnsi"/>
        </w:rPr>
        <w:t xml:space="preserve"> </w:t>
      </w:r>
      <w:r w:rsidR="005E6D8E" w:rsidRPr="00DE6CAF">
        <w:rPr>
          <w:rFonts w:asciiTheme="minorHAnsi" w:hAnsiTheme="minorHAnsi" w:cstheme="minorHAnsi"/>
        </w:rPr>
        <w:t xml:space="preserve">el Himno Nacional para concluir la ceremonia con el izamiento del Pabellón Nacional. </w:t>
      </w:r>
    </w:p>
    <w:p w14:paraId="636B28D7" w14:textId="153256A5" w:rsidR="005E6D8E" w:rsidRPr="00DE6CAF" w:rsidRDefault="005E6D8E" w:rsidP="00DE6CAF">
      <w:pPr>
        <w:pStyle w:val="NormalWeb"/>
        <w:spacing w:line="276" w:lineRule="auto"/>
        <w:jc w:val="both"/>
        <w:rPr>
          <w:rFonts w:asciiTheme="minorHAnsi" w:hAnsiTheme="minorHAnsi" w:cstheme="minorHAnsi"/>
        </w:rPr>
      </w:pPr>
      <w:r w:rsidRPr="00DE6CAF">
        <w:rPr>
          <w:rFonts w:asciiTheme="minorHAnsi" w:hAnsiTheme="minorHAnsi" w:cstheme="minorHAnsi"/>
        </w:rPr>
        <w:t>El Comandante en Jefe de la Armada, Almirante don Juan Andrés de la Maza Larraín, expresó que: “Siempre es muy emocionante participar en una ceremonia en el corazón de est</w:t>
      </w:r>
      <w:bookmarkStart w:id="0" w:name="_GoBack"/>
      <w:bookmarkEnd w:id="0"/>
      <w:r w:rsidRPr="00DE6CAF">
        <w:rPr>
          <w:rFonts w:asciiTheme="minorHAnsi" w:hAnsiTheme="minorHAnsi" w:cstheme="minorHAnsi"/>
        </w:rPr>
        <w:t>a ciudad. Estuvieron nuestros Marinos en el izamiento de esta gran bandera que flameará durante mayo, mes que recuerda a los héroes navales de esa heroica gesta de Iquique, hace 145 años”.</w:t>
      </w:r>
      <w:r w:rsidR="00023138" w:rsidRPr="00DE6CAF">
        <w:rPr>
          <w:rFonts w:asciiTheme="minorHAnsi" w:hAnsiTheme="minorHAnsi" w:cstheme="minorHAnsi"/>
        </w:rPr>
        <w:t xml:space="preserve"> </w:t>
      </w:r>
    </w:p>
    <w:p w14:paraId="3FD41158" w14:textId="77777777" w:rsidR="008D7DB6" w:rsidRDefault="008D7DB6" w:rsidP="00DE6CAF">
      <w:pPr>
        <w:pStyle w:val="NormalWeb"/>
        <w:spacing w:line="276" w:lineRule="auto"/>
        <w:jc w:val="both"/>
        <w:rPr>
          <w:rFonts w:asciiTheme="minorHAnsi" w:hAnsiTheme="minorHAnsi" w:cstheme="minorHAnsi"/>
        </w:rPr>
        <w:sectPr w:rsidR="008D7DB6" w:rsidSect="008D7DB6">
          <w:type w:val="continuous"/>
          <w:pgSz w:w="11900" w:h="16840" w:code="9"/>
          <w:pgMar w:top="1134" w:right="1701" w:bottom="1134" w:left="1701" w:header="720" w:footer="720" w:gutter="567"/>
          <w:cols w:num="2" w:space="720"/>
          <w:docGrid w:linePitch="360"/>
        </w:sectPr>
      </w:pPr>
    </w:p>
    <w:p w14:paraId="2DBCE6AB" w14:textId="466E6C61" w:rsidR="003B50ED" w:rsidRPr="003B50ED" w:rsidRDefault="008D7DB6" w:rsidP="003B50ED">
      <w:pPr>
        <w:pStyle w:val="NormalWeb"/>
        <w:spacing w:line="276" w:lineRule="auto"/>
        <w:jc w:val="both"/>
        <w:rPr>
          <w:rFonts w:asciiTheme="minorHAnsi" w:hAnsiTheme="minorHAnsi" w:cstheme="minorHAnsi"/>
        </w:rPr>
        <w:sectPr w:rsidR="003B50ED" w:rsidRPr="003B50ED" w:rsidSect="008D7DB6">
          <w:type w:val="continuous"/>
          <w:pgSz w:w="11900" w:h="16840" w:code="9"/>
          <w:pgMar w:top="1134" w:right="1701" w:bottom="1134" w:left="1701" w:header="720" w:footer="720" w:gutter="567"/>
          <w:cols w:space="720"/>
          <w:docGrid w:linePitch="360"/>
        </w:sectPr>
      </w:pPr>
      <w:r>
        <w:rPr>
          <w:rFonts w:asciiTheme="minorHAnsi" w:hAnsiTheme="minorHAnsi" w:cstheme="minorHAnsi"/>
        </w:rPr>
        <w:t xml:space="preserve">Este </w:t>
      </w:r>
      <w:r w:rsidR="005E6D8E" w:rsidRPr="00DE6CAF">
        <w:rPr>
          <w:rFonts w:asciiTheme="minorHAnsi" w:hAnsiTheme="minorHAnsi" w:cstheme="minorHAnsi"/>
        </w:rPr>
        <w:t xml:space="preserve">significativo y tradicional acto se realiza en honor a las Glorias Navales, el que nos hace recordar, paralelamente, la importancia de la Armada de Chile para el </w:t>
      </w:r>
      <w:r w:rsidR="003B50ED" w:rsidRPr="00DE6CAF">
        <w:rPr>
          <w:rFonts w:asciiTheme="minorHAnsi" w:hAnsiTheme="minorHAnsi" w:cstheme="minorHAnsi"/>
        </w:rPr>
        <w:t>próspero</w:t>
      </w:r>
      <w:r w:rsidR="005E6D8E" w:rsidRPr="00DE6CAF">
        <w:rPr>
          <w:rFonts w:asciiTheme="minorHAnsi" w:hAnsiTheme="minorHAnsi" w:cstheme="minorHAnsi"/>
        </w:rPr>
        <w:t xml:space="preserve"> desarroll</w:t>
      </w:r>
      <w:r w:rsidR="003B50ED">
        <w:rPr>
          <w:rFonts w:asciiTheme="minorHAnsi" w:hAnsiTheme="minorHAnsi" w:cstheme="minorHAnsi"/>
        </w:rPr>
        <w:t>o de la nación a través del mar</w:t>
      </w:r>
      <w:r w:rsidR="003B50ED">
        <w:rPr>
          <w:rStyle w:val="Refdenotaalfinal"/>
          <w:rFonts w:asciiTheme="minorHAnsi" w:hAnsiTheme="minorHAnsi" w:cstheme="minorHAnsi"/>
        </w:rPr>
        <w:endnoteReference w:id="1"/>
      </w:r>
    </w:p>
    <w:p w14:paraId="2AE658D3" w14:textId="5630F8C2" w:rsidR="008D7DB6" w:rsidRDefault="008D7DB6" w:rsidP="000A0622">
      <w:pPr>
        <w:jc w:val="both"/>
        <w:rPr>
          <w:rFonts w:ascii="Arial" w:hAnsi="Arial" w:cs="Arial"/>
          <w:sz w:val="24"/>
          <w:szCs w:val="24"/>
          <w:shd w:val="clear" w:color="auto" w:fill="FFFFFF"/>
        </w:rPr>
        <w:sectPr w:rsidR="008D7DB6" w:rsidSect="008D7DB6">
          <w:type w:val="continuous"/>
          <w:pgSz w:w="11900" w:h="16840" w:code="9"/>
          <w:pgMar w:top="1134" w:right="1701" w:bottom="1134" w:left="1701" w:header="720" w:footer="720" w:gutter="567"/>
          <w:cols w:space="720"/>
          <w:docGrid w:linePitch="360"/>
        </w:sectPr>
      </w:pPr>
    </w:p>
    <w:p w14:paraId="6AA9CFAD" w14:textId="77777777" w:rsidR="00DD3129" w:rsidRDefault="00DD3129" w:rsidP="00DD3129">
      <w:pPr>
        <w:spacing w:line="276" w:lineRule="auto"/>
        <w:jc w:val="center"/>
        <w:rPr>
          <w:rFonts w:ascii="Arial" w:hAnsi="Arial" w:cs="Arial"/>
          <w:b/>
          <w:sz w:val="28"/>
          <w:szCs w:val="28"/>
          <w:shd w:val="clear" w:color="auto" w:fill="FFFFFF"/>
        </w:rPr>
      </w:pPr>
    </w:p>
    <w:p w14:paraId="354D6AB4" w14:textId="77777777" w:rsidR="005A222A" w:rsidRPr="00DD3129" w:rsidRDefault="005A222A" w:rsidP="00DD3129">
      <w:pPr>
        <w:spacing w:line="276" w:lineRule="auto"/>
        <w:jc w:val="center"/>
        <w:rPr>
          <w:rFonts w:ascii="Arial" w:hAnsi="Arial" w:cs="Arial"/>
          <w:b/>
          <w:sz w:val="28"/>
          <w:szCs w:val="28"/>
          <w:shd w:val="clear" w:color="auto" w:fill="FFFFFF"/>
        </w:rPr>
      </w:pPr>
      <w:r w:rsidRPr="00DD3129">
        <w:rPr>
          <w:rFonts w:ascii="Arial" w:hAnsi="Arial" w:cs="Arial"/>
          <w:b/>
          <w:sz w:val="28"/>
          <w:szCs w:val="28"/>
          <w:shd w:val="clear" w:color="auto" w:fill="FFFFFF"/>
        </w:rPr>
        <w:lastRenderedPageBreak/>
        <w:t>Clasificación de las proteínas:</w:t>
      </w:r>
    </w:p>
    <w:p w14:paraId="76033E99" w14:textId="77777777" w:rsidR="005A222A" w:rsidRPr="00DD3129" w:rsidRDefault="005A222A" w:rsidP="00DD3129">
      <w:pPr>
        <w:pStyle w:val="Sinespaciado"/>
        <w:numPr>
          <w:ilvl w:val="0"/>
          <w:numId w:val="4"/>
        </w:numPr>
        <w:spacing w:line="360" w:lineRule="auto"/>
        <w:rPr>
          <w:rFonts w:ascii="Arial" w:hAnsi="Arial" w:cs="Arial"/>
          <w:b/>
          <w:sz w:val="24"/>
          <w:szCs w:val="24"/>
          <w:shd w:val="clear" w:color="auto" w:fill="FFFFFF"/>
        </w:rPr>
      </w:pPr>
      <w:proofErr w:type="spellStart"/>
      <w:r w:rsidRPr="00DD3129">
        <w:rPr>
          <w:rFonts w:ascii="Arial" w:hAnsi="Arial" w:cs="Arial"/>
          <w:b/>
          <w:sz w:val="24"/>
          <w:szCs w:val="24"/>
          <w:shd w:val="clear" w:color="auto" w:fill="FFFFFF"/>
        </w:rPr>
        <w:t>Holoproteínas</w:t>
      </w:r>
      <w:proofErr w:type="spellEnd"/>
      <w:r w:rsidRPr="00DD3129">
        <w:rPr>
          <w:rFonts w:ascii="Arial" w:hAnsi="Arial" w:cs="Arial"/>
          <w:b/>
          <w:sz w:val="24"/>
          <w:szCs w:val="24"/>
          <w:shd w:val="clear" w:color="auto" w:fill="FFFFFF"/>
        </w:rPr>
        <w:t>:</w:t>
      </w:r>
    </w:p>
    <w:p w14:paraId="75857129" w14:textId="77777777" w:rsidR="005A222A" w:rsidRPr="00DD3129" w:rsidRDefault="005A222A" w:rsidP="00DD3129">
      <w:pPr>
        <w:pStyle w:val="Sinespaciado"/>
        <w:numPr>
          <w:ilvl w:val="1"/>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Fibrosas:</w:t>
      </w:r>
    </w:p>
    <w:p w14:paraId="1B531C38"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colágeno</w:t>
      </w:r>
    </w:p>
    <w:p w14:paraId="5E6E6097"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queratina</w:t>
      </w:r>
    </w:p>
    <w:p w14:paraId="4B7C6F4D"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elastina</w:t>
      </w:r>
    </w:p>
    <w:p w14:paraId="34002391" w14:textId="22B3601D" w:rsidR="00DD3129" w:rsidRPr="00DD3129" w:rsidRDefault="005A222A" w:rsidP="00DD3129">
      <w:pPr>
        <w:pStyle w:val="Sinespaciado"/>
        <w:numPr>
          <w:ilvl w:val="2"/>
          <w:numId w:val="4"/>
        </w:numPr>
        <w:spacing w:line="360" w:lineRule="auto"/>
        <w:rPr>
          <w:rFonts w:ascii="Arial" w:hAnsi="Arial" w:cs="Arial"/>
          <w:sz w:val="24"/>
          <w:szCs w:val="24"/>
          <w:shd w:val="clear" w:color="auto" w:fill="FFFFFF"/>
        </w:rPr>
      </w:pPr>
      <w:proofErr w:type="spellStart"/>
      <w:r w:rsidRPr="00DD3129">
        <w:rPr>
          <w:rFonts w:ascii="Arial" w:hAnsi="Arial" w:cs="Arial"/>
          <w:sz w:val="24"/>
          <w:szCs w:val="24"/>
          <w:shd w:val="clear" w:color="auto" w:fill="FFFFFF"/>
        </w:rPr>
        <w:t>fibroína</w:t>
      </w:r>
      <w:proofErr w:type="spellEnd"/>
    </w:p>
    <w:p w14:paraId="03DEEC91" w14:textId="77777777" w:rsidR="005A222A" w:rsidRPr="00DD3129" w:rsidRDefault="005A222A" w:rsidP="00DD3129">
      <w:pPr>
        <w:pStyle w:val="Sinespaciado"/>
        <w:numPr>
          <w:ilvl w:val="1"/>
          <w:numId w:val="4"/>
        </w:numPr>
        <w:spacing w:line="360" w:lineRule="auto"/>
        <w:rPr>
          <w:rFonts w:ascii="Arial" w:hAnsi="Arial" w:cs="Arial"/>
          <w:sz w:val="24"/>
          <w:szCs w:val="24"/>
          <w:shd w:val="clear" w:color="auto" w:fill="FFFFFF"/>
        </w:rPr>
      </w:pPr>
      <w:proofErr w:type="spellStart"/>
      <w:r w:rsidRPr="00DD3129">
        <w:rPr>
          <w:rFonts w:ascii="Arial" w:hAnsi="Arial" w:cs="Arial"/>
          <w:sz w:val="24"/>
          <w:szCs w:val="24"/>
          <w:shd w:val="clear" w:color="auto" w:fill="FFFFFF"/>
        </w:rPr>
        <w:t>Globulosas</w:t>
      </w:r>
      <w:proofErr w:type="spellEnd"/>
      <w:r w:rsidRPr="00DD3129">
        <w:rPr>
          <w:rFonts w:ascii="Arial" w:hAnsi="Arial" w:cs="Arial"/>
          <w:sz w:val="24"/>
          <w:szCs w:val="24"/>
          <w:shd w:val="clear" w:color="auto" w:fill="FFFFFF"/>
        </w:rPr>
        <w:t>:</w:t>
      </w:r>
    </w:p>
    <w:p w14:paraId="1A2638D7"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albuminas</w:t>
      </w:r>
    </w:p>
    <w:p w14:paraId="475F527E"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globulina</w:t>
      </w:r>
    </w:p>
    <w:p w14:paraId="2EEC8311"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histonas</w:t>
      </w:r>
    </w:p>
    <w:p w14:paraId="426CEE1B"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enzimas</w:t>
      </w:r>
    </w:p>
    <w:p w14:paraId="67F74DDC" w14:textId="05D7075C" w:rsidR="005A222A" w:rsidRPr="00DD3129" w:rsidRDefault="005A222A" w:rsidP="00DD3129">
      <w:pPr>
        <w:pStyle w:val="Sinespaciado"/>
        <w:numPr>
          <w:ilvl w:val="0"/>
          <w:numId w:val="4"/>
        </w:numPr>
        <w:spacing w:line="360" w:lineRule="auto"/>
        <w:rPr>
          <w:rFonts w:ascii="Arial" w:hAnsi="Arial" w:cs="Arial"/>
          <w:b/>
          <w:sz w:val="24"/>
          <w:szCs w:val="24"/>
          <w:shd w:val="clear" w:color="auto" w:fill="FFFFFF"/>
        </w:rPr>
      </w:pPr>
      <w:proofErr w:type="spellStart"/>
      <w:r w:rsidRPr="00DD3129">
        <w:rPr>
          <w:rFonts w:ascii="Arial" w:hAnsi="Arial" w:cs="Arial"/>
          <w:b/>
          <w:sz w:val="24"/>
          <w:szCs w:val="24"/>
          <w:shd w:val="clear" w:color="auto" w:fill="FFFFFF"/>
        </w:rPr>
        <w:t>Hetero</w:t>
      </w:r>
      <w:proofErr w:type="spellEnd"/>
      <w:r w:rsidR="00DD3129" w:rsidRPr="00DD3129">
        <w:rPr>
          <w:rFonts w:ascii="Arial" w:hAnsi="Arial" w:cs="Arial"/>
          <w:b/>
          <w:sz w:val="24"/>
          <w:szCs w:val="24"/>
          <w:shd w:val="clear" w:color="auto" w:fill="FFFFFF"/>
        </w:rPr>
        <w:t xml:space="preserve"> </w:t>
      </w:r>
      <w:r w:rsidRPr="00DD3129">
        <w:rPr>
          <w:rFonts w:ascii="Arial" w:hAnsi="Arial" w:cs="Arial"/>
          <w:b/>
          <w:sz w:val="24"/>
          <w:szCs w:val="24"/>
          <w:shd w:val="clear" w:color="auto" w:fill="FFFFFF"/>
        </w:rPr>
        <w:t>proteínas:</w:t>
      </w:r>
    </w:p>
    <w:p w14:paraId="1572D8C7" w14:textId="77777777" w:rsidR="005A222A" w:rsidRPr="00DD3129" w:rsidRDefault="005A222A" w:rsidP="00DD3129">
      <w:pPr>
        <w:pStyle w:val="Sinespaciado"/>
        <w:numPr>
          <w:ilvl w:val="1"/>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Glucoproteína:</w:t>
      </w:r>
    </w:p>
    <w:p w14:paraId="71F2F453"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mucinas</w:t>
      </w:r>
    </w:p>
    <w:p w14:paraId="10941089"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proteína anticoagulante</w:t>
      </w:r>
    </w:p>
    <w:p w14:paraId="1B4B1F54"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glucoproteína A y B</w:t>
      </w:r>
    </w:p>
    <w:p w14:paraId="2BFD9EE7" w14:textId="77777777" w:rsidR="005A222A" w:rsidRPr="00DD3129" w:rsidRDefault="005A222A" w:rsidP="00DD3129">
      <w:pPr>
        <w:pStyle w:val="Sinespaciado"/>
        <w:numPr>
          <w:ilvl w:val="1"/>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Fosfoproteína:</w:t>
      </w:r>
    </w:p>
    <w:p w14:paraId="3BC5BF09"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caseína de la leche</w:t>
      </w:r>
    </w:p>
    <w:p w14:paraId="2C3EA22C"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vitelina</w:t>
      </w:r>
    </w:p>
    <w:p w14:paraId="79E04D05" w14:textId="77777777" w:rsidR="005A222A" w:rsidRPr="00DD3129" w:rsidRDefault="005A222A" w:rsidP="00DD3129">
      <w:pPr>
        <w:pStyle w:val="Sinespaciado"/>
        <w:numPr>
          <w:ilvl w:val="1"/>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Lipoproteína:</w:t>
      </w:r>
    </w:p>
    <w:p w14:paraId="2CF7AD42"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HDL</w:t>
      </w:r>
    </w:p>
    <w:p w14:paraId="34BE7ACB"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LDL</w:t>
      </w:r>
    </w:p>
    <w:p w14:paraId="0A7991F8" w14:textId="77777777" w:rsidR="005A222A" w:rsidRPr="00DD3129" w:rsidRDefault="005A222A" w:rsidP="00DD3129">
      <w:pPr>
        <w:pStyle w:val="Sinespaciado"/>
        <w:numPr>
          <w:ilvl w:val="1"/>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Cromoproteínas:</w:t>
      </w:r>
    </w:p>
    <w:p w14:paraId="74E190DC"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hemoglobina</w:t>
      </w:r>
    </w:p>
    <w:p w14:paraId="0C7F49DA" w14:textId="77777777" w:rsidR="005A222A" w:rsidRPr="00DD3129" w:rsidRDefault="005A222A" w:rsidP="00DD3129">
      <w:pPr>
        <w:pStyle w:val="Sinespaciado"/>
        <w:numPr>
          <w:ilvl w:val="2"/>
          <w:numId w:val="4"/>
        </w:numPr>
        <w:spacing w:line="360" w:lineRule="auto"/>
        <w:rPr>
          <w:rFonts w:ascii="Arial" w:hAnsi="Arial" w:cs="Arial"/>
          <w:sz w:val="24"/>
          <w:szCs w:val="24"/>
          <w:shd w:val="clear" w:color="auto" w:fill="FFFFFF"/>
        </w:rPr>
      </w:pPr>
      <w:r w:rsidRPr="00DD3129">
        <w:rPr>
          <w:rFonts w:ascii="Arial" w:hAnsi="Arial" w:cs="Arial"/>
          <w:sz w:val="24"/>
          <w:szCs w:val="24"/>
          <w:shd w:val="clear" w:color="auto" w:fill="FFFFFF"/>
        </w:rPr>
        <w:t>hemocianina</w:t>
      </w:r>
    </w:p>
    <w:p w14:paraId="0A40E253" w14:textId="526EDA3B" w:rsidR="005A222A" w:rsidRPr="003B50ED" w:rsidRDefault="005A222A" w:rsidP="00DD3129">
      <w:pPr>
        <w:pStyle w:val="Sinespaciado"/>
        <w:spacing w:line="276" w:lineRule="auto"/>
        <w:ind w:left="851"/>
        <w:rPr>
          <w:rFonts w:cstheme="minorHAnsi"/>
          <w:sz w:val="24"/>
          <w:szCs w:val="24"/>
          <w:shd w:val="clear" w:color="auto" w:fill="FFFFFF"/>
        </w:rPr>
      </w:pPr>
    </w:p>
    <w:p w14:paraId="5377C856" w14:textId="77777777" w:rsidR="005A222A" w:rsidRDefault="005A222A" w:rsidP="00DE6CAF">
      <w:pPr>
        <w:spacing w:line="276" w:lineRule="auto"/>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8D7DB6">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8454A2" w14:textId="77777777" w:rsidR="001317BB" w:rsidRDefault="001317BB" w:rsidP="005D5414">
      <w:pPr>
        <w:spacing w:after="0" w:line="240" w:lineRule="auto"/>
      </w:pPr>
      <w:r>
        <w:separator/>
      </w:r>
    </w:p>
  </w:endnote>
  <w:endnote w:type="continuationSeparator" w:id="0">
    <w:p w14:paraId="47679F4C" w14:textId="77777777" w:rsidR="001317BB" w:rsidRDefault="001317BB" w:rsidP="005D5414">
      <w:pPr>
        <w:spacing w:after="0" w:line="240" w:lineRule="auto"/>
      </w:pPr>
      <w:r>
        <w:continuationSeparator/>
      </w:r>
    </w:p>
  </w:endnote>
  <w:endnote w:id="1">
    <w:p w14:paraId="19232410" w14:textId="75E198A4" w:rsidR="003B50ED" w:rsidRPr="00DD3129" w:rsidRDefault="003B50ED" w:rsidP="00DD3129">
      <w:pPr>
        <w:pStyle w:val="NormalWeb"/>
        <w:spacing w:line="276" w:lineRule="auto"/>
        <w:rPr>
          <w:rFonts w:ascii="Arial" w:hAnsi="Arial" w:cs="Arial"/>
          <w:i/>
          <w:iCs/>
          <w:sz w:val="20"/>
          <w:szCs w:val="20"/>
        </w:rPr>
      </w:pPr>
      <w:r>
        <w:rPr>
          <w:rStyle w:val="Refdenotaalfinal"/>
        </w:rPr>
        <w:endnoteRef/>
      </w:r>
      <w:r>
        <w:t xml:space="preserve"> </w:t>
      </w:r>
      <w:r w:rsidRPr="005E6D8E">
        <w:rPr>
          <w:rFonts w:ascii="Arial" w:hAnsi="Arial" w:cs="Arial"/>
          <w:i/>
          <w:iCs/>
          <w:sz w:val="20"/>
          <w:szCs w:val="20"/>
        </w:rPr>
        <w:t>P</w:t>
      </w:r>
      <w:r w:rsidR="00DD3129">
        <w:rPr>
          <w:rFonts w:ascii="Arial" w:hAnsi="Arial" w:cs="Arial"/>
          <w:i/>
          <w:iCs/>
          <w:sz w:val="20"/>
          <w:szCs w:val="20"/>
        </w:rPr>
        <w:t>eriódico Fogonazo Escuela Naval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EE1720" w14:textId="77777777" w:rsidR="001317BB" w:rsidRDefault="001317BB" w:rsidP="005D5414">
      <w:pPr>
        <w:spacing w:after="0" w:line="240" w:lineRule="auto"/>
      </w:pPr>
      <w:r>
        <w:separator/>
      </w:r>
    </w:p>
  </w:footnote>
  <w:footnote w:type="continuationSeparator" w:id="0">
    <w:p w14:paraId="1153108C" w14:textId="77777777" w:rsidR="001317BB" w:rsidRDefault="001317BB" w:rsidP="005D54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36C87" w14:textId="61116F8C" w:rsidR="00DE6CAF" w:rsidRPr="00DE6CAF" w:rsidRDefault="00DE6CAF">
    <w:pPr>
      <w:pStyle w:val="Encabezado"/>
      <w:rPr>
        <w:rFonts w:ascii="Arial" w:hAnsi="Arial" w:cs="Arial"/>
        <w:b/>
        <w:sz w:val="24"/>
        <w:szCs w:val="24"/>
      </w:rPr>
    </w:pPr>
    <w:r w:rsidRPr="00DE6CAF">
      <w:rPr>
        <w:noProof/>
        <w:sz w:val="24"/>
        <w:szCs w:val="24"/>
        <w:lang w:eastAsia="es-CL"/>
      </w:rPr>
      <w:drawing>
        <wp:anchor distT="0" distB="0" distL="114300" distR="114300" simplePos="0" relativeHeight="251658240" behindDoc="0" locked="0" layoutInCell="1" allowOverlap="1" wp14:anchorId="5A841586" wp14:editId="73D34C0F">
          <wp:simplePos x="0" y="0"/>
          <wp:positionH relativeFrom="margin">
            <wp:posOffset>2603500</wp:posOffset>
          </wp:positionH>
          <wp:positionV relativeFrom="paragraph">
            <wp:posOffset>-238125</wp:posOffset>
          </wp:positionV>
          <wp:extent cx="435610" cy="602615"/>
          <wp:effectExtent l="0" t="0" r="2540" b="698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anchor>
      </w:drawing>
    </w:r>
    <w:r w:rsidRPr="00DE6CAF">
      <w:rPr>
        <w:rFonts w:ascii="Arial" w:hAnsi="Arial" w:cs="Arial"/>
        <w:b/>
        <w:sz w:val="24"/>
        <w:szCs w:val="24"/>
      </w:rPr>
      <w:t>ESCUELA NAVAL “ARTURO PRAT”</w:t>
    </w:r>
    <w:r w:rsidRPr="00DE6CAF">
      <w:rPr>
        <w:noProof/>
        <w:sz w:val="24"/>
        <w:szCs w:val="24"/>
        <w:lang w:eastAsia="es-CL"/>
      </w:rPr>
      <w:t xml:space="preserve"> </w:t>
    </w:r>
  </w:p>
  <w:p w14:paraId="38D85D95" w14:textId="3333B0C6" w:rsidR="00DE6CAF" w:rsidRPr="00DE6CAF" w:rsidRDefault="00DE6CAF">
    <w:pPr>
      <w:pStyle w:val="Encabezado"/>
      <w:pBdr>
        <w:bottom w:val="single" w:sz="6" w:space="1" w:color="auto"/>
      </w:pBdr>
      <w:rPr>
        <w:rFonts w:ascii="Arial" w:hAnsi="Arial" w:cs="Arial"/>
        <w:b/>
        <w:sz w:val="24"/>
        <w:szCs w:val="24"/>
      </w:rPr>
    </w:pPr>
    <w:r w:rsidRPr="00DE6CAF">
      <w:rPr>
        <w:rFonts w:ascii="Arial" w:hAnsi="Arial" w:cs="Arial"/>
        <w:b/>
        <w:sz w:val="24"/>
        <w:szCs w:val="24"/>
      </w:rPr>
      <w:t>HERRAMIENTAS TECNOLÓGICAS</w:t>
    </w:r>
  </w:p>
  <w:p w14:paraId="10E904A7" w14:textId="77777777" w:rsidR="00DE6CAF" w:rsidRPr="00DE6CAF" w:rsidRDefault="00DE6CAF">
    <w:pPr>
      <w:pStyle w:val="Encabezado"/>
      <w:rPr>
        <w:rFonts w:ascii="Arial" w:hAnsi="Arial"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D954026"/>
    <w:multiLevelType w:val="multilevel"/>
    <w:tmpl w:val="BFE8C92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317BB"/>
    <w:rsid w:val="00163BE1"/>
    <w:rsid w:val="00234C19"/>
    <w:rsid w:val="00291ADE"/>
    <w:rsid w:val="002C41B6"/>
    <w:rsid w:val="002D0122"/>
    <w:rsid w:val="002F75A9"/>
    <w:rsid w:val="00393D5E"/>
    <w:rsid w:val="003A3C74"/>
    <w:rsid w:val="003B50ED"/>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C2CC4"/>
    <w:rsid w:val="008D7DB6"/>
    <w:rsid w:val="009050DF"/>
    <w:rsid w:val="00906F0B"/>
    <w:rsid w:val="0093414A"/>
    <w:rsid w:val="009422B1"/>
    <w:rsid w:val="00970E36"/>
    <w:rsid w:val="009F224C"/>
    <w:rsid w:val="00A26421"/>
    <w:rsid w:val="00BD0309"/>
    <w:rsid w:val="00C458DF"/>
    <w:rsid w:val="00D60FA4"/>
    <w:rsid w:val="00D957AC"/>
    <w:rsid w:val="00DB2C05"/>
    <w:rsid w:val="00DD3129"/>
    <w:rsid w:val="00DE6CAF"/>
    <w:rsid w:val="00E36689"/>
    <w:rsid w:val="00E93EE2"/>
    <w:rsid w:val="00EF03BE"/>
    <w:rsid w:val="00F27F4C"/>
    <w:rsid w:val="00F816E4"/>
    <w:rsid w:val="00F93B95"/>
    <w:rsid w:val="00FD0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paragraph" w:styleId="Textonotaalfinal">
    <w:name w:val="endnote text"/>
    <w:basedOn w:val="Normal"/>
    <w:link w:val="TextonotaalfinalCar"/>
    <w:uiPriority w:val="99"/>
    <w:semiHidden/>
    <w:unhideWhenUsed/>
    <w:rsid w:val="003B50E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3B50ED"/>
    <w:rPr>
      <w:sz w:val="20"/>
      <w:szCs w:val="20"/>
      <w:lang w:val="es-CL"/>
    </w:rPr>
  </w:style>
  <w:style w:type="character" w:styleId="Refdenotaalfinal">
    <w:name w:val="endnote reference"/>
    <w:basedOn w:val="Fuentedeprrafopredeter"/>
    <w:uiPriority w:val="99"/>
    <w:semiHidden/>
    <w:unhideWhenUsed/>
    <w:rsid w:val="003B50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EAF6F-0947-465F-BB3B-098627CDC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283</Words>
  <Characters>1561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user</cp:lastModifiedBy>
  <cp:revision>2</cp:revision>
  <dcterms:created xsi:type="dcterms:W3CDTF">2025-03-05T12:08:00Z</dcterms:created>
  <dcterms:modified xsi:type="dcterms:W3CDTF">2025-03-05T12:08:00Z</dcterms:modified>
</cp:coreProperties>
</file>