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4A9" w:rsidRPr="00EA34A9" w:rsidRDefault="00EA34A9" w:rsidP="00EA34A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CL"/>
        </w:rPr>
      </w:pPr>
      <w:r w:rsidRPr="00EA34A9">
        <w:rPr>
          <w:rFonts w:ascii="Arial" w:eastAsia="Times New Roman" w:hAnsi="Arial" w:cs="Arial"/>
          <w:vanish/>
          <w:sz w:val="16"/>
          <w:szCs w:val="16"/>
          <w:lang w:eastAsia="es-CL"/>
        </w:rPr>
        <w:t>Principio del formulario</w:t>
      </w:r>
    </w:p>
    <w:p w:rsidR="00EA34A9" w:rsidRPr="00EA34A9" w:rsidRDefault="00EA34A9" w:rsidP="00EA34A9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A34A9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A34A9" w:rsidRPr="00EA34A9" w:rsidRDefault="00EA34A9" w:rsidP="00EA34A9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Los Estados que son parte de la Convención sobre el genocidio están obligados a: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Adoptar medidas para prevenir y castigar este delito.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Promulgar leyes para castigar a los responsables.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Dejar fuera de la legislación que sanciona este delito a los gobernantes y funcionarios.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6" type="#_x0000_t75" style="width:20.25pt;height:17.25pt" o:ole="">
            <v:imagedata r:id="rId4" o:title=""/>
          </v:shape>
          <w:control r:id="rId5" w:name="DefaultOcxName" w:shapeid="_x0000_i1096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099" type="#_x0000_t75" style="width:20.25pt;height:17.25pt" o:ole="">
            <v:imagedata r:id="rId4" o:title=""/>
          </v:shape>
          <w:control r:id="rId6" w:name="DefaultOcxName1" w:shapeid="_x0000_i1099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02" type="#_x0000_t75" style="width:20.25pt;height:17.25pt" o:ole="">
            <v:imagedata r:id="rId4" o:title=""/>
          </v:shape>
          <w:control r:id="rId7" w:name="DefaultOcxName2" w:shapeid="_x0000_i1102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05" type="#_x0000_t75" style="width:20.25pt;height:17.25pt" o:ole="">
            <v:imagedata r:id="rId8" o:title=""/>
          </v:shape>
          <w:control r:id="rId9" w:name="DefaultOcxName3" w:shapeid="_x0000_i1105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EA34A9" w:rsidRPr="00EA34A9" w:rsidRDefault="00EA34A9" w:rsidP="00EA34A9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A34A9" w:rsidRPr="00EA34A9" w:rsidRDefault="00EA34A9" w:rsidP="00EA34A9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</w:t>
      </w:r>
    </w:p>
    <w:p w:rsidR="00EA34A9" w:rsidRPr="00EA34A9" w:rsidRDefault="00EA34A9" w:rsidP="00EA34A9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A34A9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2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A34A9" w:rsidRPr="00EA34A9" w:rsidRDefault="00EA34A9" w:rsidP="00EA34A9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Para la Convención sobre el genocidio, se entenderá este delito (genocidio) como aquel que: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        Puede cometerse solo en tiempos de guerra.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         Busca destruir, total o parcialmente, a un grupo nacional o étnico.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          No incluye grupos políticos o el conocido como “genocidio cultural”.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2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08" type="#_x0000_t75" style="width:20.25pt;height:17.25pt" o:ole="">
            <v:imagedata r:id="rId4" o:title=""/>
          </v:shape>
          <w:control r:id="rId10" w:name="DefaultOcxName4" w:shapeid="_x0000_i1108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11" type="#_x0000_t75" style="width:20.25pt;height:17.25pt" o:ole="">
            <v:imagedata r:id="rId4" o:title=""/>
          </v:shape>
          <w:control r:id="rId11" w:name="DefaultOcxName5" w:shapeid="_x0000_i1111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14" type="#_x0000_t75" style="width:20.25pt;height:17.25pt" o:ole="">
            <v:imagedata r:id="rId4" o:title=""/>
          </v:shape>
          <w:control r:id="rId12" w:name="DefaultOcxName6" w:shapeid="_x0000_i1114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17" type="#_x0000_t75" style="width:20.25pt;height:17.25pt" o:ole="">
            <v:imagedata r:id="rId8" o:title=""/>
          </v:shape>
          <w:control r:id="rId13" w:name="DefaultOcxName7" w:shapeid="_x0000_i1117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A34A9" w:rsidRPr="00EA34A9" w:rsidRDefault="00EA34A9" w:rsidP="00EA34A9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A34A9" w:rsidRPr="00EA34A9" w:rsidRDefault="00EA34A9" w:rsidP="00EA34A9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II, III</w:t>
      </w:r>
    </w:p>
    <w:p w:rsidR="00EA34A9" w:rsidRPr="00EA34A9" w:rsidRDefault="00EA34A9" w:rsidP="00EA34A9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A34A9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3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Incorrecta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0,00 sobre 1,00</w:t>
      </w:r>
    </w:p>
    <w:p w:rsidR="00EA34A9" w:rsidRPr="00EA34A9" w:rsidRDefault="00EA34A9" w:rsidP="00EA34A9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Respecto a la Convención sobre el genocidio podemos afirmar que: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Fue el primer tratado de </w:t>
      </w:r>
      <w:hyperlink r:id="rId14" w:tooltip="Derechos Humanos" w:history="1">
        <w:r w:rsidRPr="00EA34A9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derechos humanos</w:t>
        </w:r>
      </w:hyperlink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que adoptó la Asamblea General de las Naciones Unidas.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Su definición de genocidio ha sido incorporada por varios tribunales internacionales.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Todos los Estados miembros de la ONU lo han ratificado.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3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lastRenderedPageBreak/>
        <w:object w:dxaOrig="405" w:dyaOrig="345">
          <v:shape id="_x0000_i1120" type="#_x0000_t75" style="width:20.25pt;height:17.25pt" o:ole="">
            <v:imagedata r:id="rId8" o:title=""/>
          </v:shape>
          <w:control r:id="rId15" w:name="DefaultOcxName8" w:shapeid="_x0000_i1120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23" type="#_x0000_t75" style="width:20.25pt;height:17.25pt" o:ole="">
            <v:imagedata r:id="rId4" o:title=""/>
          </v:shape>
          <w:control r:id="rId16" w:name="DefaultOcxName9" w:shapeid="_x0000_i1123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26" type="#_x0000_t75" style="width:20.25pt;height:17.25pt" o:ole="">
            <v:imagedata r:id="rId4" o:title=""/>
          </v:shape>
          <w:control r:id="rId17" w:name="DefaultOcxName10" w:shapeid="_x0000_i1126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29" type="#_x0000_t75" style="width:20.25pt;height:17.25pt" o:ole="">
            <v:imagedata r:id="rId4" o:title=""/>
          </v:shape>
          <w:control r:id="rId18" w:name="DefaultOcxName11" w:shapeid="_x0000_i1129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EA34A9" w:rsidRPr="00EA34A9" w:rsidRDefault="00EA34A9" w:rsidP="00EA34A9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A34A9" w:rsidRPr="00EA34A9" w:rsidRDefault="00EA34A9" w:rsidP="00EA34A9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</w:t>
      </w:r>
    </w:p>
    <w:p w:rsidR="00EA34A9" w:rsidRPr="00EA34A9" w:rsidRDefault="00EA34A9" w:rsidP="00EA34A9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A34A9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4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A34A9" w:rsidRPr="00EA34A9" w:rsidRDefault="00EA34A9" w:rsidP="00EA34A9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A34A9" w:rsidRPr="00EA34A9" w:rsidRDefault="00EA34A9" w:rsidP="00EA34A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término “genocidio” nació gracias a:</w:t>
      </w:r>
    </w:p>
    <w:p w:rsidR="00EA34A9" w:rsidRPr="00EA34A9" w:rsidRDefault="00EA34A9" w:rsidP="00EA34A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4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A34A9" w:rsidRPr="00EA34A9" w:rsidRDefault="00EA34A9" w:rsidP="00EA34A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32" type="#_x0000_t75" style="width:20.25pt;height:17.25pt" o:ole="">
            <v:imagedata r:id="rId8" o:title=""/>
          </v:shape>
          <w:control r:id="rId19" w:name="DefaultOcxName12" w:shapeid="_x0000_i1132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Raphael Lemkin, </w:t>
      </w:r>
      <w:proofErr w:type="spellStart"/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quién</w:t>
      </w:r>
      <w:proofErr w:type="spellEnd"/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estudió el ataque perpetrado contra el pueblo armenio en la segunda década del siglo XX (1900).</w:t>
      </w:r>
    </w:p>
    <w:p w:rsidR="00EA34A9" w:rsidRPr="00EA34A9" w:rsidRDefault="00EA34A9" w:rsidP="00EA34A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35" type="#_x0000_t75" style="width:20.25pt;height:17.25pt" o:ole="">
            <v:imagedata r:id="rId4" o:title=""/>
          </v:shape>
          <w:control r:id="rId20" w:name="DefaultOcxName13" w:shapeid="_x0000_i1135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Napoleón Bonaparte, quién relató en su diario de campaña los estragos que sufrió su ejército a manos de las tropas rusas al permanecer en Moscú.</w:t>
      </w:r>
    </w:p>
    <w:p w:rsidR="00EA34A9" w:rsidRPr="00EA34A9" w:rsidRDefault="00EA34A9" w:rsidP="00EA34A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38" type="#_x0000_t75" style="width:20.25pt;height:17.25pt" o:ole="">
            <v:imagedata r:id="rId4" o:title=""/>
          </v:shape>
          <w:control r:id="rId21" w:name="DefaultOcxName14" w:shapeid="_x0000_i1138"/>
        </w:objec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rey Luis XVI, para referirse a las condiciones de la población de Francia, antes de la revolución francesa.</w:t>
      </w:r>
    </w:p>
    <w:p w:rsidR="00EA34A9" w:rsidRPr="00EA34A9" w:rsidRDefault="00EA34A9" w:rsidP="00EA34A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41" type="#_x0000_t75" style="width:20.25pt;height:17.25pt" o:ole="">
            <v:imagedata r:id="rId4" o:title=""/>
          </v:shape>
          <w:control r:id="rId22" w:name="DefaultOcxName15" w:shapeid="_x0000_i1141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Joseph Stalin, al describir el trato que sufrieron los soldados rusos a manos de las tropas del </w:t>
      </w:r>
      <w:proofErr w:type="spellStart"/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Kaiser</w:t>
      </w:r>
      <w:proofErr w:type="spellEnd"/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en la primera guerra mundial.</w:t>
      </w:r>
    </w:p>
    <w:p w:rsidR="00EA34A9" w:rsidRPr="00EA34A9" w:rsidRDefault="00EA34A9" w:rsidP="00EA34A9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A34A9" w:rsidRPr="00EA34A9" w:rsidRDefault="00EA34A9" w:rsidP="00EA34A9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Raphael Lemkin, </w:t>
      </w:r>
      <w:proofErr w:type="spellStart"/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quién</w:t>
      </w:r>
      <w:proofErr w:type="spellEnd"/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estudió el ataque perpetrado contra el pueblo armenio en la segunda década del siglo XX (1900).</w:t>
      </w:r>
    </w:p>
    <w:p w:rsidR="00EA34A9" w:rsidRPr="00EA34A9" w:rsidRDefault="00EA34A9" w:rsidP="00EA34A9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A34A9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5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Incorrecta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0,00 sobre 1,00</w:t>
      </w:r>
    </w:p>
    <w:p w:rsidR="00EA34A9" w:rsidRPr="00EA34A9" w:rsidRDefault="00EA34A9" w:rsidP="00EA34A9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Es posible definir como Genocidio como aquel que: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Forma parte de un exterminio sistemático de un grupo social,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Siempre involucra a dos o más Estados en el marco de un conflicto internacional.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Es motivado por cuestiones de raza, religión, etnia, política o nacionalidad.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5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44" type="#_x0000_t75" style="width:20.25pt;height:17.25pt" o:ole="">
            <v:imagedata r:id="rId8" o:title=""/>
          </v:shape>
          <w:control r:id="rId23" w:name="DefaultOcxName16" w:shapeid="_x0000_i1144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47" type="#_x0000_t75" style="width:20.25pt;height:17.25pt" o:ole="">
            <v:imagedata r:id="rId4" o:title=""/>
          </v:shape>
          <w:control r:id="rId24" w:name="DefaultOcxName17" w:shapeid="_x0000_i1147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50" type="#_x0000_t75" style="width:20.25pt;height:17.25pt" o:ole="">
            <v:imagedata r:id="rId4" o:title=""/>
          </v:shape>
          <w:control r:id="rId25" w:name="DefaultOcxName18" w:shapeid="_x0000_i1150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53" type="#_x0000_t75" style="width:20.25pt;height:17.25pt" o:ole="">
            <v:imagedata r:id="rId4" o:title=""/>
          </v:shape>
          <w:control r:id="rId26" w:name="DefaultOcxName19" w:shapeid="_x0000_i1153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EA34A9" w:rsidRPr="00EA34A9" w:rsidRDefault="00EA34A9" w:rsidP="00EA34A9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A34A9" w:rsidRPr="00EA34A9" w:rsidRDefault="00EA34A9" w:rsidP="00EA34A9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III</w:t>
      </w:r>
    </w:p>
    <w:p w:rsidR="00EA34A9" w:rsidRPr="00EA34A9" w:rsidRDefault="00EA34A9" w:rsidP="00EA34A9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A34A9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6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A34A9" w:rsidRPr="00EA34A9" w:rsidRDefault="00EA34A9" w:rsidP="00EA34A9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lastRenderedPageBreak/>
        <w:t>Enunciado de la pregunta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Respecto al Genocidio podemos afirmar que:</w:t>
      </w:r>
    </w:p>
    <w:p w:rsidR="00EA34A9" w:rsidRPr="00EA34A9" w:rsidRDefault="00EA34A9" w:rsidP="00EA34A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6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A34A9" w:rsidRPr="00EA34A9" w:rsidRDefault="00EA34A9" w:rsidP="00EA34A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56" type="#_x0000_t75" style="width:20.25pt;height:17.25pt" o:ole="">
            <v:imagedata r:id="rId4" o:title=""/>
          </v:shape>
          <w:control r:id="rId27" w:name="DefaultOcxName20" w:shapeid="_x0000_i1156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Quienes </w:t>
      </w:r>
      <w:r w:rsidR="00756200"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los</w:t>
      </w:r>
      <w:bookmarkStart w:id="0" w:name="_GoBack"/>
      <w:bookmarkEnd w:id="0"/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cometen solo pueden ser juzgados por organismos judiciales (cortes) del país donde se perpetró el delito.</w:t>
      </w:r>
    </w:p>
    <w:p w:rsidR="00EA34A9" w:rsidRPr="00EA34A9" w:rsidRDefault="00EA34A9" w:rsidP="00EA34A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59" type="#_x0000_t75" style="width:20.25pt;height:17.25pt" o:ole="">
            <v:imagedata r:id="rId8" o:title=""/>
          </v:shape>
          <w:control r:id="rId28" w:name="DefaultOcxName21" w:shapeid="_x0000_i1159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Está considerado actualmente como un delito internacional.</w:t>
      </w:r>
    </w:p>
    <w:p w:rsidR="00EA34A9" w:rsidRPr="00EA34A9" w:rsidRDefault="00EA34A9" w:rsidP="00EA34A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62" type="#_x0000_t75" style="width:20.25pt;height:17.25pt" o:ole="">
            <v:imagedata r:id="rId4" o:title=""/>
          </v:shape>
          <w:control r:id="rId29" w:name="DefaultOcxName22" w:shapeid="_x0000_i1162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Es un fenómeno que únicamente se desarrolló en la antigüedad y la edad media (hasta 1492).</w:t>
      </w:r>
    </w:p>
    <w:p w:rsidR="00EA34A9" w:rsidRPr="00EA34A9" w:rsidRDefault="00EA34A9" w:rsidP="00EA34A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65" type="#_x0000_t75" style="width:20.25pt;height:17.25pt" o:ole="">
            <v:imagedata r:id="rId4" o:title=""/>
          </v:shape>
          <w:control r:id="rId30" w:name="DefaultOcxName23" w:shapeid="_x0000_i1165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En el siglo XX (1900) se dieron casos aislados que no involucraron Estados o líderes militares.</w:t>
      </w:r>
    </w:p>
    <w:p w:rsidR="00EA34A9" w:rsidRPr="00EA34A9" w:rsidRDefault="00EA34A9" w:rsidP="00EA34A9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A34A9" w:rsidRPr="00EA34A9" w:rsidRDefault="00EA34A9" w:rsidP="00EA34A9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Está considerado actualmente como un delito internacional.</w:t>
      </w:r>
    </w:p>
    <w:p w:rsidR="00EA34A9" w:rsidRPr="00EA34A9" w:rsidRDefault="00EA34A9" w:rsidP="00EA34A9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A34A9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7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A34A9" w:rsidRPr="00EA34A9" w:rsidRDefault="00EA34A9" w:rsidP="00EA34A9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Es posible definir que dentro de las características del Genocidio se encuentra: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Es únicamente perpetrado por particulares, sin incluir a los Estados donde se desarrolla.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Se trata de un asesinato de masas que busca la eliminación del grupo humano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Puede incluir medidas para evitar los nacimientos del grupo que se quiere eliminar.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7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68" type="#_x0000_t75" style="width:20.25pt;height:17.25pt" o:ole="">
            <v:imagedata r:id="rId4" o:title=""/>
          </v:shape>
          <w:control r:id="rId31" w:name="DefaultOcxName24" w:shapeid="_x0000_i1168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71" type="#_x0000_t75" style="width:20.25pt;height:17.25pt" o:ole="">
            <v:imagedata r:id="rId4" o:title=""/>
          </v:shape>
          <w:control r:id="rId32" w:name="DefaultOcxName25" w:shapeid="_x0000_i1171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74" type="#_x0000_t75" style="width:20.25pt;height:17.25pt" o:ole="">
            <v:imagedata r:id="rId4" o:title=""/>
          </v:shape>
          <w:control r:id="rId33" w:name="DefaultOcxName26" w:shapeid="_x0000_i1174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77" type="#_x0000_t75" style="width:20.25pt;height:17.25pt" o:ole="">
            <v:imagedata r:id="rId8" o:title=""/>
          </v:shape>
          <w:control r:id="rId34" w:name="DefaultOcxName27" w:shapeid="_x0000_i1177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A34A9" w:rsidRPr="00EA34A9" w:rsidRDefault="00EA34A9" w:rsidP="00EA34A9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A34A9" w:rsidRPr="00EA34A9" w:rsidRDefault="00EA34A9" w:rsidP="00EA34A9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II, III</w:t>
      </w:r>
    </w:p>
    <w:p w:rsidR="00EA34A9" w:rsidRPr="00EA34A9" w:rsidRDefault="00EA34A9" w:rsidP="00EA34A9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A34A9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8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A34A9" w:rsidRPr="00EA34A9" w:rsidRDefault="00EA34A9" w:rsidP="00EA34A9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A34A9" w:rsidRPr="00EA34A9" w:rsidRDefault="00EA34A9" w:rsidP="00EA34A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Puede existir obstáculos ante el mandato de la ONU de prevenir, investigar y sancionar apropiadamente las violaciones a los derechos humano, puede ser a través de la utilización de distintas instituciones jurídicas o mediante determinadas prácticas, a lo cual se le define como</w:t>
      </w:r>
      <w:r w:rsidRPr="00EA34A9">
        <w:rPr>
          <w:rFonts w:ascii="Montserrat" w:eastAsia="Times New Roman" w:hAnsi="Montserrat" w:cs="Times New Roman"/>
          <w:b/>
          <w:bCs/>
          <w:color w:val="001A1E"/>
          <w:sz w:val="23"/>
          <w:szCs w:val="23"/>
          <w:lang w:eastAsia="es-CL"/>
        </w:rPr>
        <w:t> 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impunidad. Estos actos de impunidad pueden ser: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La prescripción.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Las inmunidades oficiales.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La denegación de extradición o el asilo.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8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80" type="#_x0000_t75" style="width:20.25pt;height:17.25pt" o:ole="">
            <v:imagedata r:id="rId4" o:title=""/>
          </v:shape>
          <w:control r:id="rId35" w:name="DefaultOcxName28" w:shapeid="_x0000_i1180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lastRenderedPageBreak/>
        <w:object w:dxaOrig="405" w:dyaOrig="345">
          <v:shape id="_x0000_i1183" type="#_x0000_t75" style="width:20.25pt;height:17.25pt" o:ole="">
            <v:imagedata r:id="rId8" o:title=""/>
          </v:shape>
          <w:control r:id="rId36" w:name="DefaultOcxName29" w:shapeid="_x0000_i1183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86" type="#_x0000_t75" style="width:20.25pt;height:17.25pt" o:ole="">
            <v:imagedata r:id="rId4" o:title=""/>
          </v:shape>
          <w:control r:id="rId37" w:name="DefaultOcxName30" w:shapeid="_x0000_i1186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89" type="#_x0000_t75" style="width:20.25pt;height:17.25pt" o:ole="">
            <v:imagedata r:id="rId4" o:title=""/>
          </v:shape>
          <w:control r:id="rId38" w:name="DefaultOcxName31" w:shapeid="_x0000_i1189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EA34A9" w:rsidRPr="00EA34A9" w:rsidRDefault="00EA34A9" w:rsidP="00EA34A9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A34A9" w:rsidRPr="00EA34A9" w:rsidRDefault="00EA34A9" w:rsidP="00636805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636805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II, III</w:t>
      </w:r>
    </w:p>
    <w:p w:rsidR="00EA34A9" w:rsidRPr="00EA34A9" w:rsidRDefault="00EA34A9" w:rsidP="00EA34A9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A34A9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9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A34A9" w:rsidRPr="00EA34A9" w:rsidRDefault="00EA34A9" w:rsidP="00EA34A9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A34A9" w:rsidRPr="00EA34A9" w:rsidRDefault="00EA34A9" w:rsidP="00636805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El indulto es un concepto que viene del latín </w:t>
      </w:r>
      <w:proofErr w:type="spellStart"/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indultus</w:t>
      </w:r>
      <w:proofErr w:type="spellEnd"/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(concesión, permisividad). Esta herramienta jurídica se caracteriza por:</w:t>
      </w:r>
    </w:p>
    <w:p w:rsidR="00EA34A9" w:rsidRPr="00EA34A9" w:rsidRDefault="00EA34A9" w:rsidP="00636805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Es un perdón o gracias que se dirige a las personas condenadas.</w:t>
      </w:r>
    </w:p>
    <w:p w:rsidR="00EA34A9" w:rsidRPr="00EA34A9" w:rsidRDefault="00EA34A9" w:rsidP="00636805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Forma parte de un perdón total, en el cual no se reconoce a un culpable por un acto específico.</w:t>
      </w:r>
    </w:p>
    <w:p w:rsidR="00EA34A9" w:rsidRPr="00EA34A9" w:rsidRDefault="00EA34A9" w:rsidP="00636805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Elimina la pena o lo que reste de ella, pero no borra la condena.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9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A34A9" w:rsidRPr="00EA34A9" w:rsidRDefault="00EA34A9" w:rsidP="00636805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92" type="#_x0000_t75" style="width:20.25pt;height:17.25pt" o:ole="">
            <v:imagedata r:id="rId8" o:title=""/>
          </v:shape>
          <w:control r:id="rId39" w:name="DefaultOcxName32" w:shapeid="_x0000_i1192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636805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EA34A9" w:rsidRPr="00EA34A9" w:rsidRDefault="00EA34A9" w:rsidP="00636805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95" type="#_x0000_t75" style="width:20.25pt;height:17.25pt" o:ole="">
            <v:imagedata r:id="rId4" o:title=""/>
          </v:shape>
          <w:control r:id="rId40" w:name="DefaultOcxName33" w:shapeid="_x0000_i1195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636805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A34A9" w:rsidRPr="00EA34A9" w:rsidRDefault="00EA34A9" w:rsidP="00636805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98" type="#_x0000_t75" style="width:20.25pt;height:17.25pt" o:ole="">
            <v:imagedata r:id="rId4" o:title=""/>
          </v:shape>
          <w:control r:id="rId41" w:name="DefaultOcxName34" w:shapeid="_x0000_i1198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636805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EA34A9" w:rsidRPr="00EA34A9" w:rsidRDefault="00EA34A9" w:rsidP="00636805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01" type="#_x0000_t75" style="width:20.25pt;height:17.25pt" o:ole="">
            <v:imagedata r:id="rId4" o:title=""/>
          </v:shape>
          <w:control r:id="rId42" w:name="DefaultOcxName35" w:shapeid="_x0000_i1201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636805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EA34A9" w:rsidRPr="00EA34A9" w:rsidRDefault="00EA34A9" w:rsidP="00EA34A9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A34A9" w:rsidRPr="00EA34A9" w:rsidRDefault="00EA34A9" w:rsidP="00636805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636805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III</w:t>
      </w:r>
    </w:p>
    <w:p w:rsidR="00EA34A9" w:rsidRPr="00EA34A9" w:rsidRDefault="00EA34A9" w:rsidP="00EA34A9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A34A9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10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A34A9" w:rsidRPr="00EA34A9" w:rsidRDefault="00EA34A9" w:rsidP="00EA34A9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A34A9" w:rsidRPr="00EA34A9" w:rsidRDefault="00EA34A9" w:rsidP="009E6F8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Los delitos de lesa humanidad son entendidos como aquellos que:</w:t>
      </w:r>
    </w:p>
    <w:p w:rsidR="00EA34A9" w:rsidRPr="00EA34A9" w:rsidRDefault="00EA34A9" w:rsidP="009E6F8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Son parte de un ataque generalizado o sistemático contra una población civil con conocimiento de dicho ataque.</w:t>
      </w:r>
    </w:p>
    <w:p w:rsidR="00EA34A9" w:rsidRPr="00EA34A9" w:rsidRDefault="00EA34A9" w:rsidP="009E6F8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Incluyen el asesinato, el exterminio, la prisión arbitraria, la violación y la tortura</w:t>
      </w:r>
    </w:p>
    <w:p w:rsidR="00EA34A9" w:rsidRPr="00EA34A9" w:rsidRDefault="00EA34A9" w:rsidP="009E6F8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Se trata de conductas cometidas por agentes estatales, o por organizaciones que mantengan un poder político o control territorial.</w:t>
      </w:r>
    </w:p>
    <w:p w:rsidR="00EA34A9" w:rsidRPr="00EA34A9" w:rsidRDefault="009E6F82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</w:t>
      </w:r>
      <w:r w:rsidR="00EA34A9" w:rsidRPr="00EA34A9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regunta 10</w:t>
      </w:r>
      <w:r w:rsidR="00EA34A9"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04" type="#_x0000_t75" style="width:20.25pt;height:17.25pt" o:ole="">
            <v:imagedata r:id="rId4" o:title=""/>
          </v:shape>
          <w:control r:id="rId43" w:name="DefaultOcxName36" w:shapeid="_x0000_i1204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07" type="#_x0000_t75" style="width:20.25pt;height:17.25pt" o:ole="">
            <v:imagedata r:id="rId4" o:title=""/>
          </v:shape>
          <w:control r:id="rId44" w:name="DefaultOcxName37" w:shapeid="_x0000_i1207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10" type="#_x0000_t75" style="width:20.25pt;height:17.25pt" o:ole="">
            <v:imagedata r:id="rId8" o:title=""/>
          </v:shape>
          <w:control r:id="rId45" w:name="DefaultOcxName38" w:shapeid="_x0000_i1210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13" type="#_x0000_t75" style="width:20.25pt;height:17.25pt" o:ole="">
            <v:imagedata r:id="rId4" o:title=""/>
          </v:shape>
          <w:control r:id="rId46" w:name="DefaultOcxName39" w:shapeid="_x0000_i1213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EA34A9" w:rsidRPr="00EA34A9" w:rsidRDefault="00EA34A9" w:rsidP="00EA34A9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A34A9" w:rsidRPr="00EA34A9" w:rsidRDefault="00EA34A9" w:rsidP="009E6F82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9E6F8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II, III</w:t>
      </w:r>
    </w:p>
    <w:p w:rsidR="00EA34A9" w:rsidRPr="00EA34A9" w:rsidRDefault="00EA34A9" w:rsidP="00EA34A9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A34A9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11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lastRenderedPageBreak/>
        <w:t>Se puntúa 1,00 sobre 1,00</w:t>
      </w:r>
    </w:p>
    <w:p w:rsidR="00EA34A9" w:rsidRPr="00EA34A9" w:rsidRDefault="00EA34A9" w:rsidP="00EA34A9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A34A9" w:rsidRPr="00EA34A9" w:rsidRDefault="00EA34A9" w:rsidP="009E6F8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Frente a los delitos de lesa humanidad y leyes de amnistía, la Corte Interamericana de </w:t>
      </w:r>
      <w:hyperlink r:id="rId47" w:tooltip="Derechos Humanos" w:history="1">
        <w:r w:rsidRPr="00EA34A9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Derechos Humanos</w:t>
        </w:r>
      </w:hyperlink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señaló taxativamente en 2006 que los Estados:</w:t>
      </w:r>
    </w:p>
    <w:p w:rsidR="00EA34A9" w:rsidRPr="00EA34A9" w:rsidRDefault="00EA34A9" w:rsidP="009E6F82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11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A34A9" w:rsidRPr="00EA34A9" w:rsidRDefault="00EA34A9" w:rsidP="009E6F82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16" type="#_x0000_t75" style="width:20.25pt;height:17.25pt" o:ole="">
            <v:imagedata r:id="rId4" o:title=""/>
          </v:shape>
          <w:control r:id="rId48" w:name="DefaultOcxName40" w:shapeid="_x0000_i1216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Pueden elegir cuales casos van a investigar, determinar y sancionar, sin, necesariamente, encontrar a los responsables.</w:t>
      </w:r>
    </w:p>
    <w:p w:rsidR="00EA34A9" w:rsidRPr="00EA34A9" w:rsidRDefault="00EA34A9" w:rsidP="009E6F82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19" type="#_x0000_t75" style="width:20.25pt;height:17.25pt" o:ole="">
            <v:imagedata r:id="rId4" o:title=""/>
          </v:shape>
          <w:control r:id="rId49" w:name="DefaultOcxName41" w:shapeid="_x0000_i1219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Pueden aplicar leyes de amnistía u otro tipo de normativa interna si estas han sido ratificadas internamente.</w:t>
      </w:r>
    </w:p>
    <w:p w:rsidR="00EA34A9" w:rsidRPr="00EA34A9" w:rsidRDefault="00EA34A9" w:rsidP="009E6F82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22" type="#_x0000_t75" style="width:20.25pt;height:17.25pt" o:ole="">
            <v:imagedata r:id="rId8" o:title=""/>
          </v:shape>
          <w:control r:id="rId50" w:name="DefaultOcxName42" w:shapeid="_x0000_i1222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No pueden sustraerse del deber de investigar, determinar y sancionar a los responsables.</w:t>
      </w:r>
    </w:p>
    <w:p w:rsidR="00EA34A9" w:rsidRPr="00EA34A9" w:rsidRDefault="00EA34A9" w:rsidP="009E6F82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25" type="#_x0000_t75" style="width:20.25pt;height:17.25pt" o:ole="">
            <v:imagedata r:id="rId4" o:title=""/>
          </v:shape>
          <w:control r:id="rId51" w:name="DefaultOcxName43" w:shapeid="_x0000_i1225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Podrán sustraerse del deber de investigar, determinar y sancionar a los responsables si estos ocupan cargos públicos.</w:t>
      </w:r>
    </w:p>
    <w:p w:rsidR="00EA34A9" w:rsidRPr="00EA34A9" w:rsidRDefault="00EA34A9" w:rsidP="00EA34A9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A34A9" w:rsidRPr="00EA34A9" w:rsidRDefault="00EA34A9" w:rsidP="009E6F82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9E6F8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No pueden sustraerse del deber de investigar, determinar y sancionar a los responsables.</w:t>
      </w:r>
    </w:p>
    <w:p w:rsidR="00EA34A9" w:rsidRPr="00EA34A9" w:rsidRDefault="00EA34A9" w:rsidP="00EA34A9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A34A9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12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A34A9" w:rsidRPr="00EA34A9" w:rsidRDefault="00EA34A9" w:rsidP="00EA34A9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A34A9" w:rsidRPr="00EA34A9" w:rsidRDefault="00EA34A9" w:rsidP="00EA34A9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Los </w:t>
      </w:r>
      <w:hyperlink r:id="rId52" w:tooltip="Crímenes de lesa humanidad" w:history="1">
        <w:r w:rsidRPr="00EA34A9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crímenes de lesa humanidad</w:t>
        </w:r>
      </w:hyperlink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son delitos por los que no se puede conceder: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12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28" type="#_x0000_t75" style="width:20.25pt;height:17.25pt" o:ole="">
            <v:imagedata r:id="rId4" o:title=""/>
          </v:shape>
          <w:control r:id="rId53" w:name="DefaultOcxName44" w:shapeid="_x0000_i1228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Reparación.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31" type="#_x0000_t75" style="width:20.25pt;height:17.25pt" o:ole="">
            <v:imagedata r:id="rId8" o:title=""/>
          </v:shape>
          <w:control r:id="rId54" w:name="DefaultOcxName45" w:shapeid="_x0000_i1231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Amnistía.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34" type="#_x0000_t75" style="width:20.25pt;height:17.25pt" o:ole="">
            <v:imagedata r:id="rId4" o:title=""/>
          </v:shape>
          <w:control r:id="rId55" w:name="DefaultOcxName46" w:shapeid="_x0000_i1234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Justicia.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37" type="#_x0000_t75" style="width:20.25pt;height:17.25pt" o:ole="">
            <v:imagedata r:id="rId4" o:title=""/>
          </v:shape>
          <w:control r:id="rId56" w:name="DefaultOcxName47" w:shapeid="_x0000_i1237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Responsables.</w:t>
      </w:r>
    </w:p>
    <w:p w:rsidR="00EA34A9" w:rsidRPr="00EA34A9" w:rsidRDefault="00EA34A9" w:rsidP="00EA34A9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A34A9" w:rsidRPr="00EA34A9" w:rsidRDefault="00EA34A9" w:rsidP="009E6F82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9E6F8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Amnistía.</w:t>
      </w:r>
    </w:p>
    <w:p w:rsidR="00EA34A9" w:rsidRPr="00EA34A9" w:rsidRDefault="00EA34A9" w:rsidP="00EA34A9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A34A9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13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Incorrecta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0,00 sobre 1,00</w:t>
      </w:r>
    </w:p>
    <w:p w:rsidR="00EA34A9" w:rsidRPr="00EA34A9" w:rsidRDefault="00EA34A9" w:rsidP="00EA34A9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A34A9" w:rsidRPr="00EA34A9" w:rsidRDefault="00EA34A9" w:rsidP="009E6F8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En caso de los </w:t>
      </w:r>
      <w:hyperlink r:id="rId57" w:tooltip="Crímenes de guerra" w:history="1">
        <w:r w:rsidRPr="00EA34A9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crímenes de guerra</w:t>
        </w:r>
      </w:hyperlink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ejecutados por subalternos, sus superiores tendrán responsabilidad penal cuando:</w:t>
      </w:r>
    </w:p>
    <w:p w:rsidR="00EA34A9" w:rsidRPr="00EA34A9" w:rsidRDefault="00EA34A9" w:rsidP="009E6F8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Hubiese adoptado las medidas necesarias para prevenir o reprimir los actos constitutivos de delito.</w:t>
      </w:r>
    </w:p>
    <w:p w:rsidR="00EA34A9" w:rsidRPr="00EA34A9" w:rsidRDefault="00EA34A9" w:rsidP="009E6F8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Teniendo conocimiento del hecho hubiese caso omiso.</w:t>
      </w:r>
    </w:p>
    <w:p w:rsidR="00EA34A9" w:rsidRPr="00EA34A9" w:rsidRDefault="009E6F82" w:rsidP="009E6F8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</w:t>
      </w:r>
      <w:r w:rsidR="00EA34A9"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Que los crímenes estuviesen relacionados con actividades bajo su responsabilidad y control.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13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40" type="#_x0000_t75" style="width:20.25pt;height:17.25pt" o:ole="">
            <v:imagedata r:id="rId8" o:title=""/>
          </v:shape>
          <w:control r:id="rId58" w:name="DefaultOcxName48" w:shapeid="_x0000_i1240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43" type="#_x0000_t75" style="width:20.25pt;height:17.25pt" o:ole="">
            <v:imagedata r:id="rId4" o:title=""/>
          </v:shape>
          <w:control r:id="rId59" w:name="DefaultOcxName49" w:shapeid="_x0000_i1243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46" type="#_x0000_t75" style="width:20.25pt;height:17.25pt" o:ole="">
            <v:imagedata r:id="rId4" o:title=""/>
          </v:shape>
          <w:control r:id="rId60" w:name="DefaultOcxName50" w:shapeid="_x0000_i1246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lastRenderedPageBreak/>
        <w:object w:dxaOrig="405" w:dyaOrig="345">
          <v:shape id="_x0000_i1249" type="#_x0000_t75" style="width:20.25pt;height:17.25pt" o:ole="">
            <v:imagedata r:id="rId4" o:title=""/>
          </v:shape>
          <w:control r:id="rId61" w:name="DefaultOcxName51" w:shapeid="_x0000_i1249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A34A9" w:rsidRPr="00EA34A9" w:rsidRDefault="00EA34A9" w:rsidP="00EA34A9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A34A9" w:rsidRPr="00EA34A9" w:rsidRDefault="00EA34A9" w:rsidP="009E6F82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9E6F8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II, III</w:t>
      </w:r>
    </w:p>
    <w:p w:rsidR="00EA34A9" w:rsidRPr="00EA34A9" w:rsidRDefault="00EA34A9" w:rsidP="00EA34A9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A34A9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14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A34A9" w:rsidRPr="00EA34A9" w:rsidRDefault="00EA34A9" w:rsidP="00EA34A9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A34A9" w:rsidRPr="00EA34A9" w:rsidRDefault="00EA34A9" w:rsidP="009E6F8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Para la tipificación de un delito de guerra (crímenes de guerra) se deben considerar una serie de elementos, tales como:</w:t>
      </w:r>
    </w:p>
    <w:p w:rsidR="00EA34A9" w:rsidRPr="00EA34A9" w:rsidRDefault="00EA34A9" w:rsidP="009E6F8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Que el hecho se encuentre dentro de un conflicto armado.</w:t>
      </w:r>
    </w:p>
    <w:p w:rsidR="00EA34A9" w:rsidRPr="00EA34A9" w:rsidRDefault="00EA34A9" w:rsidP="009E6F8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El conflicto puede ser solo internacional.</w:t>
      </w:r>
    </w:p>
    <w:p w:rsidR="00EA34A9" w:rsidRPr="00EA34A9" w:rsidRDefault="00EA34A9" w:rsidP="009E6F8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El responsable no necesariamente debe tener conciencia si el conflicto es o no internacional.</w:t>
      </w:r>
    </w:p>
    <w:p w:rsidR="00EA34A9" w:rsidRPr="00EA34A9" w:rsidRDefault="00EA34A9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14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52" type="#_x0000_t75" style="width:20.25pt;height:17.25pt" o:ole="">
            <v:imagedata r:id="rId4" o:title=""/>
          </v:shape>
          <w:control r:id="rId62" w:name="DefaultOcxName52" w:shapeid="_x0000_i1252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55" type="#_x0000_t75" style="width:20.25pt;height:17.25pt" o:ole="">
            <v:imagedata r:id="rId8" o:title=""/>
          </v:shape>
          <w:control r:id="rId63" w:name="DefaultOcxName53" w:shapeid="_x0000_i1255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58" type="#_x0000_t75" style="width:20.25pt;height:17.25pt" o:ole="">
            <v:imagedata r:id="rId4" o:title=""/>
          </v:shape>
          <w:control r:id="rId64" w:name="DefaultOcxName54" w:shapeid="_x0000_i1258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61" type="#_x0000_t75" style="width:20.25pt;height:17.25pt" o:ole="">
            <v:imagedata r:id="rId4" o:title=""/>
          </v:shape>
          <w:control r:id="rId65" w:name="DefaultOcxName55" w:shapeid="_x0000_i1261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A34A9" w:rsidRPr="00EA34A9" w:rsidRDefault="00EA34A9" w:rsidP="00EA34A9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A34A9" w:rsidRPr="00EA34A9" w:rsidRDefault="00EA34A9" w:rsidP="009E6F82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9E6F8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III</w:t>
      </w:r>
    </w:p>
    <w:p w:rsidR="00EA34A9" w:rsidRPr="00EA34A9" w:rsidRDefault="00EA34A9" w:rsidP="00EA34A9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A34A9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15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Incorrecta</w:t>
      </w:r>
    </w:p>
    <w:p w:rsidR="00EA34A9" w:rsidRPr="00EA34A9" w:rsidRDefault="00EA34A9" w:rsidP="00EA34A9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A34A9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0,00 sobre 1,00</w:t>
      </w:r>
    </w:p>
    <w:p w:rsidR="00EA34A9" w:rsidRPr="00EA34A9" w:rsidRDefault="00EA34A9" w:rsidP="00EA34A9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A34A9" w:rsidRPr="00EA34A9" w:rsidRDefault="00EA34A9" w:rsidP="009E6F8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Entre las infracciones graves (</w:t>
      </w:r>
      <w:hyperlink r:id="rId66" w:tooltip="Crímenes de guerra" w:history="1">
        <w:r w:rsidRPr="00EA34A9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crímenes de guerra</w:t>
        </w:r>
      </w:hyperlink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) que generan una responsabilidad internacional individual respecto al trato de prisioneros, podemos incluir como correctas:</w:t>
      </w:r>
    </w:p>
    <w:p w:rsidR="00EA34A9" w:rsidRPr="00EA34A9" w:rsidRDefault="00EA34A9" w:rsidP="009E6F8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        Que sea forzado a servir en las fuerzas armadas de la potencia enemiga.</w:t>
      </w:r>
    </w:p>
    <w:p w:rsidR="00EA34A9" w:rsidRPr="00EA34A9" w:rsidRDefault="00EA34A9" w:rsidP="009E6F8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         Privarlo del derecho a ser juzgado de manera legítima.</w:t>
      </w:r>
    </w:p>
    <w:p w:rsidR="00EA34A9" w:rsidRPr="00EA34A9" w:rsidRDefault="00EA34A9" w:rsidP="009E6F8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          Tener un juicio imparcial y acceder a un abogado.</w:t>
      </w:r>
    </w:p>
    <w:p w:rsidR="00EA34A9" w:rsidRPr="00EA34A9" w:rsidRDefault="009E6F82" w:rsidP="00EA34A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</w:t>
      </w:r>
      <w:r w:rsidR="00EA34A9" w:rsidRPr="00EA34A9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regunta 15</w:t>
      </w:r>
      <w:r w:rsidR="00EA34A9"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64" type="#_x0000_t75" style="width:20.25pt;height:17.25pt" o:ole="">
            <v:imagedata r:id="rId4" o:title=""/>
          </v:shape>
          <w:control r:id="rId67" w:name="DefaultOcxName56" w:shapeid="_x0000_i1264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67" type="#_x0000_t75" style="width:20.25pt;height:17.25pt" o:ole="">
            <v:imagedata r:id="rId4" o:title=""/>
          </v:shape>
          <w:control r:id="rId68" w:name="DefaultOcxName57" w:shapeid="_x0000_i1267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70" type="#_x0000_t75" style="width:20.25pt;height:17.25pt" o:ole="">
            <v:imagedata r:id="rId4" o:title=""/>
          </v:shape>
          <w:control r:id="rId69" w:name="DefaultOcxName58" w:shapeid="_x0000_i1270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A34A9" w:rsidRPr="00EA34A9" w:rsidRDefault="00EA34A9" w:rsidP="009E6F8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73" type="#_x0000_t75" style="width:20.25pt;height:17.25pt" o:ole="">
            <v:imagedata r:id="rId8" o:title=""/>
          </v:shape>
          <w:control r:id="rId70" w:name="DefaultOcxName59" w:shapeid="_x0000_i1273"/>
        </w:objec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9E6F8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EA34A9" w:rsidRPr="00EA34A9" w:rsidRDefault="00EA34A9" w:rsidP="00EA34A9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A34A9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A34A9" w:rsidRPr="00EA34A9" w:rsidRDefault="00EA34A9" w:rsidP="009E6F82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9E6F8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A34A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</w:t>
      </w:r>
    </w:p>
    <w:p w:rsidR="00EA34A9" w:rsidRPr="00EA34A9" w:rsidRDefault="00EA34A9" w:rsidP="00EA34A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CL"/>
        </w:rPr>
      </w:pPr>
      <w:r w:rsidRPr="00EA34A9">
        <w:rPr>
          <w:rFonts w:ascii="Arial" w:eastAsia="Times New Roman" w:hAnsi="Arial" w:cs="Arial"/>
          <w:vanish/>
          <w:sz w:val="16"/>
          <w:szCs w:val="16"/>
          <w:lang w:eastAsia="es-CL"/>
        </w:rPr>
        <w:t>Final del formulario</w:t>
      </w:r>
    </w:p>
    <w:p w:rsidR="000C33FC" w:rsidRDefault="000C33FC"/>
    <w:sectPr w:rsidR="000C33F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4A9"/>
    <w:rsid w:val="000C33FC"/>
    <w:rsid w:val="00636805"/>
    <w:rsid w:val="00756200"/>
    <w:rsid w:val="009E6F82"/>
    <w:rsid w:val="00A7102E"/>
    <w:rsid w:val="00EA3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</o:shapelayout>
  </w:shapeDefaults>
  <w:decimalSymbol w:val=","/>
  <w:listSeparator w:val=";"/>
  <w15:chartTrackingRefBased/>
  <w15:docId w15:val="{09217B21-103B-4693-B9D2-2A857516C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EA34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paragraph" w:styleId="Ttulo4">
    <w:name w:val="heading 4"/>
    <w:basedOn w:val="Normal"/>
    <w:link w:val="Ttulo4Car"/>
    <w:uiPriority w:val="9"/>
    <w:qFormat/>
    <w:rsid w:val="00EA34A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EA34A9"/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character" w:customStyle="1" w:styleId="Ttulo4Car">
    <w:name w:val="Título 4 Car"/>
    <w:basedOn w:val="Fuentedeprrafopredeter"/>
    <w:link w:val="Ttulo4"/>
    <w:uiPriority w:val="9"/>
    <w:rsid w:val="00EA34A9"/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EA34A9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EA34A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EA34A9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EA34A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73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8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32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698992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49725914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93068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97491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15968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1793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47298798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4919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813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52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493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73726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4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9710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7090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670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835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0277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315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766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1589381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83534515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724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314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8077682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231546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24761098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71312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73107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517899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19575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37233968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982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905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723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921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526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667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13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28791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895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789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6179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312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789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75679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98586021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834453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80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7758204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467266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22290705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92096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21412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77154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772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35415758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70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004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279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435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8622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648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1982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442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332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40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301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118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25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66802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20122484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058383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0591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116011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330300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10134054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7829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54826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407712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157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84189205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563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215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4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849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452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65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939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4620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537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545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1150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965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278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5181551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58218317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62777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457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4326172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34435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7840489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41242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12922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401521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9377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91783227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63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3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13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337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1033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569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031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2230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711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8770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8084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36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955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725391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44291649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06402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44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851544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12617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84038821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59701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61326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974140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2149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76238579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22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694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9617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081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9295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693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84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28520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569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82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3339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899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389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003337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35789493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0043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796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203789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173663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3993649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61032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80563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793177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62705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5750472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101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469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248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410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986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017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153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711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571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255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080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06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8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717992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66678719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48559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363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2002703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56093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5678654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86947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92980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602668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0681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100755085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492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79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222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424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057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105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00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0138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237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235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1355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519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7178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59317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59875435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1919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125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2962291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851396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93632596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90339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67573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68659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5271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91150555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7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86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990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155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866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685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479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1276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15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480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0541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03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782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132814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23196147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05315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2922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822235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862784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32038022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29131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02392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222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163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2891124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46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05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557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161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81083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862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5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073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79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941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6776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76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175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2461682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58545807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04024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701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1970572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576770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65629822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9524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09101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562297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97520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371150719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284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203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122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307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5607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437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79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404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55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148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9701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918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931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660856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54494562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262845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9970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04099561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4375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51834831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57850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23594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076019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8430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338307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6231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449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660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317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6169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758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814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584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578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794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4399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76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6364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000616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3770775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42569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12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377023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513555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27695518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43719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9588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147688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4579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91948817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65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928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93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8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409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543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4776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2525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23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156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3094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618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2633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585541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6471441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0767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82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877715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089805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56113564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12216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12461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75783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674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7355839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404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71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32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043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4216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570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85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1939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759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300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862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645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835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496523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4019944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06436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310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6744051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753712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1390710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02494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05151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420326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1404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45289888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252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53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422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4087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7436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601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939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646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153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778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3461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142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372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3818252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88606221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91028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5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0.xml"/><Relationship Id="rId21" Type="http://schemas.openxmlformats.org/officeDocument/2006/relationships/control" Target="activeX/activeX15.xml"/><Relationship Id="rId42" Type="http://schemas.openxmlformats.org/officeDocument/2006/relationships/control" Target="activeX/activeX36.xml"/><Relationship Id="rId47" Type="http://schemas.openxmlformats.org/officeDocument/2006/relationships/hyperlink" Target="https://www.aulasced.cl/mod/resource/view.php?id=41040" TargetMode="External"/><Relationship Id="rId63" Type="http://schemas.openxmlformats.org/officeDocument/2006/relationships/control" Target="activeX/activeX54.xml"/><Relationship Id="rId68" Type="http://schemas.openxmlformats.org/officeDocument/2006/relationships/control" Target="activeX/activeX58.xml"/><Relationship Id="rId7" Type="http://schemas.openxmlformats.org/officeDocument/2006/relationships/control" Target="activeX/activeX3.xm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ontrol" Target="activeX/activeX10.xml"/><Relationship Id="rId29" Type="http://schemas.openxmlformats.org/officeDocument/2006/relationships/control" Target="activeX/activeX23.xml"/><Relationship Id="rId11" Type="http://schemas.openxmlformats.org/officeDocument/2006/relationships/control" Target="activeX/activeX6.xml"/><Relationship Id="rId24" Type="http://schemas.openxmlformats.org/officeDocument/2006/relationships/control" Target="activeX/activeX18.xml"/><Relationship Id="rId32" Type="http://schemas.openxmlformats.org/officeDocument/2006/relationships/control" Target="activeX/activeX26.xml"/><Relationship Id="rId37" Type="http://schemas.openxmlformats.org/officeDocument/2006/relationships/control" Target="activeX/activeX31.xml"/><Relationship Id="rId40" Type="http://schemas.openxmlformats.org/officeDocument/2006/relationships/control" Target="activeX/activeX34.xml"/><Relationship Id="rId45" Type="http://schemas.openxmlformats.org/officeDocument/2006/relationships/control" Target="activeX/activeX39.xml"/><Relationship Id="rId53" Type="http://schemas.openxmlformats.org/officeDocument/2006/relationships/control" Target="activeX/activeX45.xml"/><Relationship Id="rId58" Type="http://schemas.openxmlformats.org/officeDocument/2006/relationships/control" Target="activeX/activeX49.xml"/><Relationship Id="rId66" Type="http://schemas.openxmlformats.org/officeDocument/2006/relationships/hyperlink" Target="https://www.aulasced.cl/mod/resource/view.php?id=41094" TargetMode="External"/><Relationship Id="rId5" Type="http://schemas.openxmlformats.org/officeDocument/2006/relationships/control" Target="activeX/activeX1.xml"/><Relationship Id="rId61" Type="http://schemas.openxmlformats.org/officeDocument/2006/relationships/control" Target="activeX/activeX52.xml"/><Relationship Id="rId19" Type="http://schemas.openxmlformats.org/officeDocument/2006/relationships/control" Target="activeX/activeX13.xml"/><Relationship Id="rId14" Type="http://schemas.openxmlformats.org/officeDocument/2006/relationships/hyperlink" Target="https://www.aulasced.cl/mod/resource/view.php?id=41040" TargetMode="External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30" Type="http://schemas.openxmlformats.org/officeDocument/2006/relationships/control" Target="activeX/activeX24.xml"/><Relationship Id="rId35" Type="http://schemas.openxmlformats.org/officeDocument/2006/relationships/control" Target="activeX/activeX29.xml"/><Relationship Id="rId43" Type="http://schemas.openxmlformats.org/officeDocument/2006/relationships/control" Target="activeX/activeX37.xml"/><Relationship Id="rId48" Type="http://schemas.openxmlformats.org/officeDocument/2006/relationships/control" Target="activeX/activeX41.xml"/><Relationship Id="rId56" Type="http://schemas.openxmlformats.org/officeDocument/2006/relationships/control" Target="activeX/activeX48.xml"/><Relationship Id="rId64" Type="http://schemas.openxmlformats.org/officeDocument/2006/relationships/control" Target="activeX/activeX55.xml"/><Relationship Id="rId69" Type="http://schemas.openxmlformats.org/officeDocument/2006/relationships/control" Target="activeX/activeX59.xml"/><Relationship Id="rId8" Type="http://schemas.openxmlformats.org/officeDocument/2006/relationships/image" Target="media/image2.wmf"/><Relationship Id="rId51" Type="http://schemas.openxmlformats.org/officeDocument/2006/relationships/control" Target="activeX/activeX44.xm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control" Target="activeX/activeX7.xml"/><Relationship Id="rId17" Type="http://schemas.openxmlformats.org/officeDocument/2006/relationships/control" Target="activeX/activeX11.xml"/><Relationship Id="rId25" Type="http://schemas.openxmlformats.org/officeDocument/2006/relationships/control" Target="activeX/activeX19.xml"/><Relationship Id="rId33" Type="http://schemas.openxmlformats.org/officeDocument/2006/relationships/control" Target="activeX/activeX27.xml"/><Relationship Id="rId38" Type="http://schemas.openxmlformats.org/officeDocument/2006/relationships/control" Target="activeX/activeX32.xml"/><Relationship Id="rId46" Type="http://schemas.openxmlformats.org/officeDocument/2006/relationships/control" Target="activeX/activeX40.xml"/><Relationship Id="rId59" Type="http://schemas.openxmlformats.org/officeDocument/2006/relationships/control" Target="activeX/activeX50.xml"/><Relationship Id="rId67" Type="http://schemas.openxmlformats.org/officeDocument/2006/relationships/control" Target="activeX/activeX57.xml"/><Relationship Id="rId20" Type="http://schemas.openxmlformats.org/officeDocument/2006/relationships/control" Target="activeX/activeX14.xml"/><Relationship Id="rId41" Type="http://schemas.openxmlformats.org/officeDocument/2006/relationships/control" Target="activeX/activeX35.xml"/><Relationship Id="rId54" Type="http://schemas.openxmlformats.org/officeDocument/2006/relationships/control" Target="activeX/activeX46.xml"/><Relationship Id="rId62" Type="http://schemas.openxmlformats.org/officeDocument/2006/relationships/control" Target="activeX/activeX53.xml"/><Relationship Id="rId70" Type="http://schemas.openxmlformats.org/officeDocument/2006/relationships/control" Target="activeX/activeX60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5" Type="http://schemas.openxmlformats.org/officeDocument/2006/relationships/control" Target="activeX/activeX9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36" Type="http://schemas.openxmlformats.org/officeDocument/2006/relationships/control" Target="activeX/activeX30.xml"/><Relationship Id="rId49" Type="http://schemas.openxmlformats.org/officeDocument/2006/relationships/control" Target="activeX/activeX42.xml"/><Relationship Id="rId57" Type="http://schemas.openxmlformats.org/officeDocument/2006/relationships/hyperlink" Target="https://www.aulasced.cl/mod/resource/view.php?id=41094" TargetMode="External"/><Relationship Id="rId10" Type="http://schemas.openxmlformats.org/officeDocument/2006/relationships/control" Target="activeX/activeX5.xml"/><Relationship Id="rId31" Type="http://schemas.openxmlformats.org/officeDocument/2006/relationships/control" Target="activeX/activeX25.xml"/><Relationship Id="rId44" Type="http://schemas.openxmlformats.org/officeDocument/2006/relationships/control" Target="activeX/activeX38.xml"/><Relationship Id="rId52" Type="http://schemas.openxmlformats.org/officeDocument/2006/relationships/hyperlink" Target="https://www.aulasced.cl/mod/resource/view.php?id=41093" TargetMode="External"/><Relationship Id="rId60" Type="http://schemas.openxmlformats.org/officeDocument/2006/relationships/control" Target="activeX/activeX51.xml"/><Relationship Id="rId65" Type="http://schemas.openxmlformats.org/officeDocument/2006/relationships/control" Target="activeX/activeX56.xml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3" Type="http://schemas.openxmlformats.org/officeDocument/2006/relationships/control" Target="activeX/activeX8.xml"/><Relationship Id="rId18" Type="http://schemas.openxmlformats.org/officeDocument/2006/relationships/control" Target="activeX/activeX12.xml"/><Relationship Id="rId39" Type="http://schemas.openxmlformats.org/officeDocument/2006/relationships/control" Target="activeX/activeX33.xml"/><Relationship Id="rId34" Type="http://schemas.openxmlformats.org/officeDocument/2006/relationships/control" Target="activeX/activeX28.xml"/><Relationship Id="rId50" Type="http://schemas.openxmlformats.org/officeDocument/2006/relationships/control" Target="activeX/activeX43.xml"/><Relationship Id="rId55" Type="http://schemas.openxmlformats.org/officeDocument/2006/relationships/control" Target="activeX/activeX47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1724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B07 Acreditación PAC. Jorge Weldt P.</dc:creator>
  <cp:keywords/>
  <dc:description/>
  <cp:lastModifiedBy>B07 Acreditación PAC. Jorge Weldt P.</cp:lastModifiedBy>
  <cp:revision>2</cp:revision>
  <dcterms:created xsi:type="dcterms:W3CDTF">2024-12-18T13:50:00Z</dcterms:created>
  <dcterms:modified xsi:type="dcterms:W3CDTF">2024-12-19T12:37:00Z</dcterms:modified>
</cp:coreProperties>
</file>