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sz w:val="34"/>
          <w:szCs w:val="34"/>
        </w:rPr>
      </w:pPr>
      <w:r w:rsidDel="00000000" w:rsidR="00000000" w:rsidRPr="00000000">
        <w:rPr>
          <w:b w:val="1"/>
          <w:bCs w:val="1"/>
          <w:sz w:val="34"/>
          <w:szCs w:val="34"/>
          <w:rtl w:val="0"/>
        </w:rPr>
        <w:t xml:space="preserve">Actividad final:Comentario crítico</w:t>
      </w:r>
    </w:p>
    <w:p w:rsidR="00000000" w:rsidDel="00000000" w:rsidP="00000000" w:rsidRDefault="00000000" w:rsidRPr="00000000" w14:paraId="00000002">
      <w:pPr>
        <w:rPr/>
      </w:pPr>
      <w:r w:rsidDel="00000000" w:rsidR="00000000" w:rsidRPr="00000000">
        <w:rPr>
          <w:rtl w:val="0"/>
        </w:rPr>
        <w:t xml:space="preserve">Nombres: Christopher Alexander Rubio Lara y Benjamin Hernan Cifuentes Narvez</w:t>
      </w:r>
    </w:p>
    <w:p w:rsidR="00000000" w:rsidDel="00000000" w:rsidP="00000000" w:rsidRDefault="00000000" w:rsidRPr="00000000" w14:paraId="00000003">
      <w:pPr>
        <w:rPr/>
      </w:pPr>
      <w:r w:rsidDel="00000000" w:rsidR="00000000" w:rsidRPr="00000000">
        <w:rPr>
          <w:rtl w:val="0"/>
        </w:rPr>
        <w:t xml:space="preserve">Curso: 1D</w:t>
      </w:r>
    </w:p>
    <w:p w:rsidR="00000000" w:rsidDel="00000000" w:rsidP="00000000" w:rsidRDefault="00000000" w:rsidRPr="00000000" w14:paraId="00000004">
      <w:pPr>
        <w:rPr/>
      </w:pPr>
      <w:r w:rsidDel="00000000" w:rsidR="00000000" w:rsidRPr="00000000">
        <w:rPr>
          <w:rtl w:val="0"/>
        </w:rPr>
        <w:t xml:space="preserve">El artículo nos explica sobre cómo los estereotipos de hombres y mujeres deben ser, además de cómo comportarse, lo que se plantea es cómo los jóvenes de niños tienden a interiorizarse en las redes sociales y ahí nacen los influencers que tienen un gran dominio, las investigaciones descifran que las vinculaciones con estos da como efecto que transmiten roles y estereotipos de género. </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Para complementar dice que los menores entre 10 y 15 años, un 98% utilizan de forma habitual las redes sociales. los hombres y mujeres actúan de forma distinta, mientras que el de los hombres está orientado al ocio con finalidades más práctica, las mujeres tienden a utilizarlas a para conectar y socializar , para complementar esto igual los juguetes de niños están orientados a las prácticas de habilidades espaciales y rotación mental, no así el de las niñas que centran en el cuidado. creencias descriptivas, los hombres son más asertivos y activos, mientras que el comportamiento de las mujeres se percibe como más amable y con mayor preocupación por la comunidad. Además, los hombres y las mujeres suelen trabajar en profesiones distintas y asumir diferentes roles de cuidado, los estereotipos se interiorizan desde una etapa muy temprana de la vida.</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Una de las falencias a nuestro parecer es que los niños usen sus dispositivos electrónicos ya que de jóvenes generan una gran adición y al ser tan pequeños empiezan a formar su personalidad y su ser en base a lo que les parece interesante y estéticamente correcto condicionando física y psicológicamente a los niños, hoy en día lo supuestamente correcto es lo que los influencers, tv y demás supuestamente muestran correcto, pero detrás de todo este perfeccionismo hay un gran fraude, ya que las personalidades que muestran son totalmente personajes, el físico en hombres es musculoso y en mujeres delgado y voluptuoso condicionando a los jóvenes y estructurarlos en su forma de ser, con esto dirigiendo sus futuros.</w:t>
      </w:r>
    </w:p>
    <w:p w:rsidR="00000000" w:rsidDel="00000000" w:rsidP="00000000" w:rsidRDefault="00000000" w:rsidRPr="00000000" w14:paraId="00000009">
      <w:pPr>
        <w:rPr/>
      </w:pPr>
      <w:r w:rsidDel="00000000" w:rsidR="00000000" w:rsidRPr="00000000">
        <w:rPr>
          <w:rtl w:val="0"/>
        </w:rPr>
        <w:t xml:space="preserve"> </w:t>
      </w:r>
    </w:p>
    <w:p w:rsidR="00000000" w:rsidDel="00000000" w:rsidP="00000000" w:rsidRDefault="00000000" w:rsidRPr="00000000" w14:paraId="0000000A">
      <w:pPr>
        <w:rPr/>
      </w:pPr>
      <w:r w:rsidDel="00000000" w:rsidR="00000000" w:rsidRPr="00000000">
        <w:rPr>
          <w:rtl w:val="0"/>
        </w:rPr>
        <w:t xml:space="preserve"> En conclusión hoy en día el uso de dispositivos a tan temprana edad puede perjudicarles mucho a largo y corto plazo, ya que como explicamos en la crítica esto, los condiciona y siguen lo que supuestamente está correcto y viven de vidas influenciadas por los influencers, también reduce bastante su actividad cerebral donde no trabajan sus habilidades blandas como el resolver problemas porque la tecnología hoy en día te da todo en bandeja en pocos segundos sin necesidad de utilizar la habilidad mental además como están en medio desarrollo de personalidad y buscando su ser en el mundo copian actitudes y gestos de estos influencers con los que simpatizan.</w:t>
      </w:r>
    </w:p>
    <w:p w:rsidR="00000000" w:rsidDel="00000000" w:rsidP="00000000" w:rsidRDefault="00000000" w:rsidRPr="00000000" w14:paraId="0000000B">
      <w:pPr>
        <w:rPr/>
      </w:pPr>
      <w:r w:rsidDel="00000000" w:rsidR="00000000" w:rsidRPr="00000000">
        <w:rPr>
          <w:rtl w:val="0"/>
        </w:rPr>
        <w:t xml:space="preserve"> </w:t>
      </w:r>
    </w:p>
    <w:p w:rsidR="00000000" w:rsidDel="00000000" w:rsidP="00000000" w:rsidRDefault="00000000" w:rsidRPr="00000000" w14:paraId="0000000C">
      <w:pPr>
        <w:rPr/>
      </w:pPr>
      <w:r w:rsidDel="00000000" w:rsidR="00000000" w:rsidRPr="00000000">
        <w:rPr>
          <w:rtl w:val="0"/>
        </w:rPr>
        <w:t xml:space="preserve">También la publicidad y los videojuegos transmiten estereotipos sobre cómo aparecen y deben comportarse hombres y mujeres y cómo en especial las audiencias más jóvenes, aceptan los referentes y los absorben, forjando así las bases de sus futuras identidades.</w:t>
      </w:r>
    </w:p>
    <w:p w:rsidR="00000000" w:rsidDel="00000000" w:rsidP="00000000" w:rsidRDefault="00000000" w:rsidRPr="00000000" w14:paraId="0000000D">
      <w:pPr>
        <w:rPr/>
      </w:pPr>
      <w:r w:rsidDel="00000000" w:rsidR="00000000" w:rsidRPr="00000000">
        <w:rPr>
          <w:rtl w:val="0"/>
        </w:rPr>
        <w:t xml:space="preserve">Y guiando sus futuros de una manera no natural y autónoma. </w:t>
      </w:r>
    </w:p>
    <w:p w:rsidR="00000000" w:rsidDel="00000000" w:rsidP="00000000" w:rsidRDefault="00000000" w:rsidRPr="00000000" w14:paraId="0000000E">
      <w:pPr>
        <w:rPr/>
      </w:pPr>
      <w:r w:rsidDel="00000000" w:rsidR="00000000" w:rsidRPr="00000000">
        <w:rPr>
          <w:rtl w:val="0"/>
        </w:rPr>
        <w:t xml:space="preserve"> </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_419"/>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