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DA656" w14:textId="367B150F" w:rsidR="00402F5F" w:rsidRPr="00402F5F" w:rsidRDefault="00402F5F" w:rsidP="00402F5F">
      <w:pPr>
        <w:spacing w:before="100" w:beforeAutospacing="1" w:after="100" w:afterAutospacing="1" w:line="240" w:lineRule="auto"/>
        <w:jc w:val="center"/>
        <w:outlineLvl w:val="1"/>
        <w:rPr>
          <w:rFonts w:ascii="Arial" w:eastAsia="Times New Roman" w:hAnsi="Arial" w:cs="Arial"/>
          <w:b/>
          <w:bCs/>
          <w:kern w:val="0"/>
          <w:sz w:val="36"/>
          <w:szCs w:val="36"/>
          <w:lang w:eastAsia="es-CL"/>
          <w14:ligatures w14:val="none"/>
        </w:rPr>
      </w:pPr>
      <w:r w:rsidRPr="00402F5F">
        <w:rPr>
          <w:rFonts w:ascii="Arial" w:eastAsia="Times New Roman" w:hAnsi="Arial" w:cs="Arial"/>
          <w:b/>
          <w:bCs/>
          <w:kern w:val="0"/>
          <w:sz w:val="36"/>
          <w:szCs w:val="36"/>
          <w:lang w:eastAsia="es-CL"/>
          <w14:ligatures w14:val="none"/>
        </w:rPr>
        <w:t>Tema de investigación</w:t>
      </w:r>
    </w:p>
    <w:p w14:paraId="01C3295B" w14:textId="77777777" w:rsidR="00402F5F" w:rsidRPr="00402F5F" w:rsidRDefault="00402F5F" w:rsidP="00402F5F">
      <w:p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b/>
          <w:bCs/>
          <w:kern w:val="0"/>
          <w:sz w:val="24"/>
          <w:szCs w:val="24"/>
          <w:lang w:eastAsia="es-CL"/>
          <w14:ligatures w14:val="none"/>
        </w:rPr>
        <w:t>“Evolución de los buques de guerra y su impacto en la demanda de repuestos y consumos logísticos”</w:t>
      </w:r>
    </w:p>
    <w:p w14:paraId="6BF3BD10" w14:textId="1E771A91" w:rsidR="00402F5F" w:rsidRPr="00402F5F" w:rsidRDefault="00402F5F" w:rsidP="00402F5F">
      <w:pPr>
        <w:spacing w:after="0" w:line="240" w:lineRule="auto"/>
        <w:rPr>
          <w:rFonts w:ascii="Arial" w:eastAsia="Times New Roman" w:hAnsi="Arial" w:cs="Arial"/>
          <w:b/>
          <w:bCs/>
          <w:kern w:val="0"/>
          <w:sz w:val="27"/>
          <w:szCs w:val="27"/>
          <w:lang w:eastAsia="es-CL"/>
          <w14:ligatures w14:val="none"/>
        </w:rPr>
      </w:pPr>
      <w:r w:rsidRPr="00402F5F">
        <w:rPr>
          <w:rFonts w:ascii="Arial" w:eastAsia="Times New Roman" w:hAnsi="Arial" w:cs="Arial"/>
          <w:b/>
          <w:bCs/>
          <w:kern w:val="0"/>
          <w:sz w:val="27"/>
          <w:szCs w:val="27"/>
          <w:lang w:eastAsia="es-CL"/>
          <w14:ligatures w14:val="none"/>
        </w:rPr>
        <w:t>Objetivo general</w:t>
      </w:r>
    </w:p>
    <w:p w14:paraId="00A8EDD3" w14:textId="12A9FDB7" w:rsidR="00402F5F" w:rsidRPr="00402F5F" w:rsidRDefault="00402F5F" w:rsidP="004E5BAE">
      <w:p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402F5F">
        <w:rPr>
          <w:rFonts w:ascii="Arial" w:eastAsia="Times New Roman" w:hAnsi="Arial" w:cs="Arial"/>
          <w:kern w:val="0"/>
          <w:sz w:val="24"/>
          <w:szCs w:val="24"/>
          <w:lang w:eastAsia="es-CL"/>
          <w14:ligatures w14:val="none"/>
        </w:rPr>
        <w:t>Analizar cómo los avances tecnológicos en los buques de guerra han transformado simultáneamente las necesidades logísticas (repuestos, consumos, mantenimiento) y las condiciones de habitabilidad, alimentación y bienestar de la dotación.</w:t>
      </w:r>
    </w:p>
    <w:p w14:paraId="1ECA0D74" w14:textId="0C6552A6" w:rsidR="00402F5F" w:rsidRPr="00402F5F" w:rsidRDefault="00402F5F" w:rsidP="00402F5F">
      <w:pPr>
        <w:spacing w:before="100" w:beforeAutospacing="1" w:after="100" w:afterAutospacing="1" w:line="240" w:lineRule="auto"/>
        <w:outlineLvl w:val="2"/>
        <w:rPr>
          <w:rFonts w:ascii="Arial" w:eastAsia="Times New Roman" w:hAnsi="Arial" w:cs="Arial"/>
          <w:b/>
          <w:bCs/>
          <w:kern w:val="0"/>
          <w:sz w:val="27"/>
          <w:szCs w:val="27"/>
          <w:lang w:eastAsia="es-CL"/>
          <w14:ligatures w14:val="none"/>
        </w:rPr>
      </w:pPr>
      <w:r w:rsidRPr="00402F5F">
        <w:rPr>
          <w:rFonts w:ascii="Arial" w:eastAsia="Times New Roman" w:hAnsi="Arial" w:cs="Arial"/>
          <w:b/>
          <w:bCs/>
          <w:kern w:val="0"/>
          <w:sz w:val="27"/>
          <w:szCs w:val="27"/>
          <w:lang w:eastAsia="es-CL"/>
          <w14:ligatures w14:val="none"/>
        </w:rPr>
        <w:t>Contenidos sugeridos</w:t>
      </w:r>
    </w:p>
    <w:p w14:paraId="4872E864" w14:textId="77777777" w:rsidR="00402F5F" w:rsidRPr="00402F5F" w:rsidRDefault="00402F5F" w:rsidP="00402F5F">
      <w:pPr>
        <w:numPr>
          <w:ilvl w:val="0"/>
          <w:numId w:val="1"/>
        </w:numPr>
        <w:spacing w:before="120" w:after="120" w:line="240" w:lineRule="auto"/>
        <w:ind w:left="714" w:hanging="357"/>
        <w:rPr>
          <w:rFonts w:ascii="Arial" w:eastAsia="Times New Roman" w:hAnsi="Arial" w:cs="Arial"/>
          <w:kern w:val="0"/>
          <w:sz w:val="24"/>
          <w:szCs w:val="24"/>
          <w:lang w:eastAsia="es-CL"/>
          <w14:ligatures w14:val="none"/>
        </w:rPr>
      </w:pPr>
      <w:r w:rsidRPr="00402F5F">
        <w:rPr>
          <w:rFonts w:ascii="Arial" w:eastAsia="Times New Roman" w:hAnsi="Arial" w:cs="Arial"/>
          <w:b/>
          <w:bCs/>
          <w:kern w:val="0"/>
          <w:sz w:val="24"/>
          <w:szCs w:val="24"/>
          <w:lang w:eastAsia="es-CL"/>
          <w14:ligatures w14:val="none"/>
        </w:rPr>
        <w:t>Etapas históricas de la evolución naval</w:t>
      </w:r>
    </w:p>
    <w:p w14:paraId="7B4A2894" w14:textId="77777777" w:rsidR="00402F5F" w:rsidRPr="00402F5F" w:rsidRDefault="00402F5F" w:rsidP="00402F5F">
      <w:pPr>
        <w:numPr>
          <w:ilvl w:val="1"/>
          <w:numId w:val="1"/>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kern w:val="0"/>
          <w:sz w:val="24"/>
          <w:szCs w:val="24"/>
          <w:lang w:eastAsia="es-CL"/>
          <w14:ligatures w14:val="none"/>
        </w:rPr>
        <w:t>Buques a vela y artillería de pólvora.</w:t>
      </w:r>
    </w:p>
    <w:p w14:paraId="6703B751" w14:textId="77777777" w:rsidR="00402F5F" w:rsidRPr="00402F5F" w:rsidRDefault="00402F5F" w:rsidP="00402F5F">
      <w:pPr>
        <w:numPr>
          <w:ilvl w:val="1"/>
          <w:numId w:val="1"/>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kern w:val="0"/>
          <w:sz w:val="24"/>
          <w:szCs w:val="24"/>
          <w:lang w:eastAsia="es-CL"/>
          <w14:ligatures w14:val="none"/>
        </w:rPr>
        <w:t>Transición al vapor y carbón.</w:t>
      </w:r>
    </w:p>
    <w:p w14:paraId="149C7A84" w14:textId="77777777" w:rsidR="00402F5F" w:rsidRPr="00402F5F" w:rsidRDefault="00402F5F" w:rsidP="00402F5F">
      <w:pPr>
        <w:numPr>
          <w:ilvl w:val="1"/>
          <w:numId w:val="1"/>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kern w:val="0"/>
          <w:sz w:val="24"/>
          <w:szCs w:val="24"/>
          <w:lang w:eastAsia="es-CL"/>
          <w14:ligatures w14:val="none"/>
        </w:rPr>
        <w:t>Buques acorazados y turbinas.</w:t>
      </w:r>
    </w:p>
    <w:p w14:paraId="5214D67F" w14:textId="77777777" w:rsidR="00402F5F" w:rsidRPr="00402F5F" w:rsidRDefault="00402F5F" w:rsidP="00402F5F">
      <w:pPr>
        <w:numPr>
          <w:ilvl w:val="1"/>
          <w:numId w:val="1"/>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kern w:val="0"/>
          <w:sz w:val="24"/>
          <w:szCs w:val="24"/>
          <w:lang w:eastAsia="es-CL"/>
          <w14:ligatures w14:val="none"/>
        </w:rPr>
        <w:t>Era moderna: portaaviones, submarinos y fragatas con sistemas electrónicos avanzados.</w:t>
      </w:r>
    </w:p>
    <w:p w14:paraId="047596FD" w14:textId="77777777" w:rsidR="00402F5F" w:rsidRPr="00402F5F" w:rsidRDefault="00402F5F" w:rsidP="00402F5F">
      <w:pPr>
        <w:numPr>
          <w:ilvl w:val="0"/>
          <w:numId w:val="1"/>
        </w:numPr>
        <w:spacing w:before="120" w:after="120" w:line="240" w:lineRule="auto"/>
        <w:ind w:left="714" w:hanging="357"/>
        <w:rPr>
          <w:rFonts w:ascii="Arial" w:eastAsia="Times New Roman" w:hAnsi="Arial" w:cs="Arial"/>
          <w:b/>
          <w:bCs/>
          <w:kern w:val="0"/>
          <w:sz w:val="24"/>
          <w:szCs w:val="24"/>
          <w:lang w:eastAsia="es-CL"/>
          <w14:ligatures w14:val="none"/>
        </w:rPr>
      </w:pPr>
      <w:r w:rsidRPr="00402F5F">
        <w:rPr>
          <w:rFonts w:ascii="Arial" w:eastAsia="Times New Roman" w:hAnsi="Arial" w:cs="Arial"/>
          <w:b/>
          <w:bCs/>
          <w:kern w:val="0"/>
          <w:sz w:val="24"/>
          <w:szCs w:val="24"/>
          <w:lang w:eastAsia="es-CL"/>
          <w14:ligatures w14:val="none"/>
        </w:rPr>
        <w:t>Impacto logístico en cada etapa</w:t>
      </w:r>
    </w:p>
    <w:p w14:paraId="2E2E1B03" w14:textId="77777777" w:rsidR="00402F5F" w:rsidRPr="00402F5F" w:rsidRDefault="00402F5F" w:rsidP="00402F5F">
      <w:pPr>
        <w:numPr>
          <w:ilvl w:val="1"/>
          <w:numId w:val="1"/>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kern w:val="0"/>
          <w:sz w:val="24"/>
          <w:szCs w:val="24"/>
          <w:lang w:eastAsia="es-CL"/>
          <w14:ligatures w14:val="none"/>
        </w:rPr>
        <w:t>Tipos de repuestos y consumos predominantes.</w:t>
      </w:r>
    </w:p>
    <w:p w14:paraId="39CF1749" w14:textId="77777777" w:rsidR="00402F5F" w:rsidRPr="00402F5F" w:rsidRDefault="00402F5F" w:rsidP="00402F5F">
      <w:pPr>
        <w:numPr>
          <w:ilvl w:val="1"/>
          <w:numId w:val="1"/>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kern w:val="0"/>
          <w:sz w:val="24"/>
          <w:szCs w:val="24"/>
          <w:lang w:eastAsia="es-CL"/>
          <w14:ligatures w14:val="none"/>
        </w:rPr>
        <w:t>Cambios en la cadena de abastecimiento (carbón → combustibles líquidos → energía nuclear).</w:t>
      </w:r>
    </w:p>
    <w:p w14:paraId="58BD1326" w14:textId="77777777" w:rsidR="00402F5F" w:rsidRPr="00402F5F" w:rsidRDefault="00402F5F" w:rsidP="00402F5F">
      <w:pPr>
        <w:numPr>
          <w:ilvl w:val="1"/>
          <w:numId w:val="1"/>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kern w:val="0"/>
          <w:sz w:val="24"/>
          <w:szCs w:val="24"/>
          <w:lang w:eastAsia="es-CL"/>
          <w14:ligatures w14:val="none"/>
        </w:rPr>
        <w:t>Necesidades de mantenimiento y soporte técnico especializado.</w:t>
      </w:r>
    </w:p>
    <w:p w14:paraId="68948B85" w14:textId="77777777" w:rsidR="00402F5F" w:rsidRPr="00402F5F" w:rsidRDefault="00402F5F" w:rsidP="00402F5F">
      <w:pPr>
        <w:numPr>
          <w:ilvl w:val="0"/>
          <w:numId w:val="1"/>
        </w:numPr>
        <w:spacing w:before="120" w:after="120" w:line="240" w:lineRule="auto"/>
        <w:ind w:left="714" w:hanging="357"/>
        <w:rPr>
          <w:rFonts w:ascii="Arial" w:eastAsia="Times New Roman" w:hAnsi="Arial" w:cs="Arial"/>
          <w:b/>
          <w:bCs/>
          <w:kern w:val="0"/>
          <w:sz w:val="24"/>
          <w:szCs w:val="24"/>
          <w:lang w:eastAsia="es-CL"/>
          <w14:ligatures w14:val="none"/>
        </w:rPr>
      </w:pPr>
      <w:r w:rsidRPr="00402F5F">
        <w:rPr>
          <w:rFonts w:ascii="Arial" w:eastAsia="Times New Roman" w:hAnsi="Arial" w:cs="Arial"/>
          <w:b/>
          <w:bCs/>
          <w:kern w:val="0"/>
          <w:sz w:val="24"/>
          <w:szCs w:val="24"/>
          <w:lang w:eastAsia="es-CL"/>
          <w14:ligatures w14:val="none"/>
        </w:rPr>
        <w:t>Rol del oficial de abastecimiento</w:t>
      </w:r>
    </w:p>
    <w:p w14:paraId="25B94AAE" w14:textId="4ECDAED0" w:rsidR="00402F5F" w:rsidRPr="00402F5F" w:rsidRDefault="00402F5F" w:rsidP="00402F5F">
      <w:pPr>
        <w:numPr>
          <w:ilvl w:val="1"/>
          <w:numId w:val="1"/>
        </w:numPr>
        <w:spacing w:before="100" w:beforeAutospacing="1" w:after="100" w:afterAutospacing="1" w:line="240" w:lineRule="auto"/>
        <w:rPr>
          <w:rFonts w:ascii="Arial" w:eastAsia="Times New Roman" w:hAnsi="Arial" w:cs="Arial"/>
          <w:kern w:val="0"/>
          <w:sz w:val="24"/>
          <w:szCs w:val="24"/>
          <w:lang w:eastAsia="es-CL"/>
          <w14:ligatures w14:val="none"/>
        </w:rPr>
      </w:pPr>
      <w:r>
        <w:rPr>
          <w:rFonts w:ascii="Arial" w:eastAsia="Times New Roman" w:hAnsi="Arial" w:cs="Arial"/>
          <w:kern w:val="0"/>
          <w:sz w:val="24"/>
          <w:szCs w:val="24"/>
          <w:lang w:eastAsia="es-CL"/>
          <w14:ligatures w14:val="none"/>
        </w:rPr>
        <w:t>R</w:t>
      </w:r>
      <w:r w:rsidRPr="00402F5F">
        <w:rPr>
          <w:rFonts w:ascii="Arial" w:eastAsia="Times New Roman" w:hAnsi="Arial" w:cs="Arial"/>
          <w:kern w:val="0"/>
          <w:sz w:val="24"/>
          <w:szCs w:val="24"/>
          <w:lang w:eastAsia="es-CL"/>
          <w14:ligatures w14:val="none"/>
        </w:rPr>
        <w:t xml:space="preserve">esponsabilidades </w:t>
      </w:r>
      <w:r>
        <w:rPr>
          <w:rFonts w:ascii="Arial" w:eastAsia="Times New Roman" w:hAnsi="Arial" w:cs="Arial"/>
          <w:kern w:val="0"/>
          <w:sz w:val="24"/>
          <w:szCs w:val="24"/>
          <w:lang w:eastAsia="es-CL"/>
          <w14:ligatures w14:val="none"/>
        </w:rPr>
        <w:t>en garantizar la continuidad operativa y calidad de vida a bordo</w:t>
      </w:r>
      <w:r w:rsidRPr="00402F5F">
        <w:rPr>
          <w:rFonts w:ascii="Arial" w:eastAsia="Times New Roman" w:hAnsi="Arial" w:cs="Arial"/>
          <w:kern w:val="0"/>
          <w:sz w:val="24"/>
          <w:szCs w:val="24"/>
          <w:lang w:eastAsia="es-CL"/>
          <w14:ligatures w14:val="none"/>
        </w:rPr>
        <w:t>.</w:t>
      </w:r>
    </w:p>
    <w:p w14:paraId="5072B520" w14:textId="7B2F14BA" w:rsidR="00402F5F" w:rsidRDefault="00402F5F" w:rsidP="00402F5F">
      <w:pPr>
        <w:numPr>
          <w:ilvl w:val="1"/>
          <w:numId w:val="1"/>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kern w:val="0"/>
          <w:sz w:val="24"/>
          <w:szCs w:val="24"/>
          <w:lang w:eastAsia="es-CL"/>
          <w14:ligatures w14:val="none"/>
        </w:rPr>
        <w:t>Ética y seguridad en la gestión de recursos críticos.</w:t>
      </w:r>
    </w:p>
    <w:p w14:paraId="735D98E9" w14:textId="28F97D78" w:rsidR="00402F5F" w:rsidRPr="00402F5F" w:rsidRDefault="00402F5F" w:rsidP="00402F5F">
      <w:pPr>
        <w:spacing w:before="100" w:beforeAutospacing="1" w:after="100" w:afterAutospacing="1" w:line="240" w:lineRule="auto"/>
        <w:outlineLvl w:val="2"/>
        <w:rPr>
          <w:rFonts w:ascii="Arial" w:eastAsia="Times New Roman" w:hAnsi="Arial" w:cs="Arial"/>
          <w:b/>
          <w:bCs/>
          <w:kern w:val="0"/>
          <w:sz w:val="27"/>
          <w:szCs w:val="27"/>
          <w:lang w:eastAsia="es-CL"/>
          <w14:ligatures w14:val="none"/>
        </w:rPr>
      </w:pPr>
      <w:r w:rsidRPr="00402F5F">
        <w:rPr>
          <w:rFonts w:ascii="Arial" w:eastAsia="Times New Roman" w:hAnsi="Arial" w:cs="Arial"/>
          <w:b/>
          <w:bCs/>
          <w:kern w:val="0"/>
          <w:sz w:val="27"/>
          <w:szCs w:val="27"/>
          <w:lang w:eastAsia="es-CL"/>
          <w14:ligatures w14:val="none"/>
        </w:rPr>
        <w:t>Metodología</w:t>
      </w:r>
      <w:r w:rsidR="001C272D">
        <w:rPr>
          <w:rFonts w:ascii="Arial" w:eastAsia="Times New Roman" w:hAnsi="Arial" w:cs="Arial"/>
          <w:b/>
          <w:bCs/>
          <w:kern w:val="0"/>
          <w:sz w:val="27"/>
          <w:szCs w:val="27"/>
          <w:lang w:eastAsia="es-CL"/>
          <w14:ligatures w14:val="none"/>
        </w:rPr>
        <w:t xml:space="preserve"> sugerida</w:t>
      </w:r>
    </w:p>
    <w:p w14:paraId="68C008B2" w14:textId="77777777" w:rsidR="00402F5F" w:rsidRPr="00402F5F" w:rsidRDefault="00402F5F" w:rsidP="00402F5F">
      <w:pPr>
        <w:numPr>
          <w:ilvl w:val="0"/>
          <w:numId w:val="2"/>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b/>
          <w:bCs/>
          <w:kern w:val="0"/>
          <w:sz w:val="24"/>
          <w:szCs w:val="24"/>
          <w:lang w:eastAsia="es-CL"/>
          <w14:ligatures w14:val="none"/>
        </w:rPr>
        <w:t>Revisión bibliográfica</w:t>
      </w:r>
      <w:r w:rsidRPr="00402F5F">
        <w:rPr>
          <w:rFonts w:ascii="Arial" w:eastAsia="Times New Roman" w:hAnsi="Arial" w:cs="Arial"/>
          <w:kern w:val="0"/>
          <w:sz w:val="24"/>
          <w:szCs w:val="24"/>
          <w:lang w:eastAsia="es-CL"/>
          <w14:ligatures w14:val="none"/>
        </w:rPr>
        <w:t xml:space="preserve"> de fuentes históricas y técnicas.</w:t>
      </w:r>
    </w:p>
    <w:p w14:paraId="2A1A7DCA" w14:textId="3D895CFA" w:rsidR="00402F5F" w:rsidRPr="00402F5F" w:rsidRDefault="00402F5F" w:rsidP="00402F5F">
      <w:pPr>
        <w:numPr>
          <w:ilvl w:val="0"/>
          <w:numId w:val="2"/>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b/>
          <w:bCs/>
          <w:kern w:val="0"/>
          <w:sz w:val="24"/>
          <w:szCs w:val="24"/>
          <w:lang w:eastAsia="es-CL"/>
          <w14:ligatures w14:val="none"/>
        </w:rPr>
        <w:t>Análisis comparativo</w:t>
      </w:r>
      <w:r w:rsidRPr="00402F5F">
        <w:rPr>
          <w:rFonts w:ascii="Arial" w:eastAsia="Times New Roman" w:hAnsi="Arial" w:cs="Arial"/>
          <w:kern w:val="0"/>
          <w:sz w:val="24"/>
          <w:szCs w:val="24"/>
          <w:lang w:eastAsia="es-CL"/>
          <w14:ligatures w14:val="none"/>
        </w:rPr>
        <w:t xml:space="preserve"> de casos emblemáticos (ej. navíos de línea vs. portaaviones modernos</w:t>
      </w:r>
      <w:r w:rsidR="006F3D8C">
        <w:rPr>
          <w:rFonts w:ascii="Arial" w:eastAsia="Times New Roman" w:hAnsi="Arial" w:cs="Arial"/>
          <w:kern w:val="0"/>
          <w:sz w:val="24"/>
          <w:szCs w:val="24"/>
          <w:lang w:eastAsia="es-CL"/>
          <w14:ligatures w14:val="none"/>
        </w:rPr>
        <w:t xml:space="preserve"> u otras unidades de combate que estime convenientes</w:t>
      </w:r>
      <w:r w:rsidRPr="00402F5F">
        <w:rPr>
          <w:rFonts w:ascii="Arial" w:eastAsia="Times New Roman" w:hAnsi="Arial" w:cs="Arial"/>
          <w:kern w:val="0"/>
          <w:sz w:val="24"/>
          <w:szCs w:val="24"/>
          <w:lang w:eastAsia="es-CL"/>
          <w14:ligatures w14:val="none"/>
        </w:rPr>
        <w:t>).</w:t>
      </w:r>
    </w:p>
    <w:p w14:paraId="55588227" w14:textId="064F38D1" w:rsidR="00402F5F" w:rsidRPr="00402F5F" w:rsidRDefault="00402F5F" w:rsidP="00402F5F">
      <w:pPr>
        <w:numPr>
          <w:ilvl w:val="0"/>
          <w:numId w:val="2"/>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b/>
          <w:bCs/>
          <w:kern w:val="0"/>
          <w:sz w:val="24"/>
          <w:szCs w:val="24"/>
          <w:lang w:eastAsia="es-CL"/>
          <w14:ligatures w14:val="none"/>
        </w:rPr>
        <w:t>Entrevistas o testimonios</w:t>
      </w:r>
      <w:r w:rsidRPr="00402F5F">
        <w:rPr>
          <w:rFonts w:ascii="Arial" w:eastAsia="Times New Roman" w:hAnsi="Arial" w:cs="Arial"/>
          <w:kern w:val="0"/>
          <w:sz w:val="24"/>
          <w:szCs w:val="24"/>
          <w:lang w:eastAsia="es-CL"/>
          <w14:ligatures w14:val="none"/>
        </w:rPr>
        <w:t xml:space="preserve"> de oficiales sobre cambios en la práctica logística.</w:t>
      </w:r>
    </w:p>
    <w:p w14:paraId="3F85EEDB" w14:textId="10A1AC90" w:rsidR="001C272D" w:rsidRDefault="00402F5F" w:rsidP="00402F5F">
      <w:pPr>
        <w:numPr>
          <w:ilvl w:val="0"/>
          <w:numId w:val="2"/>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b/>
          <w:bCs/>
          <w:kern w:val="0"/>
          <w:sz w:val="24"/>
          <w:szCs w:val="24"/>
          <w:lang w:eastAsia="es-CL"/>
          <w14:ligatures w14:val="none"/>
        </w:rPr>
        <w:t>Elaboración de línea de tiempo</w:t>
      </w:r>
      <w:r w:rsidRPr="00402F5F">
        <w:rPr>
          <w:rFonts w:ascii="Arial" w:eastAsia="Times New Roman" w:hAnsi="Arial" w:cs="Arial"/>
          <w:kern w:val="0"/>
          <w:sz w:val="24"/>
          <w:szCs w:val="24"/>
          <w:lang w:eastAsia="es-CL"/>
          <w14:ligatures w14:val="none"/>
        </w:rPr>
        <w:t xml:space="preserve"> que muestre la relación entre evolución tecnológica y demanda logística.</w:t>
      </w:r>
    </w:p>
    <w:p w14:paraId="2565D7A5" w14:textId="77777777" w:rsidR="001C272D" w:rsidRDefault="001C272D">
      <w:pPr>
        <w:rPr>
          <w:rFonts w:ascii="Arial" w:eastAsia="Times New Roman" w:hAnsi="Arial" w:cs="Arial"/>
          <w:kern w:val="0"/>
          <w:sz w:val="24"/>
          <w:szCs w:val="24"/>
          <w:lang w:eastAsia="es-CL"/>
          <w14:ligatures w14:val="none"/>
        </w:rPr>
      </w:pPr>
      <w:r>
        <w:rPr>
          <w:rFonts w:ascii="Arial" w:eastAsia="Times New Roman" w:hAnsi="Arial" w:cs="Arial"/>
          <w:kern w:val="0"/>
          <w:sz w:val="24"/>
          <w:szCs w:val="24"/>
          <w:lang w:eastAsia="es-CL"/>
          <w14:ligatures w14:val="none"/>
        </w:rPr>
        <w:br w:type="page"/>
      </w:r>
    </w:p>
    <w:p w14:paraId="7C250354" w14:textId="3E712CCB" w:rsidR="001C272D" w:rsidRPr="004E5BAE" w:rsidRDefault="001C272D" w:rsidP="001C272D">
      <w:pPr>
        <w:spacing w:before="100" w:beforeAutospacing="1" w:after="100" w:afterAutospacing="1" w:line="240" w:lineRule="auto"/>
        <w:outlineLvl w:val="1"/>
        <w:rPr>
          <w:rFonts w:ascii="Arial" w:eastAsia="Times New Roman" w:hAnsi="Arial" w:cs="Arial"/>
          <w:b/>
          <w:bCs/>
          <w:kern w:val="0"/>
          <w:sz w:val="36"/>
          <w:szCs w:val="36"/>
          <w:lang w:eastAsia="es-CL"/>
          <w14:ligatures w14:val="none"/>
        </w:rPr>
      </w:pPr>
      <w:r w:rsidRPr="004E5BAE">
        <w:rPr>
          <w:rFonts w:ascii="Arial" w:eastAsia="Times New Roman" w:hAnsi="Arial" w:cs="Arial"/>
          <w:b/>
          <w:bCs/>
          <w:kern w:val="0"/>
          <w:sz w:val="36"/>
          <w:szCs w:val="36"/>
          <w:lang w:eastAsia="es-CL"/>
          <w14:ligatures w14:val="none"/>
        </w:rPr>
        <w:lastRenderedPageBreak/>
        <w:t>Forma de presentación</w:t>
      </w:r>
    </w:p>
    <w:p w14:paraId="32FDB25D" w14:textId="77777777" w:rsidR="001C272D" w:rsidRPr="004E5BAE" w:rsidRDefault="001C272D" w:rsidP="001C272D">
      <w:pPr>
        <w:numPr>
          <w:ilvl w:val="0"/>
          <w:numId w:val="4"/>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Formato escrito:</w:t>
      </w:r>
      <w:r w:rsidRPr="004E5BAE">
        <w:rPr>
          <w:rFonts w:ascii="Arial" w:eastAsia="Times New Roman" w:hAnsi="Arial" w:cs="Arial"/>
          <w:kern w:val="0"/>
          <w:sz w:val="24"/>
          <w:szCs w:val="24"/>
          <w:lang w:eastAsia="es-CL"/>
          <w14:ligatures w14:val="none"/>
        </w:rPr>
        <w:t xml:space="preserve"> Documento en Word o PDF.</w:t>
      </w:r>
    </w:p>
    <w:p w14:paraId="49B07592" w14:textId="77777777" w:rsidR="001C272D" w:rsidRPr="004E5BAE" w:rsidRDefault="001C272D" w:rsidP="001C272D">
      <w:pPr>
        <w:numPr>
          <w:ilvl w:val="0"/>
          <w:numId w:val="4"/>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Estructura recomendada:</w:t>
      </w:r>
    </w:p>
    <w:p w14:paraId="119B4F70" w14:textId="77777777" w:rsidR="001C272D" w:rsidRPr="004E5BAE" w:rsidRDefault="001C272D" w:rsidP="001C272D">
      <w:pPr>
        <w:numPr>
          <w:ilvl w:val="1"/>
          <w:numId w:val="4"/>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Portada institucional</w:t>
      </w:r>
      <w:r w:rsidRPr="004E5BAE">
        <w:rPr>
          <w:rFonts w:ascii="Arial" w:eastAsia="Times New Roman" w:hAnsi="Arial" w:cs="Arial"/>
          <w:kern w:val="0"/>
          <w:sz w:val="24"/>
          <w:szCs w:val="24"/>
          <w:lang w:eastAsia="es-CL"/>
          <w14:ligatures w14:val="none"/>
        </w:rPr>
        <w:t xml:space="preserve"> (título, autor, curso, fecha).</w:t>
      </w:r>
    </w:p>
    <w:p w14:paraId="0E4336A9" w14:textId="77777777" w:rsidR="001C272D" w:rsidRPr="004E5BAE" w:rsidRDefault="001C272D" w:rsidP="001C272D">
      <w:pPr>
        <w:numPr>
          <w:ilvl w:val="1"/>
          <w:numId w:val="4"/>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Índice</w:t>
      </w:r>
      <w:r w:rsidRPr="004E5BAE">
        <w:rPr>
          <w:rFonts w:ascii="Arial" w:eastAsia="Times New Roman" w:hAnsi="Arial" w:cs="Arial"/>
          <w:kern w:val="0"/>
          <w:sz w:val="24"/>
          <w:szCs w:val="24"/>
          <w:lang w:eastAsia="es-CL"/>
          <w14:ligatures w14:val="none"/>
        </w:rPr>
        <w:t xml:space="preserve"> con capítulos y subcapítulos.</w:t>
      </w:r>
    </w:p>
    <w:p w14:paraId="4394A2FF" w14:textId="77777777" w:rsidR="001C272D" w:rsidRPr="004E5BAE" w:rsidRDefault="001C272D" w:rsidP="001C272D">
      <w:pPr>
        <w:numPr>
          <w:ilvl w:val="1"/>
          <w:numId w:val="4"/>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Introducción</w:t>
      </w:r>
      <w:r w:rsidRPr="004E5BAE">
        <w:rPr>
          <w:rFonts w:ascii="Arial" w:eastAsia="Times New Roman" w:hAnsi="Arial" w:cs="Arial"/>
          <w:kern w:val="0"/>
          <w:sz w:val="24"/>
          <w:szCs w:val="24"/>
          <w:lang w:eastAsia="es-CL"/>
          <w14:ligatures w14:val="none"/>
        </w:rPr>
        <w:t>: propósito del trabajo y relevancia del tema.</w:t>
      </w:r>
    </w:p>
    <w:p w14:paraId="383DF3EB" w14:textId="77777777" w:rsidR="001C272D" w:rsidRPr="004E5BAE" w:rsidRDefault="001C272D" w:rsidP="001C272D">
      <w:pPr>
        <w:numPr>
          <w:ilvl w:val="1"/>
          <w:numId w:val="4"/>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Desarrollo</w:t>
      </w:r>
      <w:r w:rsidRPr="004E5BAE">
        <w:rPr>
          <w:rFonts w:ascii="Arial" w:eastAsia="Times New Roman" w:hAnsi="Arial" w:cs="Arial"/>
          <w:kern w:val="0"/>
          <w:sz w:val="24"/>
          <w:szCs w:val="24"/>
          <w:lang w:eastAsia="es-CL"/>
          <w14:ligatures w14:val="none"/>
        </w:rPr>
        <w:t>: dividido en secciones (evolución histórica, impacto logístico, bienestar de la tripulación, rol del oficial de abastecimiento).</w:t>
      </w:r>
    </w:p>
    <w:p w14:paraId="3BC34BB3" w14:textId="77777777" w:rsidR="001C272D" w:rsidRPr="004E5BAE" w:rsidRDefault="001C272D" w:rsidP="001C272D">
      <w:pPr>
        <w:numPr>
          <w:ilvl w:val="1"/>
          <w:numId w:val="4"/>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Conclusiones</w:t>
      </w:r>
      <w:r w:rsidRPr="004E5BAE">
        <w:rPr>
          <w:rFonts w:ascii="Arial" w:eastAsia="Times New Roman" w:hAnsi="Arial" w:cs="Arial"/>
          <w:kern w:val="0"/>
          <w:sz w:val="24"/>
          <w:szCs w:val="24"/>
          <w:lang w:eastAsia="es-CL"/>
          <w14:ligatures w14:val="none"/>
        </w:rPr>
        <w:t>: síntesis de hallazgos y reflexiones.</w:t>
      </w:r>
    </w:p>
    <w:p w14:paraId="4E3BD6E3" w14:textId="77777777" w:rsidR="001C272D" w:rsidRPr="004E5BAE" w:rsidRDefault="001C272D" w:rsidP="001C272D">
      <w:pPr>
        <w:numPr>
          <w:ilvl w:val="1"/>
          <w:numId w:val="4"/>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Bibliografía</w:t>
      </w:r>
      <w:r w:rsidRPr="004E5BAE">
        <w:rPr>
          <w:rFonts w:ascii="Arial" w:eastAsia="Times New Roman" w:hAnsi="Arial" w:cs="Arial"/>
          <w:kern w:val="0"/>
          <w:sz w:val="24"/>
          <w:szCs w:val="24"/>
          <w:lang w:eastAsia="es-CL"/>
          <w14:ligatures w14:val="none"/>
        </w:rPr>
        <w:t>: fuentes utilizadas (libros, artículos, documentos oficiales).</w:t>
      </w:r>
    </w:p>
    <w:p w14:paraId="68AF9988" w14:textId="77777777" w:rsidR="001C272D" w:rsidRPr="004E5BAE" w:rsidRDefault="001C272D" w:rsidP="001C272D">
      <w:pPr>
        <w:numPr>
          <w:ilvl w:val="1"/>
          <w:numId w:val="4"/>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Anexos opcionales</w:t>
      </w:r>
      <w:r w:rsidRPr="004E5BAE">
        <w:rPr>
          <w:rFonts w:ascii="Arial" w:eastAsia="Times New Roman" w:hAnsi="Arial" w:cs="Arial"/>
          <w:kern w:val="0"/>
          <w:sz w:val="24"/>
          <w:szCs w:val="24"/>
          <w:lang w:eastAsia="es-CL"/>
          <w14:ligatures w14:val="none"/>
        </w:rPr>
        <w:t>: gráficos, tablas comparativas, línea de tiempo.</w:t>
      </w:r>
    </w:p>
    <w:p w14:paraId="33A1D2CB" w14:textId="2175D3CD" w:rsidR="001C272D" w:rsidRPr="004E5BAE" w:rsidRDefault="001C272D" w:rsidP="001C272D">
      <w:pPr>
        <w:spacing w:before="100" w:beforeAutospacing="1" w:after="100" w:afterAutospacing="1" w:line="240" w:lineRule="auto"/>
        <w:outlineLvl w:val="1"/>
        <w:rPr>
          <w:rFonts w:ascii="Arial" w:eastAsia="Times New Roman" w:hAnsi="Arial" w:cs="Arial"/>
          <w:b/>
          <w:bCs/>
          <w:kern w:val="0"/>
          <w:sz w:val="36"/>
          <w:szCs w:val="36"/>
          <w:lang w:eastAsia="es-CL"/>
          <w14:ligatures w14:val="none"/>
        </w:rPr>
      </w:pPr>
      <w:r w:rsidRPr="004E5BAE">
        <w:rPr>
          <w:rFonts w:ascii="Arial" w:eastAsia="Times New Roman" w:hAnsi="Arial" w:cs="Arial"/>
          <w:b/>
          <w:bCs/>
          <w:kern w:val="0"/>
          <w:sz w:val="36"/>
          <w:szCs w:val="36"/>
          <w:lang w:eastAsia="es-CL"/>
          <w14:ligatures w14:val="none"/>
        </w:rPr>
        <w:t>Largo del trabajo</w:t>
      </w:r>
    </w:p>
    <w:p w14:paraId="62208E29" w14:textId="3A3CDB7B" w:rsidR="001C272D" w:rsidRPr="004E5BAE" w:rsidRDefault="001C272D" w:rsidP="001C272D">
      <w:pPr>
        <w:numPr>
          <w:ilvl w:val="0"/>
          <w:numId w:val="5"/>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Extensión total:</w:t>
      </w:r>
      <w:r w:rsidRPr="004E5BAE">
        <w:rPr>
          <w:rFonts w:ascii="Arial" w:eastAsia="Times New Roman" w:hAnsi="Arial" w:cs="Arial"/>
          <w:kern w:val="0"/>
          <w:sz w:val="24"/>
          <w:szCs w:val="24"/>
          <w:lang w:eastAsia="es-CL"/>
          <w14:ligatures w14:val="none"/>
        </w:rPr>
        <w:t xml:space="preserve"> </w:t>
      </w:r>
      <w:r w:rsidR="006F3D8C">
        <w:rPr>
          <w:rFonts w:ascii="Arial" w:eastAsia="Times New Roman" w:hAnsi="Arial" w:cs="Arial"/>
          <w:kern w:val="0"/>
          <w:sz w:val="24"/>
          <w:szCs w:val="24"/>
          <w:lang w:eastAsia="es-CL"/>
          <w14:ligatures w14:val="none"/>
        </w:rPr>
        <w:t xml:space="preserve">la que estime conveniente </w:t>
      </w:r>
      <w:r w:rsidRPr="004E5BAE">
        <w:rPr>
          <w:rFonts w:ascii="Arial" w:eastAsia="Times New Roman" w:hAnsi="Arial" w:cs="Arial"/>
          <w:kern w:val="0"/>
          <w:sz w:val="24"/>
          <w:szCs w:val="24"/>
          <w:lang w:eastAsia="es-CL"/>
          <w14:ligatures w14:val="none"/>
        </w:rPr>
        <w:t>(incluyendo portada, índice y bibliografía).</w:t>
      </w:r>
    </w:p>
    <w:p w14:paraId="15FAA1A0" w14:textId="77777777" w:rsidR="001C272D" w:rsidRPr="004E5BAE" w:rsidRDefault="001C272D" w:rsidP="001C272D">
      <w:pPr>
        <w:numPr>
          <w:ilvl w:val="0"/>
          <w:numId w:val="5"/>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Distribución sugerida:</w:t>
      </w:r>
    </w:p>
    <w:p w14:paraId="4B172BB9" w14:textId="4B0AF81B" w:rsidR="001C272D" w:rsidRPr="004E5BAE" w:rsidRDefault="001C272D" w:rsidP="001C272D">
      <w:pPr>
        <w:numPr>
          <w:ilvl w:val="1"/>
          <w:numId w:val="5"/>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kern w:val="0"/>
          <w:sz w:val="24"/>
          <w:szCs w:val="24"/>
          <w:lang w:eastAsia="es-CL"/>
          <w14:ligatures w14:val="none"/>
        </w:rPr>
        <w:t>Introducción</w:t>
      </w:r>
      <w:r w:rsidR="004E5BAE" w:rsidRPr="004E5BAE">
        <w:rPr>
          <w:rFonts w:ascii="Arial" w:eastAsia="Times New Roman" w:hAnsi="Arial" w:cs="Arial"/>
          <w:kern w:val="0"/>
          <w:sz w:val="24"/>
          <w:szCs w:val="24"/>
          <w:lang w:eastAsia="es-CL"/>
          <w14:ligatures w14:val="none"/>
        </w:rPr>
        <w:t xml:space="preserve"> o Resumen Ejecutivo</w:t>
      </w:r>
      <w:r w:rsidRPr="004E5BAE">
        <w:rPr>
          <w:rFonts w:ascii="Arial" w:eastAsia="Times New Roman" w:hAnsi="Arial" w:cs="Arial"/>
          <w:kern w:val="0"/>
          <w:sz w:val="24"/>
          <w:szCs w:val="24"/>
          <w:lang w:eastAsia="es-CL"/>
          <w14:ligatures w14:val="none"/>
        </w:rPr>
        <w:t>: 1 página.</w:t>
      </w:r>
    </w:p>
    <w:p w14:paraId="52F545AD" w14:textId="49EFFFC5" w:rsidR="001C272D" w:rsidRPr="004E5BAE" w:rsidRDefault="001C272D" w:rsidP="001C272D">
      <w:pPr>
        <w:numPr>
          <w:ilvl w:val="1"/>
          <w:numId w:val="5"/>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kern w:val="0"/>
          <w:sz w:val="24"/>
          <w:szCs w:val="24"/>
          <w:lang w:eastAsia="es-CL"/>
          <w14:ligatures w14:val="none"/>
        </w:rPr>
        <w:t xml:space="preserve">Desarrollo: </w:t>
      </w:r>
      <w:r w:rsidR="004E5BAE" w:rsidRPr="004E5BAE">
        <w:rPr>
          <w:rFonts w:ascii="Arial" w:eastAsia="Times New Roman" w:hAnsi="Arial" w:cs="Arial"/>
          <w:kern w:val="0"/>
          <w:sz w:val="24"/>
          <w:szCs w:val="24"/>
          <w:lang w:eastAsia="es-CL"/>
          <w14:ligatures w14:val="none"/>
        </w:rPr>
        <w:t>3-</w:t>
      </w:r>
      <w:r w:rsidRPr="004E5BAE">
        <w:rPr>
          <w:rFonts w:ascii="Arial" w:eastAsia="Times New Roman" w:hAnsi="Arial" w:cs="Arial"/>
          <w:kern w:val="0"/>
          <w:sz w:val="24"/>
          <w:szCs w:val="24"/>
          <w:lang w:eastAsia="es-CL"/>
          <w14:ligatures w14:val="none"/>
        </w:rPr>
        <w:t>5 páginas.</w:t>
      </w:r>
    </w:p>
    <w:p w14:paraId="267EE626" w14:textId="77777777" w:rsidR="001C272D" w:rsidRPr="004E5BAE" w:rsidRDefault="001C272D" w:rsidP="001C272D">
      <w:pPr>
        <w:numPr>
          <w:ilvl w:val="1"/>
          <w:numId w:val="5"/>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kern w:val="0"/>
          <w:sz w:val="24"/>
          <w:szCs w:val="24"/>
          <w:lang w:eastAsia="es-CL"/>
          <w14:ligatures w14:val="none"/>
        </w:rPr>
        <w:t>Conclusiones: 1–2 páginas.</w:t>
      </w:r>
    </w:p>
    <w:p w14:paraId="6D5013A6" w14:textId="77777777" w:rsidR="001C272D" w:rsidRPr="004E5BAE" w:rsidRDefault="001C272D" w:rsidP="001C272D">
      <w:pPr>
        <w:numPr>
          <w:ilvl w:val="1"/>
          <w:numId w:val="5"/>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kern w:val="0"/>
          <w:sz w:val="24"/>
          <w:szCs w:val="24"/>
          <w:lang w:eastAsia="es-CL"/>
          <w14:ligatures w14:val="none"/>
        </w:rPr>
        <w:t>Bibliografía y anexos: 1–2 páginas.</w:t>
      </w:r>
    </w:p>
    <w:p w14:paraId="340EAAF6" w14:textId="173400D6" w:rsidR="001C272D" w:rsidRPr="004E5BAE" w:rsidRDefault="001C272D" w:rsidP="001C272D">
      <w:pPr>
        <w:spacing w:before="100" w:beforeAutospacing="1" w:after="100" w:afterAutospacing="1" w:line="240" w:lineRule="auto"/>
        <w:outlineLvl w:val="1"/>
        <w:rPr>
          <w:rFonts w:ascii="Arial" w:eastAsia="Times New Roman" w:hAnsi="Arial" w:cs="Arial"/>
          <w:b/>
          <w:bCs/>
          <w:kern w:val="0"/>
          <w:sz w:val="36"/>
          <w:szCs w:val="36"/>
          <w:lang w:eastAsia="es-CL"/>
          <w14:ligatures w14:val="none"/>
        </w:rPr>
      </w:pPr>
      <w:r w:rsidRPr="004E5BAE">
        <w:rPr>
          <w:rFonts w:ascii="Arial" w:eastAsia="Times New Roman" w:hAnsi="Arial" w:cs="Arial"/>
          <w:b/>
          <w:bCs/>
          <w:kern w:val="0"/>
          <w:sz w:val="36"/>
          <w:szCs w:val="36"/>
          <w:lang w:eastAsia="es-CL"/>
          <w14:ligatures w14:val="none"/>
        </w:rPr>
        <w:t>Estilo</w:t>
      </w:r>
    </w:p>
    <w:p w14:paraId="31C16953" w14:textId="77777777" w:rsidR="001C272D" w:rsidRPr="004E5BAE" w:rsidRDefault="001C272D" w:rsidP="001C272D">
      <w:pPr>
        <w:numPr>
          <w:ilvl w:val="0"/>
          <w:numId w:val="6"/>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Redacción clara y formal</w:t>
      </w:r>
      <w:r w:rsidRPr="004E5BAE">
        <w:rPr>
          <w:rFonts w:ascii="Arial" w:eastAsia="Times New Roman" w:hAnsi="Arial" w:cs="Arial"/>
          <w:kern w:val="0"/>
          <w:sz w:val="24"/>
          <w:szCs w:val="24"/>
          <w:lang w:eastAsia="es-CL"/>
          <w14:ligatures w14:val="none"/>
        </w:rPr>
        <w:t>, con enfoque técnico y académico.</w:t>
      </w:r>
    </w:p>
    <w:p w14:paraId="63F25357" w14:textId="77777777" w:rsidR="001C272D" w:rsidRPr="004E5BAE" w:rsidRDefault="001C272D" w:rsidP="001C272D">
      <w:pPr>
        <w:numPr>
          <w:ilvl w:val="0"/>
          <w:numId w:val="6"/>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Uso de gráficos o tablas</w:t>
      </w:r>
      <w:r w:rsidRPr="004E5BAE">
        <w:rPr>
          <w:rFonts w:ascii="Arial" w:eastAsia="Times New Roman" w:hAnsi="Arial" w:cs="Arial"/>
          <w:kern w:val="0"/>
          <w:sz w:val="24"/>
          <w:szCs w:val="24"/>
          <w:lang w:eastAsia="es-CL"/>
          <w14:ligatures w14:val="none"/>
        </w:rPr>
        <w:t xml:space="preserve"> para mostrar comparaciones (ej. evolución tecnológica vs. demanda logística).</w:t>
      </w:r>
    </w:p>
    <w:p w14:paraId="58BF5E98" w14:textId="77777777" w:rsidR="00072B9D" w:rsidRDefault="001C272D" w:rsidP="004E5BAE">
      <w:pPr>
        <w:numPr>
          <w:ilvl w:val="0"/>
          <w:numId w:val="6"/>
        </w:numPr>
        <w:spacing w:before="100" w:beforeAutospacing="1" w:after="100" w:afterAutospacing="1" w:line="240" w:lineRule="auto"/>
        <w:rPr>
          <w:rFonts w:ascii="Arial" w:eastAsia="Times New Roman" w:hAnsi="Arial" w:cs="Arial"/>
          <w:kern w:val="0"/>
          <w:sz w:val="24"/>
          <w:szCs w:val="24"/>
          <w:lang w:eastAsia="es-CL"/>
          <w14:ligatures w14:val="none"/>
        </w:rPr>
      </w:pPr>
      <w:r w:rsidRPr="004E5BAE">
        <w:rPr>
          <w:rFonts w:ascii="Arial" w:eastAsia="Times New Roman" w:hAnsi="Arial" w:cs="Arial"/>
          <w:b/>
          <w:bCs/>
          <w:kern w:val="0"/>
          <w:sz w:val="24"/>
          <w:szCs w:val="24"/>
          <w:lang w:eastAsia="es-CL"/>
          <w14:ligatures w14:val="none"/>
        </w:rPr>
        <w:t>Citas y referencias</w:t>
      </w:r>
      <w:r w:rsidRPr="004E5BAE">
        <w:rPr>
          <w:rFonts w:ascii="Arial" w:eastAsia="Times New Roman" w:hAnsi="Arial" w:cs="Arial"/>
          <w:kern w:val="0"/>
          <w:sz w:val="24"/>
          <w:szCs w:val="24"/>
          <w:lang w:eastAsia="es-CL"/>
          <w14:ligatures w14:val="none"/>
        </w:rPr>
        <w:t xml:space="preserve"> en formato APA.</w:t>
      </w:r>
    </w:p>
    <w:p w14:paraId="68E5B8AC" w14:textId="77777777" w:rsidR="00F14BB0" w:rsidRDefault="00F14BB0">
      <w:pPr>
        <w:rPr>
          <w:rFonts w:ascii="Arial" w:eastAsia="Times New Roman" w:hAnsi="Arial" w:cs="Arial"/>
          <w:b/>
          <w:bCs/>
          <w:kern w:val="0"/>
          <w:sz w:val="36"/>
          <w:szCs w:val="36"/>
          <w:lang w:eastAsia="es-CL"/>
          <w14:ligatures w14:val="none"/>
        </w:rPr>
      </w:pPr>
      <w:r>
        <w:rPr>
          <w:rFonts w:ascii="Arial" w:eastAsia="Times New Roman" w:hAnsi="Arial" w:cs="Arial"/>
          <w:b/>
          <w:bCs/>
          <w:kern w:val="0"/>
          <w:sz w:val="36"/>
          <w:szCs w:val="36"/>
          <w:lang w:eastAsia="es-CL"/>
          <w14:ligatures w14:val="none"/>
        </w:rPr>
        <w:br w:type="page"/>
      </w:r>
    </w:p>
    <w:p w14:paraId="1B0DADEE" w14:textId="27B86ACB" w:rsidR="00072B9D" w:rsidRDefault="00072B9D" w:rsidP="00072B9D">
      <w:pPr>
        <w:spacing w:before="100" w:beforeAutospacing="1" w:after="100" w:afterAutospacing="1" w:line="240" w:lineRule="auto"/>
        <w:outlineLvl w:val="1"/>
        <w:rPr>
          <w:rFonts w:ascii="Arial" w:eastAsia="Times New Roman" w:hAnsi="Arial" w:cs="Arial"/>
          <w:b/>
          <w:bCs/>
          <w:kern w:val="0"/>
          <w:sz w:val="36"/>
          <w:szCs w:val="36"/>
          <w:lang w:eastAsia="es-CL"/>
          <w14:ligatures w14:val="none"/>
        </w:rPr>
      </w:pPr>
      <w:r>
        <w:rPr>
          <w:rFonts w:ascii="Arial" w:eastAsia="Times New Roman" w:hAnsi="Arial" w:cs="Arial"/>
          <w:b/>
          <w:bCs/>
          <w:kern w:val="0"/>
          <w:sz w:val="36"/>
          <w:szCs w:val="36"/>
          <w:lang w:eastAsia="es-CL"/>
          <w14:ligatures w14:val="none"/>
        </w:rPr>
        <w:lastRenderedPageBreak/>
        <w:t>Herramientas utilizadas:</w:t>
      </w:r>
    </w:p>
    <w:p w14:paraId="228D9938" w14:textId="77777777" w:rsidR="00F14BB0" w:rsidRPr="00F14BB0" w:rsidRDefault="00F14BB0" w:rsidP="00F14BB0">
      <w:pPr>
        <w:numPr>
          <w:ilvl w:val="0"/>
          <w:numId w:val="6"/>
        </w:numPr>
        <w:spacing w:after="120" w:line="240" w:lineRule="auto"/>
        <w:ind w:left="714" w:hanging="357"/>
        <w:rPr>
          <w:rFonts w:ascii="Arial" w:eastAsia="Times New Roman" w:hAnsi="Arial" w:cs="Arial"/>
          <w:b/>
          <w:bCs/>
          <w:kern w:val="0"/>
          <w:sz w:val="24"/>
          <w:szCs w:val="24"/>
          <w:lang w:eastAsia="es-CL"/>
          <w14:ligatures w14:val="none"/>
        </w:rPr>
      </w:pPr>
      <w:r w:rsidRPr="00F14BB0">
        <w:rPr>
          <w:rFonts w:ascii="Arial" w:eastAsia="Times New Roman" w:hAnsi="Arial" w:cs="Arial"/>
          <w:b/>
          <w:bCs/>
          <w:kern w:val="0"/>
          <w:sz w:val="24"/>
          <w:szCs w:val="24"/>
          <w:lang w:eastAsia="es-CL"/>
          <w14:ligatures w14:val="none"/>
        </w:rPr>
        <w:t xml:space="preserve">Herramientas utilizadas:  </w:t>
      </w:r>
    </w:p>
    <w:p w14:paraId="2D3BB9EF" w14:textId="77777777" w:rsidR="00F14BB0" w:rsidRPr="00F14BB0" w:rsidRDefault="00F14BB0" w:rsidP="00F14BB0">
      <w:pPr>
        <w:spacing w:before="60" w:after="60" w:line="240" w:lineRule="auto"/>
        <w:ind w:left="709"/>
        <w:rPr>
          <w:rFonts w:ascii="Arial" w:eastAsia="Times New Roman" w:hAnsi="Arial" w:cs="Arial"/>
          <w:kern w:val="0"/>
          <w:sz w:val="24"/>
          <w:szCs w:val="24"/>
          <w:lang w:eastAsia="es-CL"/>
          <w14:ligatures w14:val="none"/>
        </w:rPr>
      </w:pPr>
      <w:r w:rsidRPr="00F14BB0">
        <w:rPr>
          <w:rFonts w:ascii="Arial" w:eastAsia="Times New Roman" w:hAnsi="Arial" w:cs="Arial"/>
          <w:kern w:val="0"/>
          <w:sz w:val="24"/>
          <w:szCs w:val="24"/>
          <w:lang w:eastAsia="es-CL"/>
          <w14:ligatures w14:val="none"/>
        </w:rPr>
        <w:t>El trabajo puede ser elaborado con apoyo de herramientas de inteligencia artificial. Al finalizar, se solicita responder las siguientes preguntas en un apartado especial. Estas respuestas no afectarán la calificación del contenido del trabajo, pero son obligatorias para obtener el puntaje completo. Su propósito es ayudar tanto al estudiante como al profesor a comprender mejor los alcances de estas tecnologías.</w:t>
      </w:r>
    </w:p>
    <w:p w14:paraId="1D0693D0" w14:textId="6758CF54" w:rsidR="00A24CBE" w:rsidRPr="00F14BB0" w:rsidRDefault="00F14BB0" w:rsidP="00F14BB0">
      <w:pPr>
        <w:spacing w:before="60" w:after="60" w:line="240" w:lineRule="auto"/>
        <w:ind w:left="709"/>
        <w:rPr>
          <w:rFonts w:ascii="Arial" w:eastAsia="Times New Roman" w:hAnsi="Arial" w:cs="Arial"/>
          <w:kern w:val="0"/>
          <w:sz w:val="24"/>
          <w:szCs w:val="24"/>
          <w:lang w:eastAsia="es-CL"/>
          <w14:ligatures w14:val="none"/>
        </w:rPr>
      </w:pPr>
      <w:r w:rsidRPr="00F14BB0">
        <w:rPr>
          <w:rFonts w:ascii="Arial" w:eastAsia="Times New Roman" w:hAnsi="Arial" w:cs="Arial"/>
          <w:kern w:val="0"/>
          <w:sz w:val="24"/>
          <w:szCs w:val="24"/>
          <w:lang w:eastAsia="es-CL"/>
          <w14:ligatures w14:val="none"/>
        </w:rPr>
        <w:t>En caso de no haber utilizado ninguna herramienta de IA, simplemente indíquelo en su respuesta final.</w:t>
      </w:r>
    </w:p>
    <w:p w14:paraId="18C5A099" w14:textId="7D08BD2A" w:rsidR="00F14BB0" w:rsidRPr="00F14BB0" w:rsidRDefault="00F14BB0" w:rsidP="00F14BB0">
      <w:pPr>
        <w:numPr>
          <w:ilvl w:val="0"/>
          <w:numId w:val="6"/>
        </w:numPr>
        <w:spacing w:after="120" w:line="240" w:lineRule="auto"/>
        <w:ind w:left="714" w:hanging="357"/>
        <w:rPr>
          <w:rFonts w:ascii="Arial" w:eastAsia="Times New Roman" w:hAnsi="Arial" w:cs="Arial"/>
          <w:b/>
          <w:bCs/>
          <w:kern w:val="0"/>
          <w:sz w:val="24"/>
          <w:szCs w:val="24"/>
          <w:lang w:eastAsia="es-CL"/>
          <w14:ligatures w14:val="none"/>
        </w:rPr>
      </w:pPr>
      <w:r w:rsidRPr="00F14BB0">
        <w:rPr>
          <w:rFonts w:ascii="Arial" w:eastAsia="Times New Roman" w:hAnsi="Arial" w:cs="Arial"/>
          <w:b/>
          <w:bCs/>
          <w:kern w:val="0"/>
          <w:sz w:val="24"/>
          <w:szCs w:val="24"/>
          <w:lang w:eastAsia="es-CL"/>
          <w14:ligatures w14:val="none"/>
        </w:rPr>
        <w:t>Preguntas por responder</w:t>
      </w:r>
      <w:r w:rsidRPr="00F14BB0">
        <w:rPr>
          <w:rFonts w:ascii="Arial" w:eastAsia="Times New Roman" w:hAnsi="Arial" w:cs="Arial"/>
          <w:b/>
          <w:bCs/>
          <w:kern w:val="0"/>
          <w:sz w:val="24"/>
          <w:szCs w:val="24"/>
          <w:lang w:eastAsia="es-CL"/>
          <w14:ligatures w14:val="none"/>
        </w:rPr>
        <w:t>:</w:t>
      </w:r>
    </w:p>
    <w:p w14:paraId="70AECC85" w14:textId="77777777" w:rsidR="00F14BB0" w:rsidRPr="00F14BB0" w:rsidRDefault="00F14BB0" w:rsidP="00F14BB0">
      <w:pPr>
        <w:numPr>
          <w:ilvl w:val="1"/>
          <w:numId w:val="6"/>
        </w:numPr>
        <w:spacing w:before="120" w:after="120" w:line="240" w:lineRule="auto"/>
        <w:ind w:left="1134" w:hanging="357"/>
        <w:jc w:val="both"/>
        <w:rPr>
          <w:rFonts w:ascii="Arial" w:eastAsia="Times New Roman" w:hAnsi="Arial" w:cs="Arial"/>
          <w:kern w:val="0"/>
          <w:sz w:val="24"/>
          <w:szCs w:val="24"/>
          <w:lang w:eastAsia="es-CL"/>
          <w14:ligatures w14:val="none"/>
        </w:rPr>
      </w:pPr>
      <w:r w:rsidRPr="00F14BB0">
        <w:rPr>
          <w:rFonts w:ascii="Arial" w:eastAsia="Times New Roman" w:hAnsi="Arial" w:cs="Arial"/>
          <w:b/>
          <w:bCs/>
          <w:kern w:val="0"/>
          <w:sz w:val="24"/>
          <w:szCs w:val="24"/>
          <w:lang w:eastAsia="es-CL"/>
          <w14:ligatures w14:val="none"/>
        </w:rPr>
        <w:t xml:space="preserve">Herramienta utilizada: </w:t>
      </w:r>
      <w:r w:rsidRPr="00F14BB0">
        <w:rPr>
          <w:rFonts w:ascii="Arial" w:eastAsia="Times New Roman" w:hAnsi="Arial" w:cs="Arial"/>
          <w:kern w:val="0"/>
          <w:sz w:val="24"/>
          <w:szCs w:val="24"/>
          <w:lang w:eastAsia="es-CL"/>
          <w14:ligatures w14:val="none"/>
        </w:rPr>
        <w:t xml:space="preserve">Especifique el nombre y versión de la IA empleada (ejemplo: </w:t>
      </w:r>
      <w:proofErr w:type="spellStart"/>
      <w:r w:rsidRPr="00F14BB0">
        <w:rPr>
          <w:rFonts w:ascii="Arial" w:eastAsia="Times New Roman" w:hAnsi="Arial" w:cs="Arial"/>
          <w:kern w:val="0"/>
          <w:sz w:val="24"/>
          <w:szCs w:val="24"/>
          <w:lang w:eastAsia="es-CL"/>
          <w14:ligatures w14:val="none"/>
        </w:rPr>
        <w:t>ChatGPT</w:t>
      </w:r>
      <w:proofErr w:type="spellEnd"/>
      <w:r w:rsidRPr="00F14BB0">
        <w:rPr>
          <w:rFonts w:ascii="Arial" w:eastAsia="Times New Roman" w:hAnsi="Arial" w:cs="Arial"/>
          <w:kern w:val="0"/>
          <w:sz w:val="24"/>
          <w:szCs w:val="24"/>
          <w:lang w:eastAsia="es-CL"/>
          <w14:ligatures w14:val="none"/>
        </w:rPr>
        <w:t xml:space="preserve"> 4o, Gemini </w:t>
      </w:r>
      <w:proofErr w:type="spellStart"/>
      <w:r w:rsidRPr="00F14BB0">
        <w:rPr>
          <w:rFonts w:ascii="Arial" w:eastAsia="Times New Roman" w:hAnsi="Arial" w:cs="Arial"/>
          <w:kern w:val="0"/>
          <w:sz w:val="24"/>
          <w:szCs w:val="24"/>
          <w:lang w:eastAsia="es-CL"/>
          <w14:ligatures w14:val="none"/>
        </w:rPr>
        <w:t>Advanced</w:t>
      </w:r>
      <w:proofErr w:type="spellEnd"/>
      <w:r w:rsidRPr="00F14BB0">
        <w:rPr>
          <w:rFonts w:ascii="Arial" w:eastAsia="Times New Roman" w:hAnsi="Arial" w:cs="Arial"/>
          <w:kern w:val="0"/>
          <w:sz w:val="24"/>
          <w:szCs w:val="24"/>
          <w:lang w:eastAsia="es-CL"/>
          <w14:ligatures w14:val="none"/>
        </w:rPr>
        <w:t xml:space="preserve">, </w:t>
      </w:r>
      <w:proofErr w:type="spellStart"/>
      <w:r w:rsidRPr="00F14BB0">
        <w:rPr>
          <w:rFonts w:ascii="Arial" w:eastAsia="Times New Roman" w:hAnsi="Arial" w:cs="Arial"/>
          <w:kern w:val="0"/>
          <w:sz w:val="24"/>
          <w:szCs w:val="24"/>
          <w:lang w:eastAsia="es-CL"/>
          <w14:ligatures w14:val="none"/>
        </w:rPr>
        <w:t>Midjourney</w:t>
      </w:r>
      <w:proofErr w:type="spellEnd"/>
      <w:r w:rsidRPr="00F14BB0">
        <w:rPr>
          <w:rFonts w:ascii="Arial" w:eastAsia="Times New Roman" w:hAnsi="Arial" w:cs="Arial"/>
          <w:kern w:val="0"/>
          <w:sz w:val="24"/>
          <w:szCs w:val="24"/>
          <w:lang w:eastAsia="es-CL"/>
          <w14:ligatures w14:val="none"/>
        </w:rPr>
        <w:t xml:space="preserve"> v6, Claude 3.5 Sonnet).</w:t>
      </w:r>
    </w:p>
    <w:p w14:paraId="7CE8FA55" w14:textId="77777777" w:rsidR="00F14BB0" w:rsidRPr="00F14BB0" w:rsidRDefault="00F14BB0" w:rsidP="00F14BB0">
      <w:pPr>
        <w:numPr>
          <w:ilvl w:val="1"/>
          <w:numId w:val="6"/>
        </w:numPr>
        <w:spacing w:before="120" w:after="120" w:line="240" w:lineRule="auto"/>
        <w:ind w:left="1134" w:hanging="357"/>
        <w:jc w:val="both"/>
        <w:rPr>
          <w:rFonts w:ascii="Arial" w:eastAsia="Times New Roman" w:hAnsi="Arial" w:cs="Arial"/>
          <w:b/>
          <w:bCs/>
          <w:kern w:val="0"/>
          <w:sz w:val="24"/>
          <w:szCs w:val="24"/>
          <w:lang w:eastAsia="es-CL"/>
          <w14:ligatures w14:val="none"/>
        </w:rPr>
      </w:pPr>
      <w:r w:rsidRPr="00F14BB0">
        <w:rPr>
          <w:rFonts w:ascii="Arial" w:eastAsia="Times New Roman" w:hAnsi="Arial" w:cs="Arial"/>
          <w:b/>
          <w:bCs/>
          <w:kern w:val="0"/>
          <w:sz w:val="24"/>
          <w:szCs w:val="24"/>
          <w:lang w:eastAsia="es-CL"/>
          <w14:ligatures w14:val="none"/>
        </w:rPr>
        <w:t xml:space="preserve">Propósito del uso: </w:t>
      </w:r>
      <w:r w:rsidRPr="00F14BB0">
        <w:rPr>
          <w:rFonts w:ascii="Arial" w:eastAsia="Times New Roman" w:hAnsi="Arial" w:cs="Arial"/>
          <w:kern w:val="0"/>
          <w:sz w:val="24"/>
          <w:szCs w:val="24"/>
          <w:lang w:eastAsia="es-CL"/>
          <w14:ligatures w14:val="none"/>
        </w:rPr>
        <w:t>Indique el objetivo principal de utilizar la herramienta (ejemplo: lluvia de ideas, corrección de estilo, estructuración de código, traducción, generación de referencias).</w:t>
      </w:r>
    </w:p>
    <w:p w14:paraId="10D87E00" w14:textId="77777777" w:rsidR="00F14BB0" w:rsidRPr="00F14BB0" w:rsidRDefault="00F14BB0" w:rsidP="00F14BB0">
      <w:pPr>
        <w:numPr>
          <w:ilvl w:val="1"/>
          <w:numId w:val="6"/>
        </w:numPr>
        <w:spacing w:before="120" w:after="120" w:line="240" w:lineRule="auto"/>
        <w:ind w:left="1134" w:hanging="357"/>
        <w:jc w:val="both"/>
        <w:rPr>
          <w:rFonts w:ascii="Arial" w:eastAsia="Times New Roman" w:hAnsi="Arial" w:cs="Arial"/>
          <w:b/>
          <w:bCs/>
          <w:kern w:val="0"/>
          <w:sz w:val="24"/>
          <w:szCs w:val="24"/>
          <w:lang w:eastAsia="es-CL"/>
          <w14:ligatures w14:val="none"/>
        </w:rPr>
      </w:pPr>
      <w:r w:rsidRPr="00F14BB0">
        <w:rPr>
          <w:rFonts w:ascii="Arial" w:eastAsia="Times New Roman" w:hAnsi="Arial" w:cs="Arial"/>
          <w:b/>
          <w:bCs/>
          <w:kern w:val="0"/>
          <w:sz w:val="24"/>
          <w:szCs w:val="24"/>
          <w:lang w:eastAsia="es-CL"/>
          <w14:ligatures w14:val="none"/>
        </w:rPr>
        <w:t xml:space="preserve">Cambios realizados por usted: </w:t>
      </w:r>
      <w:r w:rsidRPr="00F14BB0">
        <w:rPr>
          <w:rFonts w:ascii="Arial" w:eastAsia="Times New Roman" w:hAnsi="Arial" w:cs="Arial"/>
          <w:kern w:val="0"/>
          <w:sz w:val="24"/>
          <w:szCs w:val="24"/>
          <w:lang w:eastAsia="es-CL"/>
          <w14:ligatures w14:val="none"/>
        </w:rPr>
        <w:t>Describa de manera general el proceso de edición personal: qué modificó, corrigió, expandió o eliminó del texto o resultado entregado por la IA.</w:t>
      </w:r>
    </w:p>
    <w:p w14:paraId="5C6687DC" w14:textId="77777777" w:rsidR="00F14BB0" w:rsidRPr="00F14BB0" w:rsidRDefault="00F14BB0" w:rsidP="00F14BB0">
      <w:pPr>
        <w:numPr>
          <w:ilvl w:val="1"/>
          <w:numId w:val="6"/>
        </w:numPr>
        <w:spacing w:before="120" w:after="120" w:line="240" w:lineRule="auto"/>
        <w:ind w:left="1134" w:hanging="357"/>
        <w:jc w:val="both"/>
        <w:rPr>
          <w:rFonts w:ascii="Arial" w:eastAsia="Times New Roman" w:hAnsi="Arial" w:cs="Arial"/>
          <w:kern w:val="0"/>
          <w:sz w:val="24"/>
          <w:szCs w:val="24"/>
          <w:lang w:eastAsia="es-CL"/>
          <w14:ligatures w14:val="none"/>
        </w:rPr>
      </w:pPr>
      <w:r w:rsidRPr="00F14BB0">
        <w:rPr>
          <w:rFonts w:ascii="Arial" w:eastAsia="Times New Roman" w:hAnsi="Arial" w:cs="Arial"/>
          <w:b/>
          <w:bCs/>
          <w:kern w:val="0"/>
          <w:sz w:val="24"/>
          <w:szCs w:val="24"/>
          <w:lang w:eastAsia="es-CL"/>
          <w14:ligatures w14:val="none"/>
        </w:rPr>
        <w:t xml:space="preserve">Parte del trabajo en que se utilizó IA: </w:t>
      </w:r>
      <w:r w:rsidRPr="00F14BB0">
        <w:rPr>
          <w:rFonts w:ascii="Arial" w:eastAsia="Times New Roman" w:hAnsi="Arial" w:cs="Arial"/>
          <w:kern w:val="0"/>
          <w:sz w:val="24"/>
          <w:szCs w:val="24"/>
          <w:lang w:eastAsia="es-CL"/>
          <w14:ligatures w14:val="none"/>
        </w:rPr>
        <w:t>Señale las secciones, capítulos, anexos o componentes visuales específicos del trabajo donde aplicó el soporte de la herramienta.</w:t>
      </w:r>
    </w:p>
    <w:p w14:paraId="505B03A2" w14:textId="77777777" w:rsidR="00F14BB0" w:rsidRDefault="00F14BB0">
      <w:pPr>
        <w:rPr>
          <w:rFonts w:ascii="Arial" w:eastAsia="Times New Roman" w:hAnsi="Arial" w:cs="Arial"/>
          <w:b/>
          <w:bCs/>
          <w:kern w:val="0"/>
          <w:sz w:val="27"/>
          <w:szCs w:val="27"/>
          <w:lang w:eastAsia="es-CL"/>
          <w14:ligatures w14:val="none"/>
        </w:rPr>
      </w:pPr>
      <w:r>
        <w:rPr>
          <w:rFonts w:ascii="Arial" w:eastAsia="Times New Roman" w:hAnsi="Arial" w:cs="Arial"/>
          <w:b/>
          <w:bCs/>
          <w:kern w:val="0"/>
          <w:sz w:val="27"/>
          <w:szCs w:val="27"/>
          <w:lang w:eastAsia="es-CL"/>
          <w14:ligatures w14:val="none"/>
        </w:rPr>
        <w:br w:type="page"/>
      </w:r>
    </w:p>
    <w:p w14:paraId="132A0C4B" w14:textId="456BB712" w:rsidR="00402F5F" w:rsidRPr="00402F5F" w:rsidRDefault="00402F5F" w:rsidP="001C272D">
      <w:pPr>
        <w:spacing w:before="100" w:beforeAutospacing="1" w:after="100" w:afterAutospacing="1" w:line="240" w:lineRule="auto"/>
        <w:jc w:val="center"/>
        <w:outlineLvl w:val="2"/>
        <w:rPr>
          <w:rFonts w:ascii="Arial" w:eastAsia="Times New Roman" w:hAnsi="Arial" w:cs="Arial"/>
          <w:b/>
          <w:bCs/>
          <w:kern w:val="0"/>
          <w:sz w:val="27"/>
          <w:szCs w:val="27"/>
          <w:lang w:eastAsia="es-CL"/>
          <w14:ligatures w14:val="none"/>
        </w:rPr>
      </w:pPr>
      <w:r w:rsidRPr="00402F5F">
        <w:rPr>
          <w:rFonts w:ascii="Arial" w:eastAsia="Times New Roman" w:hAnsi="Arial" w:cs="Arial"/>
          <w:b/>
          <w:bCs/>
          <w:kern w:val="0"/>
          <w:sz w:val="27"/>
          <w:szCs w:val="27"/>
          <w:lang w:eastAsia="es-CL"/>
          <w14:ligatures w14:val="none"/>
        </w:rPr>
        <w:lastRenderedPageBreak/>
        <w:t>Evaluación del trabajo</w:t>
      </w:r>
    </w:p>
    <w:p w14:paraId="4F264F58" w14:textId="77777777" w:rsidR="00402F5F" w:rsidRPr="00402F5F" w:rsidRDefault="00402F5F" w:rsidP="00402F5F">
      <w:pPr>
        <w:numPr>
          <w:ilvl w:val="0"/>
          <w:numId w:val="3"/>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b/>
          <w:bCs/>
          <w:kern w:val="0"/>
          <w:sz w:val="24"/>
          <w:szCs w:val="24"/>
          <w:lang w:eastAsia="es-CL"/>
          <w14:ligatures w14:val="none"/>
        </w:rPr>
        <w:t>Claridad conceptual</w:t>
      </w:r>
      <w:r w:rsidRPr="00402F5F">
        <w:rPr>
          <w:rFonts w:ascii="Arial" w:eastAsia="Times New Roman" w:hAnsi="Arial" w:cs="Arial"/>
          <w:kern w:val="0"/>
          <w:sz w:val="24"/>
          <w:szCs w:val="24"/>
          <w:lang w:eastAsia="es-CL"/>
          <w14:ligatures w14:val="none"/>
        </w:rPr>
        <w:t xml:space="preserve"> en la descripción de etapas históricas.</w:t>
      </w:r>
    </w:p>
    <w:p w14:paraId="0BBEC25B" w14:textId="77777777" w:rsidR="00402F5F" w:rsidRPr="00402F5F" w:rsidRDefault="00402F5F" w:rsidP="00402F5F">
      <w:pPr>
        <w:numPr>
          <w:ilvl w:val="0"/>
          <w:numId w:val="3"/>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b/>
          <w:bCs/>
          <w:kern w:val="0"/>
          <w:sz w:val="24"/>
          <w:szCs w:val="24"/>
          <w:lang w:eastAsia="es-CL"/>
          <w14:ligatures w14:val="none"/>
        </w:rPr>
        <w:t>Capacidad analítica</w:t>
      </w:r>
      <w:r w:rsidRPr="00402F5F">
        <w:rPr>
          <w:rFonts w:ascii="Arial" w:eastAsia="Times New Roman" w:hAnsi="Arial" w:cs="Arial"/>
          <w:kern w:val="0"/>
          <w:sz w:val="24"/>
          <w:szCs w:val="24"/>
          <w:lang w:eastAsia="es-CL"/>
          <w14:ligatures w14:val="none"/>
        </w:rPr>
        <w:t xml:space="preserve"> para relacionar evolución tecnológica con necesidades logísticas.</w:t>
      </w:r>
    </w:p>
    <w:p w14:paraId="3032D94D" w14:textId="77777777" w:rsidR="00402F5F" w:rsidRPr="00402F5F" w:rsidRDefault="00402F5F" w:rsidP="00402F5F">
      <w:pPr>
        <w:numPr>
          <w:ilvl w:val="0"/>
          <w:numId w:val="3"/>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b/>
          <w:bCs/>
          <w:kern w:val="0"/>
          <w:sz w:val="24"/>
          <w:szCs w:val="24"/>
          <w:lang w:eastAsia="es-CL"/>
          <w14:ligatures w14:val="none"/>
        </w:rPr>
        <w:t>Aplicación práctica</w:t>
      </w:r>
      <w:r w:rsidRPr="00402F5F">
        <w:rPr>
          <w:rFonts w:ascii="Arial" w:eastAsia="Times New Roman" w:hAnsi="Arial" w:cs="Arial"/>
          <w:kern w:val="0"/>
          <w:sz w:val="24"/>
          <w:szCs w:val="24"/>
          <w:lang w:eastAsia="es-CL"/>
          <w14:ligatures w14:val="none"/>
        </w:rPr>
        <w:t xml:space="preserve"> al rol del oficial de abastecimiento.</w:t>
      </w:r>
    </w:p>
    <w:p w14:paraId="29C73A50" w14:textId="77777777" w:rsidR="00402F5F" w:rsidRPr="00402F5F" w:rsidRDefault="00402F5F" w:rsidP="00402F5F">
      <w:pPr>
        <w:numPr>
          <w:ilvl w:val="0"/>
          <w:numId w:val="3"/>
        </w:numPr>
        <w:spacing w:before="100" w:beforeAutospacing="1" w:after="100" w:afterAutospacing="1" w:line="240" w:lineRule="auto"/>
        <w:rPr>
          <w:rFonts w:ascii="Arial" w:eastAsia="Times New Roman" w:hAnsi="Arial" w:cs="Arial"/>
          <w:kern w:val="0"/>
          <w:sz w:val="24"/>
          <w:szCs w:val="24"/>
          <w:lang w:eastAsia="es-CL"/>
          <w14:ligatures w14:val="none"/>
        </w:rPr>
      </w:pPr>
      <w:r w:rsidRPr="00402F5F">
        <w:rPr>
          <w:rFonts w:ascii="Arial" w:eastAsia="Times New Roman" w:hAnsi="Arial" w:cs="Arial"/>
          <w:b/>
          <w:bCs/>
          <w:kern w:val="0"/>
          <w:sz w:val="24"/>
          <w:szCs w:val="24"/>
          <w:lang w:eastAsia="es-CL"/>
          <w14:ligatures w14:val="none"/>
        </w:rPr>
        <w:t>Presentación estructurada</w:t>
      </w:r>
      <w:r w:rsidRPr="00402F5F">
        <w:rPr>
          <w:rFonts w:ascii="Arial" w:eastAsia="Times New Roman" w:hAnsi="Arial" w:cs="Arial"/>
          <w:kern w:val="0"/>
          <w:sz w:val="24"/>
          <w:szCs w:val="24"/>
          <w:lang w:eastAsia="es-CL"/>
          <w14:ligatures w14:val="none"/>
        </w:rPr>
        <w:t xml:space="preserve"> con gráficos, tablas comparativas y conclusiones operativas.</w:t>
      </w:r>
    </w:p>
    <w:p w14:paraId="6C2711D6" w14:textId="77777777" w:rsidR="00402F5F" w:rsidRPr="001C272D" w:rsidRDefault="00402F5F" w:rsidP="00402F5F">
      <w:pPr>
        <w:spacing w:before="100" w:beforeAutospacing="1" w:after="100" w:afterAutospacing="1" w:line="240" w:lineRule="auto"/>
        <w:outlineLvl w:val="2"/>
        <w:rPr>
          <w:rFonts w:ascii="Arial" w:eastAsia="Times New Roman" w:hAnsi="Arial" w:cs="Arial"/>
          <w:b/>
          <w:bCs/>
          <w:kern w:val="0"/>
          <w:sz w:val="27"/>
          <w:szCs w:val="27"/>
          <w:lang w:eastAsia="es-CL"/>
          <w14:ligatures w14:val="none"/>
        </w:rPr>
      </w:pPr>
      <w:r w:rsidRPr="001C272D">
        <w:rPr>
          <w:rFonts w:ascii="Arial" w:eastAsia="Times New Roman" w:hAnsi="Arial" w:cs="Arial"/>
          <w:b/>
          <w:bCs/>
          <w:kern w:val="0"/>
          <w:sz w:val="27"/>
          <w:szCs w:val="27"/>
          <w:lang w:eastAsia="es-CL"/>
          <w14:ligatures w14:val="none"/>
        </w:rPr>
        <w:t>Escala de evaluación (1–10)</w:t>
      </w:r>
    </w:p>
    <w:tbl>
      <w:tblPr>
        <w:tblW w:w="0" w:type="auto"/>
        <w:tblCellSpacing w:w="15" w:type="dxa"/>
        <w:tblBorders>
          <w:top w:val="thickThinLargeGap" w:sz="24" w:space="0" w:color="auto"/>
          <w:left w:val="thickThinLargeGap" w:sz="24" w:space="0" w:color="auto"/>
          <w:bottom w:val="thickThinLargeGap" w:sz="24" w:space="0" w:color="auto"/>
          <w:right w:val="thickThinLargeGap" w:sz="2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5"/>
        <w:gridCol w:w="2203"/>
        <w:gridCol w:w="1609"/>
        <w:gridCol w:w="1536"/>
        <w:gridCol w:w="1819"/>
      </w:tblGrid>
      <w:tr w:rsidR="00402F5F" w:rsidRPr="001C272D" w14:paraId="407AFC4A" w14:textId="77777777" w:rsidTr="001C272D">
        <w:trPr>
          <w:tblHeader/>
          <w:tblCellSpacing w:w="15" w:type="dxa"/>
        </w:trPr>
        <w:tc>
          <w:tcPr>
            <w:tcW w:w="0" w:type="auto"/>
            <w:vAlign w:val="center"/>
            <w:hideMark/>
          </w:tcPr>
          <w:p w14:paraId="31E43056" w14:textId="77777777" w:rsidR="00402F5F" w:rsidRPr="001C272D" w:rsidRDefault="00402F5F" w:rsidP="00402F5F">
            <w:pPr>
              <w:spacing w:after="0" w:line="240" w:lineRule="auto"/>
              <w:jc w:val="center"/>
              <w:rPr>
                <w:rFonts w:ascii="Arial" w:eastAsia="Times New Roman" w:hAnsi="Arial" w:cs="Arial"/>
                <w:b/>
                <w:bCs/>
                <w:kern w:val="0"/>
                <w:sz w:val="20"/>
                <w:szCs w:val="20"/>
                <w:lang w:eastAsia="es-CL"/>
                <w14:ligatures w14:val="none"/>
              </w:rPr>
            </w:pPr>
            <w:r w:rsidRPr="001C272D">
              <w:rPr>
                <w:rFonts w:ascii="Arial" w:eastAsia="Times New Roman" w:hAnsi="Arial" w:cs="Arial"/>
                <w:b/>
                <w:bCs/>
                <w:kern w:val="0"/>
                <w:sz w:val="20"/>
                <w:szCs w:val="20"/>
                <w:lang w:eastAsia="es-CL"/>
                <w14:ligatures w14:val="none"/>
              </w:rPr>
              <w:t>Criterio</w:t>
            </w:r>
          </w:p>
        </w:tc>
        <w:tc>
          <w:tcPr>
            <w:tcW w:w="0" w:type="auto"/>
            <w:vAlign w:val="center"/>
            <w:hideMark/>
          </w:tcPr>
          <w:p w14:paraId="1A1F14CF" w14:textId="77777777" w:rsidR="00402F5F" w:rsidRPr="001C272D" w:rsidRDefault="00402F5F" w:rsidP="00402F5F">
            <w:pPr>
              <w:spacing w:after="0" w:line="240" w:lineRule="auto"/>
              <w:jc w:val="center"/>
              <w:rPr>
                <w:rFonts w:ascii="Arial" w:eastAsia="Times New Roman" w:hAnsi="Arial" w:cs="Arial"/>
                <w:b/>
                <w:bCs/>
                <w:kern w:val="0"/>
                <w:sz w:val="20"/>
                <w:szCs w:val="20"/>
                <w:lang w:eastAsia="es-CL"/>
                <w14:ligatures w14:val="none"/>
              </w:rPr>
            </w:pPr>
            <w:r w:rsidRPr="001C272D">
              <w:rPr>
                <w:rFonts w:ascii="Arial" w:eastAsia="Times New Roman" w:hAnsi="Arial" w:cs="Arial"/>
                <w:b/>
                <w:bCs/>
                <w:kern w:val="0"/>
                <w:sz w:val="20"/>
                <w:szCs w:val="20"/>
                <w:lang w:eastAsia="es-CL"/>
                <w14:ligatures w14:val="none"/>
              </w:rPr>
              <w:t>Excelente (9–10)</w:t>
            </w:r>
          </w:p>
        </w:tc>
        <w:tc>
          <w:tcPr>
            <w:tcW w:w="0" w:type="auto"/>
            <w:vAlign w:val="center"/>
            <w:hideMark/>
          </w:tcPr>
          <w:p w14:paraId="356DFA34" w14:textId="77777777" w:rsidR="00402F5F" w:rsidRPr="001C272D" w:rsidRDefault="00402F5F" w:rsidP="00402F5F">
            <w:pPr>
              <w:spacing w:after="0" w:line="240" w:lineRule="auto"/>
              <w:jc w:val="center"/>
              <w:rPr>
                <w:rFonts w:ascii="Arial" w:eastAsia="Times New Roman" w:hAnsi="Arial" w:cs="Arial"/>
                <w:b/>
                <w:bCs/>
                <w:kern w:val="0"/>
                <w:sz w:val="20"/>
                <w:szCs w:val="20"/>
                <w:lang w:eastAsia="es-CL"/>
                <w14:ligatures w14:val="none"/>
              </w:rPr>
            </w:pPr>
            <w:r w:rsidRPr="001C272D">
              <w:rPr>
                <w:rFonts w:ascii="Arial" w:eastAsia="Times New Roman" w:hAnsi="Arial" w:cs="Arial"/>
                <w:b/>
                <w:bCs/>
                <w:kern w:val="0"/>
                <w:sz w:val="20"/>
                <w:szCs w:val="20"/>
                <w:lang w:eastAsia="es-CL"/>
                <w14:ligatures w14:val="none"/>
              </w:rPr>
              <w:t>Bueno (7–8)</w:t>
            </w:r>
          </w:p>
        </w:tc>
        <w:tc>
          <w:tcPr>
            <w:tcW w:w="0" w:type="auto"/>
            <w:vAlign w:val="center"/>
            <w:hideMark/>
          </w:tcPr>
          <w:p w14:paraId="57246EC9" w14:textId="77777777" w:rsidR="00402F5F" w:rsidRPr="001C272D" w:rsidRDefault="00402F5F" w:rsidP="00402F5F">
            <w:pPr>
              <w:spacing w:after="0" w:line="240" w:lineRule="auto"/>
              <w:jc w:val="center"/>
              <w:rPr>
                <w:rFonts w:ascii="Arial" w:eastAsia="Times New Roman" w:hAnsi="Arial" w:cs="Arial"/>
                <w:b/>
                <w:bCs/>
                <w:kern w:val="0"/>
                <w:sz w:val="20"/>
                <w:szCs w:val="20"/>
                <w:lang w:eastAsia="es-CL"/>
                <w14:ligatures w14:val="none"/>
              </w:rPr>
            </w:pPr>
            <w:r w:rsidRPr="001C272D">
              <w:rPr>
                <w:rFonts w:ascii="Arial" w:eastAsia="Times New Roman" w:hAnsi="Arial" w:cs="Arial"/>
                <w:b/>
                <w:bCs/>
                <w:kern w:val="0"/>
                <w:sz w:val="20"/>
                <w:szCs w:val="20"/>
                <w:lang w:eastAsia="es-CL"/>
                <w14:ligatures w14:val="none"/>
              </w:rPr>
              <w:t>Suficiente (5–6)</w:t>
            </w:r>
          </w:p>
        </w:tc>
        <w:tc>
          <w:tcPr>
            <w:tcW w:w="0" w:type="auto"/>
            <w:vAlign w:val="center"/>
            <w:hideMark/>
          </w:tcPr>
          <w:p w14:paraId="2BBB0351" w14:textId="77777777" w:rsidR="00402F5F" w:rsidRPr="001C272D" w:rsidRDefault="00402F5F" w:rsidP="00402F5F">
            <w:pPr>
              <w:spacing w:after="0" w:line="240" w:lineRule="auto"/>
              <w:jc w:val="center"/>
              <w:rPr>
                <w:rFonts w:ascii="Arial" w:eastAsia="Times New Roman" w:hAnsi="Arial" w:cs="Arial"/>
                <w:b/>
                <w:bCs/>
                <w:kern w:val="0"/>
                <w:sz w:val="20"/>
                <w:szCs w:val="20"/>
                <w:lang w:eastAsia="es-CL"/>
                <w14:ligatures w14:val="none"/>
              </w:rPr>
            </w:pPr>
            <w:r w:rsidRPr="001C272D">
              <w:rPr>
                <w:rFonts w:ascii="Arial" w:eastAsia="Times New Roman" w:hAnsi="Arial" w:cs="Arial"/>
                <w:b/>
                <w:bCs/>
                <w:kern w:val="0"/>
                <w:sz w:val="20"/>
                <w:szCs w:val="20"/>
                <w:lang w:eastAsia="es-CL"/>
                <w14:ligatures w14:val="none"/>
              </w:rPr>
              <w:t>Insuficiente (≤4)</w:t>
            </w:r>
          </w:p>
        </w:tc>
      </w:tr>
      <w:tr w:rsidR="00402F5F" w:rsidRPr="001C272D" w14:paraId="55B31175" w14:textId="77777777" w:rsidTr="001C272D">
        <w:trPr>
          <w:tblCellSpacing w:w="15" w:type="dxa"/>
        </w:trPr>
        <w:tc>
          <w:tcPr>
            <w:tcW w:w="0" w:type="auto"/>
            <w:vAlign w:val="center"/>
            <w:hideMark/>
          </w:tcPr>
          <w:p w14:paraId="492D6FC2"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b/>
                <w:bCs/>
                <w:kern w:val="0"/>
                <w:sz w:val="20"/>
                <w:szCs w:val="20"/>
                <w:lang w:eastAsia="es-CL"/>
                <w14:ligatures w14:val="none"/>
              </w:rPr>
              <w:t>Claridad conceptual</w:t>
            </w:r>
          </w:p>
        </w:tc>
        <w:tc>
          <w:tcPr>
            <w:tcW w:w="0" w:type="auto"/>
            <w:vAlign w:val="center"/>
            <w:hideMark/>
          </w:tcPr>
          <w:p w14:paraId="6F254D40"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Explica con precisión la evolución y vincula cada etapa con logística y bienestar.</w:t>
            </w:r>
          </w:p>
        </w:tc>
        <w:tc>
          <w:tcPr>
            <w:tcW w:w="0" w:type="auto"/>
            <w:vAlign w:val="center"/>
            <w:hideMark/>
          </w:tcPr>
          <w:p w14:paraId="0511800C"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Describe la evolución con vínculos parciales.</w:t>
            </w:r>
          </w:p>
        </w:tc>
        <w:tc>
          <w:tcPr>
            <w:tcW w:w="0" w:type="auto"/>
            <w:vAlign w:val="center"/>
            <w:hideMark/>
          </w:tcPr>
          <w:p w14:paraId="0B6A0023"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Presenta información general sin profundidad.</w:t>
            </w:r>
          </w:p>
        </w:tc>
        <w:tc>
          <w:tcPr>
            <w:tcW w:w="0" w:type="auto"/>
            <w:vAlign w:val="center"/>
            <w:hideMark/>
          </w:tcPr>
          <w:p w14:paraId="7C9405E5"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Información incompleta o confusa.</w:t>
            </w:r>
          </w:p>
        </w:tc>
      </w:tr>
      <w:tr w:rsidR="00402F5F" w:rsidRPr="001C272D" w14:paraId="10D1141C" w14:textId="77777777" w:rsidTr="001C272D">
        <w:trPr>
          <w:tblCellSpacing w:w="15" w:type="dxa"/>
        </w:trPr>
        <w:tc>
          <w:tcPr>
            <w:tcW w:w="0" w:type="auto"/>
            <w:vAlign w:val="center"/>
            <w:hideMark/>
          </w:tcPr>
          <w:p w14:paraId="51B1ABAA"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b/>
                <w:bCs/>
                <w:kern w:val="0"/>
                <w:sz w:val="20"/>
                <w:szCs w:val="20"/>
                <w:lang w:eastAsia="es-CL"/>
                <w14:ligatures w14:val="none"/>
              </w:rPr>
              <w:t>Capacidad analítica</w:t>
            </w:r>
          </w:p>
        </w:tc>
        <w:tc>
          <w:tcPr>
            <w:tcW w:w="0" w:type="auto"/>
            <w:vAlign w:val="center"/>
            <w:hideMark/>
          </w:tcPr>
          <w:p w14:paraId="281383C2"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Relaciona avances tecnológicos con demandas logísticas y condiciones de vida, usando ejemplos concretos.</w:t>
            </w:r>
          </w:p>
        </w:tc>
        <w:tc>
          <w:tcPr>
            <w:tcW w:w="0" w:type="auto"/>
            <w:vAlign w:val="center"/>
            <w:hideMark/>
          </w:tcPr>
          <w:p w14:paraId="0FB26BA4"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Identifica vínculos generales, con algunos ejemplos.</w:t>
            </w:r>
          </w:p>
        </w:tc>
        <w:tc>
          <w:tcPr>
            <w:tcW w:w="0" w:type="auto"/>
            <w:vAlign w:val="center"/>
            <w:hideMark/>
          </w:tcPr>
          <w:p w14:paraId="4AD834F7"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Relación superficial o poco desarrollada.</w:t>
            </w:r>
          </w:p>
        </w:tc>
        <w:tc>
          <w:tcPr>
            <w:tcW w:w="0" w:type="auto"/>
            <w:vAlign w:val="center"/>
            <w:hideMark/>
          </w:tcPr>
          <w:p w14:paraId="6374BF05"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No logra establecer vínculos claros.</w:t>
            </w:r>
          </w:p>
        </w:tc>
      </w:tr>
      <w:tr w:rsidR="00402F5F" w:rsidRPr="001C272D" w14:paraId="2B718EE4" w14:textId="77777777" w:rsidTr="001C272D">
        <w:trPr>
          <w:tblCellSpacing w:w="15" w:type="dxa"/>
        </w:trPr>
        <w:tc>
          <w:tcPr>
            <w:tcW w:w="0" w:type="auto"/>
            <w:vAlign w:val="center"/>
            <w:hideMark/>
          </w:tcPr>
          <w:p w14:paraId="3FFD4239"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b/>
                <w:bCs/>
                <w:kern w:val="0"/>
                <w:sz w:val="20"/>
                <w:szCs w:val="20"/>
                <w:lang w:eastAsia="es-CL"/>
                <w14:ligatures w14:val="none"/>
              </w:rPr>
              <w:t>Aplicación práctica</w:t>
            </w:r>
          </w:p>
        </w:tc>
        <w:tc>
          <w:tcPr>
            <w:tcW w:w="0" w:type="auto"/>
            <w:vAlign w:val="center"/>
            <w:hideMark/>
          </w:tcPr>
          <w:p w14:paraId="71E26C8E"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Integra el rol del oficial de abastecimiento con reflexiones operativas y éticas.</w:t>
            </w:r>
          </w:p>
        </w:tc>
        <w:tc>
          <w:tcPr>
            <w:tcW w:w="0" w:type="auto"/>
            <w:vAlign w:val="center"/>
            <w:hideMark/>
          </w:tcPr>
          <w:p w14:paraId="166B7A5A"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Menciona el rol logístico con aplicación parcial.</w:t>
            </w:r>
          </w:p>
        </w:tc>
        <w:tc>
          <w:tcPr>
            <w:tcW w:w="0" w:type="auto"/>
            <w:vAlign w:val="center"/>
            <w:hideMark/>
          </w:tcPr>
          <w:p w14:paraId="34417E6D"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Rol mencionado sin conexión práctica.</w:t>
            </w:r>
          </w:p>
        </w:tc>
        <w:tc>
          <w:tcPr>
            <w:tcW w:w="0" w:type="auto"/>
            <w:vAlign w:val="center"/>
            <w:hideMark/>
          </w:tcPr>
          <w:p w14:paraId="4F9BEA1F"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No considera el rol del oficial.</w:t>
            </w:r>
          </w:p>
        </w:tc>
      </w:tr>
      <w:tr w:rsidR="00402F5F" w:rsidRPr="001C272D" w14:paraId="6439E034" w14:textId="77777777" w:rsidTr="001C272D">
        <w:trPr>
          <w:tblCellSpacing w:w="15" w:type="dxa"/>
        </w:trPr>
        <w:tc>
          <w:tcPr>
            <w:tcW w:w="0" w:type="auto"/>
            <w:vAlign w:val="center"/>
            <w:hideMark/>
          </w:tcPr>
          <w:p w14:paraId="3E837C52"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b/>
                <w:bCs/>
                <w:kern w:val="0"/>
                <w:sz w:val="20"/>
                <w:szCs w:val="20"/>
                <w:lang w:eastAsia="es-CL"/>
                <w14:ligatures w14:val="none"/>
              </w:rPr>
              <w:t>Presentación estructurada</w:t>
            </w:r>
          </w:p>
        </w:tc>
        <w:tc>
          <w:tcPr>
            <w:tcW w:w="0" w:type="auto"/>
            <w:vAlign w:val="center"/>
            <w:hideMark/>
          </w:tcPr>
          <w:p w14:paraId="5545382B"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Trabajo bien organizado, con introducción, desarrollo, conclusiones y apoyo visual.</w:t>
            </w:r>
          </w:p>
        </w:tc>
        <w:tc>
          <w:tcPr>
            <w:tcW w:w="0" w:type="auto"/>
            <w:vAlign w:val="center"/>
            <w:hideMark/>
          </w:tcPr>
          <w:p w14:paraId="5B88B66A" w14:textId="0A12BFB2"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 xml:space="preserve">Presentación </w:t>
            </w:r>
            <w:r w:rsidR="001C272D" w:rsidRPr="001C272D">
              <w:rPr>
                <w:rFonts w:ascii="Arial" w:eastAsia="Times New Roman" w:hAnsi="Arial" w:cs="Arial"/>
                <w:kern w:val="0"/>
                <w:sz w:val="20"/>
                <w:szCs w:val="20"/>
                <w:lang w:eastAsia="es-CL"/>
                <w14:ligatures w14:val="none"/>
              </w:rPr>
              <w:t>ordenada,</w:t>
            </w:r>
            <w:r w:rsidRPr="001C272D">
              <w:rPr>
                <w:rFonts w:ascii="Arial" w:eastAsia="Times New Roman" w:hAnsi="Arial" w:cs="Arial"/>
                <w:kern w:val="0"/>
                <w:sz w:val="20"/>
                <w:szCs w:val="20"/>
                <w:lang w:eastAsia="es-CL"/>
                <w14:ligatures w14:val="none"/>
              </w:rPr>
              <w:t xml:space="preserve"> pero con secciones poco claras.</w:t>
            </w:r>
          </w:p>
        </w:tc>
        <w:tc>
          <w:tcPr>
            <w:tcW w:w="0" w:type="auto"/>
            <w:vAlign w:val="center"/>
            <w:hideMark/>
          </w:tcPr>
          <w:p w14:paraId="26CAF6D2"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Organización básica sin recursos de apoyo.</w:t>
            </w:r>
          </w:p>
        </w:tc>
        <w:tc>
          <w:tcPr>
            <w:tcW w:w="0" w:type="auto"/>
            <w:vAlign w:val="center"/>
            <w:hideMark/>
          </w:tcPr>
          <w:p w14:paraId="536BA8DC"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Trabajo desorganizado, sin estructura definida.</w:t>
            </w:r>
          </w:p>
        </w:tc>
      </w:tr>
      <w:tr w:rsidR="00402F5F" w:rsidRPr="001C272D" w14:paraId="55AF4992" w14:textId="77777777" w:rsidTr="001C272D">
        <w:trPr>
          <w:tblCellSpacing w:w="15" w:type="dxa"/>
        </w:trPr>
        <w:tc>
          <w:tcPr>
            <w:tcW w:w="0" w:type="auto"/>
            <w:vAlign w:val="center"/>
            <w:hideMark/>
          </w:tcPr>
          <w:p w14:paraId="1B5B1464"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b/>
                <w:bCs/>
                <w:kern w:val="0"/>
                <w:sz w:val="20"/>
                <w:szCs w:val="20"/>
                <w:lang w:eastAsia="es-CL"/>
                <w14:ligatures w14:val="none"/>
              </w:rPr>
              <w:t>Rigor académico</w:t>
            </w:r>
          </w:p>
        </w:tc>
        <w:tc>
          <w:tcPr>
            <w:tcW w:w="0" w:type="auto"/>
            <w:vAlign w:val="center"/>
            <w:hideMark/>
          </w:tcPr>
          <w:p w14:paraId="102A1094"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Uso adecuado de fuentes confiables, citas y bibliografía; redacción clara y formal.</w:t>
            </w:r>
          </w:p>
        </w:tc>
        <w:tc>
          <w:tcPr>
            <w:tcW w:w="0" w:type="auto"/>
            <w:vAlign w:val="center"/>
            <w:hideMark/>
          </w:tcPr>
          <w:p w14:paraId="38CAC5D9"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Algunas fuentes y citas, con limitaciones.</w:t>
            </w:r>
          </w:p>
        </w:tc>
        <w:tc>
          <w:tcPr>
            <w:tcW w:w="0" w:type="auto"/>
            <w:vAlign w:val="center"/>
            <w:hideMark/>
          </w:tcPr>
          <w:p w14:paraId="5614E5A1"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Escasa referencia a fuentes, redacción básica.</w:t>
            </w:r>
          </w:p>
        </w:tc>
        <w:tc>
          <w:tcPr>
            <w:tcW w:w="0" w:type="auto"/>
            <w:vAlign w:val="center"/>
            <w:hideMark/>
          </w:tcPr>
          <w:p w14:paraId="7ABA3C7C" w14:textId="77777777" w:rsidR="00402F5F" w:rsidRPr="001C272D" w:rsidRDefault="00402F5F" w:rsidP="00402F5F">
            <w:pPr>
              <w:spacing w:after="0" w:line="240" w:lineRule="auto"/>
              <w:rPr>
                <w:rFonts w:ascii="Arial" w:eastAsia="Times New Roman" w:hAnsi="Arial" w:cs="Arial"/>
                <w:kern w:val="0"/>
                <w:sz w:val="20"/>
                <w:szCs w:val="20"/>
                <w:lang w:eastAsia="es-CL"/>
                <w14:ligatures w14:val="none"/>
              </w:rPr>
            </w:pPr>
            <w:r w:rsidRPr="001C272D">
              <w:rPr>
                <w:rFonts w:ascii="Arial" w:eastAsia="Times New Roman" w:hAnsi="Arial" w:cs="Arial"/>
                <w:kern w:val="0"/>
                <w:sz w:val="20"/>
                <w:szCs w:val="20"/>
                <w:lang w:eastAsia="es-CL"/>
                <w14:ligatures w14:val="none"/>
              </w:rPr>
              <w:t>Sin fuentes ni formalidad académica.</w:t>
            </w:r>
          </w:p>
        </w:tc>
      </w:tr>
    </w:tbl>
    <w:p w14:paraId="40A64EDD" w14:textId="247FDA84" w:rsidR="00402F5F" w:rsidRPr="001C272D" w:rsidRDefault="004E5BAE" w:rsidP="004E5BAE">
      <w:pPr>
        <w:spacing w:before="100" w:beforeAutospacing="1" w:after="100" w:afterAutospacing="1" w:line="240" w:lineRule="auto"/>
        <w:jc w:val="both"/>
        <w:rPr>
          <w:rFonts w:ascii="Arial" w:eastAsia="Times New Roman" w:hAnsi="Arial" w:cs="Arial"/>
          <w:kern w:val="0"/>
          <w:sz w:val="24"/>
          <w:szCs w:val="24"/>
          <w:lang w:eastAsia="es-CL"/>
          <w14:ligatures w14:val="none"/>
        </w:rPr>
      </w:pPr>
      <w:r>
        <w:rPr>
          <w:rFonts w:ascii="Arial" w:eastAsia="Times New Roman" w:hAnsi="Arial" w:cs="Arial"/>
          <w:kern w:val="0"/>
          <w:sz w:val="24"/>
          <w:szCs w:val="24"/>
          <w:lang w:eastAsia="es-CL"/>
          <w14:ligatures w14:val="none"/>
        </w:rPr>
        <w:t>Est</w:t>
      </w:r>
      <w:r w:rsidR="001C272D" w:rsidRPr="001C272D">
        <w:rPr>
          <w:rFonts w:ascii="Arial" w:eastAsia="Times New Roman" w:hAnsi="Arial" w:cs="Arial"/>
          <w:kern w:val="0"/>
          <w:sz w:val="24"/>
          <w:szCs w:val="24"/>
          <w:lang w:eastAsia="es-CL"/>
          <w14:ligatures w14:val="none"/>
        </w:rPr>
        <w:t xml:space="preserve">a investigación </w:t>
      </w:r>
      <w:r>
        <w:rPr>
          <w:rFonts w:ascii="Arial" w:eastAsia="Times New Roman" w:hAnsi="Arial" w:cs="Arial"/>
          <w:kern w:val="0"/>
          <w:sz w:val="24"/>
          <w:szCs w:val="24"/>
          <w:lang w:eastAsia="es-CL"/>
          <w14:ligatures w14:val="none"/>
        </w:rPr>
        <w:t xml:space="preserve">le </w:t>
      </w:r>
      <w:r w:rsidR="001C272D" w:rsidRPr="001C272D">
        <w:rPr>
          <w:rFonts w:ascii="Arial" w:eastAsia="Times New Roman" w:hAnsi="Arial" w:cs="Arial"/>
          <w:kern w:val="0"/>
          <w:sz w:val="24"/>
          <w:szCs w:val="24"/>
          <w:lang w:eastAsia="es-CL"/>
          <w14:ligatures w14:val="none"/>
        </w:rPr>
        <w:t>permi</w:t>
      </w:r>
      <w:r>
        <w:rPr>
          <w:rFonts w:ascii="Arial" w:eastAsia="Times New Roman" w:hAnsi="Arial" w:cs="Arial"/>
          <w:kern w:val="0"/>
          <w:sz w:val="24"/>
          <w:szCs w:val="24"/>
          <w:lang w:eastAsia="es-CL"/>
          <w14:ligatures w14:val="none"/>
        </w:rPr>
        <w:t>te</w:t>
      </w:r>
      <w:r w:rsidR="00402F5F" w:rsidRPr="001C272D">
        <w:rPr>
          <w:rFonts w:ascii="Arial" w:eastAsia="Times New Roman" w:hAnsi="Arial" w:cs="Arial"/>
          <w:kern w:val="0"/>
          <w:sz w:val="24"/>
          <w:szCs w:val="24"/>
          <w:lang w:eastAsia="es-CL"/>
          <w14:ligatures w14:val="none"/>
        </w:rPr>
        <w:t xml:space="preserve"> </w:t>
      </w:r>
      <w:r w:rsidR="00F14BB0">
        <w:rPr>
          <w:rFonts w:ascii="Arial" w:eastAsia="Times New Roman" w:hAnsi="Arial" w:cs="Arial"/>
          <w:kern w:val="0"/>
          <w:sz w:val="24"/>
          <w:szCs w:val="24"/>
          <w:lang w:eastAsia="es-CL"/>
          <w14:ligatures w14:val="none"/>
        </w:rPr>
        <w:t xml:space="preserve">reforzar la importancia de </w:t>
      </w:r>
      <w:r w:rsidR="00402F5F" w:rsidRPr="001C272D">
        <w:rPr>
          <w:rFonts w:ascii="Arial" w:eastAsia="Times New Roman" w:hAnsi="Arial" w:cs="Arial"/>
          <w:kern w:val="0"/>
          <w:sz w:val="24"/>
          <w:szCs w:val="24"/>
          <w:lang w:eastAsia="es-CL"/>
          <w14:ligatures w14:val="none"/>
        </w:rPr>
        <w:t xml:space="preserve">que la </w:t>
      </w:r>
      <w:r w:rsidR="00402F5F" w:rsidRPr="004E5BAE">
        <w:rPr>
          <w:rFonts w:ascii="Arial" w:eastAsia="Times New Roman" w:hAnsi="Arial" w:cs="Arial"/>
          <w:kern w:val="0"/>
          <w:sz w:val="24"/>
          <w:szCs w:val="24"/>
          <w:lang w:eastAsia="es-CL"/>
          <w14:ligatures w14:val="none"/>
        </w:rPr>
        <w:t>logística no solo sostiene la operación técnica del buque, sino también la calidad de vida de la tripulación,</w:t>
      </w:r>
      <w:r w:rsidR="00402F5F" w:rsidRPr="001C272D">
        <w:rPr>
          <w:rFonts w:ascii="Arial" w:eastAsia="Times New Roman" w:hAnsi="Arial" w:cs="Arial"/>
          <w:kern w:val="0"/>
          <w:sz w:val="24"/>
          <w:szCs w:val="24"/>
          <w:lang w:eastAsia="es-CL"/>
          <w14:ligatures w14:val="none"/>
        </w:rPr>
        <w:t xml:space="preserve"> fortaleciendo la disciplina, la cohesión y el ethos naval.</w:t>
      </w:r>
    </w:p>
    <w:p w14:paraId="1008AE3E" w14:textId="77777777" w:rsidR="00402F5F" w:rsidRPr="00402F5F" w:rsidRDefault="00402F5F" w:rsidP="00402F5F">
      <w:pPr>
        <w:spacing w:after="0" w:line="240" w:lineRule="auto"/>
        <w:rPr>
          <w:rFonts w:ascii="Arial" w:eastAsia="Times New Roman" w:hAnsi="Arial" w:cs="Arial"/>
          <w:kern w:val="0"/>
          <w:sz w:val="24"/>
          <w:szCs w:val="24"/>
          <w:lang w:eastAsia="es-CL"/>
          <w14:ligatures w14:val="none"/>
        </w:rPr>
      </w:pPr>
    </w:p>
    <w:sectPr w:rsidR="00402F5F" w:rsidRPr="00402F5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BA2C4" w14:textId="77777777" w:rsidR="00D41BF5" w:rsidRDefault="00D41BF5" w:rsidP="00402F5F">
      <w:pPr>
        <w:spacing w:after="0" w:line="240" w:lineRule="auto"/>
      </w:pPr>
      <w:r>
        <w:separator/>
      </w:r>
    </w:p>
  </w:endnote>
  <w:endnote w:type="continuationSeparator" w:id="0">
    <w:p w14:paraId="6A99B601" w14:textId="77777777" w:rsidR="00D41BF5" w:rsidRDefault="00D41BF5" w:rsidP="00402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E50DF" w14:textId="77777777" w:rsidR="00D41BF5" w:rsidRDefault="00D41BF5" w:rsidP="00402F5F">
      <w:pPr>
        <w:spacing w:after="0" w:line="240" w:lineRule="auto"/>
      </w:pPr>
      <w:r>
        <w:separator/>
      </w:r>
    </w:p>
  </w:footnote>
  <w:footnote w:type="continuationSeparator" w:id="0">
    <w:p w14:paraId="12464A62" w14:textId="77777777" w:rsidR="00D41BF5" w:rsidRDefault="00D41BF5" w:rsidP="00402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B26DA"/>
    <w:multiLevelType w:val="multilevel"/>
    <w:tmpl w:val="6144E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03083D"/>
    <w:multiLevelType w:val="multilevel"/>
    <w:tmpl w:val="59C696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BB18EA"/>
    <w:multiLevelType w:val="multilevel"/>
    <w:tmpl w:val="E22C7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62772D"/>
    <w:multiLevelType w:val="multilevel"/>
    <w:tmpl w:val="2EB678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85A24"/>
    <w:multiLevelType w:val="multilevel"/>
    <w:tmpl w:val="9E30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452331"/>
    <w:multiLevelType w:val="multilevel"/>
    <w:tmpl w:val="8CD2F2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7840725">
    <w:abstractNumId w:val="5"/>
  </w:num>
  <w:num w:numId="2" w16cid:durableId="865096152">
    <w:abstractNumId w:val="4"/>
  </w:num>
  <w:num w:numId="3" w16cid:durableId="2036223778">
    <w:abstractNumId w:val="0"/>
  </w:num>
  <w:num w:numId="4" w16cid:durableId="1739598197">
    <w:abstractNumId w:val="1"/>
  </w:num>
  <w:num w:numId="5" w16cid:durableId="1552109380">
    <w:abstractNumId w:val="2"/>
  </w:num>
  <w:num w:numId="6" w16cid:durableId="10246681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F5F"/>
    <w:rsid w:val="00072B9D"/>
    <w:rsid w:val="001C272D"/>
    <w:rsid w:val="00402F5F"/>
    <w:rsid w:val="004532BE"/>
    <w:rsid w:val="004E5BAE"/>
    <w:rsid w:val="006F3D8C"/>
    <w:rsid w:val="007C7E44"/>
    <w:rsid w:val="00A24CBE"/>
    <w:rsid w:val="00B537CC"/>
    <w:rsid w:val="00D41BF5"/>
    <w:rsid w:val="00F14BB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42F38"/>
  <w15:chartTrackingRefBased/>
  <w15:docId w15:val="{3E5672F0-BB52-4A8A-887C-A87E02152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02F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02F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02F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02F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02F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02F5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02F5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02F5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02F5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2F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02F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02F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02F5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02F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02F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02F5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02F5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02F5F"/>
    <w:rPr>
      <w:rFonts w:eastAsiaTheme="majorEastAsia" w:cstheme="majorBidi"/>
      <w:color w:val="272727" w:themeColor="text1" w:themeTint="D8"/>
    </w:rPr>
  </w:style>
  <w:style w:type="paragraph" w:styleId="Ttulo">
    <w:name w:val="Title"/>
    <w:basedOn w:val="Normal"/>
    <w:next w:val="Normal"/>
    <w:link w:val="TtuloCar"/>
    <w:uiPriority w:val="10"/>
    <w:qFormat/>
    <w:rsid w:val="00402F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02F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02F5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02F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02F5F"/>
    <w:pPr>
      <w:spacing w:before="160"/>
      <w:jc w:val="center"/>
    </w:pPr>
    <w:rPr>
      <w:i/>
      <w:iCs/>
      <w:color w:val="404040" w:themeColor="text1" w:themeTint="BF"/>
    </w:rPr>
  </w:style>
  <w:style w:type="character" w:customStyle="1" w:styleId="CitaCar">
    <w:name w:val="Cita Car"/>
    <w:basedOn w:val="Fuentedeprrafopredeter"/>
    <w:link w:val="Cita"/>
    <w:uiPriority w:val="29"/>
    <w:rsid w:val="00402F5F"/>
    <w:rPr>
      <w:i/>
      <w:iCs/>
      <w:color w:val="404040" w:themeColor="text1" w:themeTint="BF"/>
    </w:rPr>
  </w:style>
  <w:style w:type="paragraph" w:styleId="Prrafodelista">
    <w:name w:val="List Paragraph"/>
    <w:basedOn w:val="Normal"/>
    <w:uiPriority w:val="34"/>
    <w:qFormat/>
    <w:rsid w:val="00402F5F"/>
    <w:pPr>
      <w:ind w:left="720"/>
      <w:contextualSpacing/>
    </w:pPr>
  </w:style>
  <w:style w:type="character" w:styleId="nfasisintenso">
    <w:name w:val="Intense Emphasis"/>
    <w:basedOn w:val="Fuentedeprrafopredeter"/>
    <w:uiPriority w:val="21"/>
    <w:qFormat/>
    <w:rsid w:val="00402F5F"/>
    <w:rPr>
      <w:i/>
      <w:iCs/>
      <w:color w:val="0F4761" w:themeColor="accent1" w:themeShade="BF"/>
    </w:rPr>
  </w:style>
  <w:style w:type="paragraph" w:styleId="Citadestacada">
    <w:name w:val="Intense Quote"/>
    <w:basedOn w:val="Normal"/>
    <w:next w:val="Normal"/>
    <w:link w:val="CitadestacadaCar"/>
    <w:uiPriority w:val="30"/>
    <w:qFormat/>
    <w:rsid w:val="00402F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02F5F"/>
    <w:rPr>
      <w:i/>
      <w:iCs/>
      <w:color w:val="0F4761" w:themeColor="accent1" w:themeShade="BF"/>
    </w:rPr>
  </w:style>
  <w:style w:type="character" w:styleId="Referenciaintensa">
    <w:name w:val="Intense Reference"/>
    <w:basedOn w:val="Fuentedeprrafopredeter"/>
    <w:uiPriority w:val="32"/>
    <w:qFormat/>
    <w:rsid w:val="00402F5F"/>
    <w:rPr>
      <w:b/>
      <w:bCs/>
      <w:smallCaps/>
      <w:color w:val="0F4761" w:themeColor="accent1" w:themeShade="BF"/>
      <w:spacing w:val="5"/>
    </w:rPr>
  </w:style>
  <w:style w:type="paragraph" w:styleId="Encabezado">
    <w:name w:val="header"/>
    <w:basedOn w:val="Normal"/>
    <w:link w:val="EncabezadoCar"/>
    <w:uiPriority w:val="99"/>
    <w:unhideWhenUsed/>
    <w:rsid w:val="00402F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02F5F"/>
  </w:style>
  <w:style w:type="paragraph" w:styleId="Piedepgina">
    <w:name w:val="footer"/>
    <w:basedOn w:val="Normal"/>
    <w:link w:val="PiedepginaCar"/>
    <w:uiPriority w:val="99"/>
    <w:unhideWhenUsed/>
    <w:rsid w:val="00402F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02F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1508</TotalTime>
  <Pages>4</Pages>
  <Words>860</Words>
  <Characters>4733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3068</dc:creator>
  <cp:keywords/>
  <dc:description/>
  <cp:lastModifiedBy>3068</cp:lastModifiedBy>
  <cp:revision>3</cp:revision>
  <dcterms:created xsi:type="dcterms:W3CDTF">2026-06-24T13:48:00Z</dcterms:created>
  <dcterms:modified xsi:type="dcterms:W3CDTF">2026-07-02T15:30:00Z</dcterms:modified>
</cp:coreProperties>
</file>