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A0D89" w:rsidRPr="004F3BF6" w:rsidRDefault="008A0D89" w:rsidP="004F3BF6">
      <w:pPr>
        <w:jc w:val="center"/>
        <w:rPr>
          <w:u w:val="single"/>
        </w:rPr>
      </w:pPr>
      <w:r w:rsidRPr="004F3BF6">
        <w:rPr>
          <w:u w:val="single"/>
        </w:rPr>
        <w:t>Investigación de flotabilidad</w:t>
      </w:r>
    </w:p>
    <w:p w:rsidR="008A0D89" w:rsidRPr="0009330F" w:rsidRDefault="008A0D89" w:rsidP="0009330F">
      <w:pPr>
        <w:pStyle w:val="Prrafodelista"/>
        <w:numPr>
          <w:ilvl w:val="0"/>
          <w:numId w:val="6"/>
        </w:numPr>
        <w:rPr>
          <w:rFonts w:cstheme="minorHAnsi"/>
          <w:u w:val="single"/>
        </w:rPr>
      </w:pPr>
      <w:r w:rsidRPr="0009330F">
        <w:rPr>
          <w:rFonts w:cstheme="minorHAnsi"/>
          <w:lang w:eastAsia="es-ES"/>
        </w:rPr>
        <w:t>Indique a qué se debe que las latas del video se comportan como lo hacen.</w:t>
      </w:r>
    </w:p>
    <w:p w:rsidR="008A0D89" w:rsidRPr="0009330F" w:rsidRDefault="008A0D89" w:rsidP="001C5D36">
      <w:pPr>
        <w:jc w:val="both"/>
        <w:rPr>
          <w:rFonts w:cstheme="minorHAnsi"/>
        </w:rPr>
      </w:pPr>
      <w:r w:rsidRPr="0009330F">
        <w:rPr>
          <w:rFonts w:cstheme="minorHAnsi"/>
        </w:rPr>
        <w:t xml:space="preserve">Las latas se comportan así debido a la diferencia de densidades entre ambos líquidos, pese  a que ambas latas son del mismo volumen (350 cc), varían en masa, ya que la Coca-Cola normal tiene 37gr de azúcar, mientras que la light tiene 0gr, lo que hace que la Coca-Cola normal sea </w:t>
      </w:r>
      <w:r w:rsidR="004F3BF6" w:rsidRPr="0009330F">
        <w:rPr>
          <w:rFonts w:cstheme="minorHAnsi"/>
        </w:rPr>
        <w:t>más</w:t>
      </w:r>
      <w:r w:rsidRPr="0009330F">
        <w:rPr>
          <w:rFonts w:cstheme="minorHAnsi"/>
        </w:rPr>
        <w:t xml:space="preserve"> densa que el agua, provocando que se hunda.</w:t>
      </w:r>
      <w:r w:rsidR="004F3BF6" w:rsidRPr="0009330F">
        <w:rPr>
          <w:rFonts w:cstheme="minorHAnsi"/>
        </w:rPr>
        <w:t xml:space="preserve"> Caso contrario, la Coca-Cola light es menos densa que el agua, permitiendo que esta flote.</w:t>
      </w:r>
    </w:p>
    <w:p w:rsidR="004F3BF6" w:rsidRPr="0009330F" w:rsidRDefault="004F3BF6" w:rsidP="0009330F">
      <w:pPr>
        <w:pStyle w:val="Prrafodelista"/>
        <w:numPr>
          <w:ilvl w:val="0"/>
          <w:numId w:val="6"/>
        </w:numPr>
        <w:rPr>
          <w:rFonts w:cstheme="minorHAnsi"/>
          <w:lang w:eastAsia="es-ES"/>
        </w:rPr>
      </w:pPr>
      <w:r w:rsidRPr="0009330F">
        <w:rPr>
          <w:rFonts w:cstheme="minorHAnsi"/>
          <w:lang w:eastAsia="es-ES"/>
        </w:rPr>
        <w:t>Repita el ejercicio de con latas propias, verificando si es que hay alguna diferencia en el comportamiento de los tarros de bebidas, y en el caso de haberlos, coméntelos y justifíquelos</w:t>
      </w:r>
    </w:p>
    <w:p w:rsidR="004F3BF6" w:rsidRPr="0009330F" w:rsidRDefault="004F3BF6" w:rsidP="001C5D36">
      <w:pPr>
        <w:jc w:val="both"/>
        <w:rPr>
          <w:rFonts w:cstheme="minorHAnsi"/>
          <w:lang w:eastAsia="es-ES"/>
        </w:rPr>
      </w:pPr>
      <w:r w:rsidRPr="0009330F">
        <w:rPr>
          <w:rFonts w:cstheme="minorHAnsi"/>
          <w:lang w:eastAsia="es-ES"/>
        </w:rPr>
        <w:t>Al repetir el experimento, se debe considerar que las Coca-Colas vendidas en Chile, no son las mismas en Estados Unidos. En Chile, esta suele estar endulzada con azúcar, mientras que en Estados Unidos usan jarabe de maíz de alta fructosa. Esto es un dato menor, pero que afecta directamente en la composición de</w:t>
      </w:r>
      <w:r w:rsidR="009D53C2" w:rsidRPr="0009330F">
        <w:rPr>
          <w:rFonts w:cstheme="minorHAnsi"/>
          <w:lang w:eastAsia="es-ES"/>
        </w:rPr>
        <w:t xml:space="preserve"> las bebidas, y que influyen </w:t>
      </w:r>
      <w:r w:rsidRPr="0009330F">
        <w:rPr>
          <w:rFonts w:cstheme="minorHAnsi"/>
          <w:lang w:eastAsia="es-ES"/>
        </w:rPr>
        <w:t>en la densidad de estas. Además, la composición del agua dulce también es distinta entre ambos países. Factores como</w:t>
      </w:r>
      <w:r w:rsidR="009D53C2" w:rsidRPr="0009330F">
        <w:rPr>
          <w:rFonts w:cstheme="minorHAnsi"/>
          <w:lang w:eastAsia="es-ES"/>
        </w:rPr>
        <w:t xml:space="preserve"> la cantidad de minerales y solutos disueltos, pueden influir en la densidad del agua, afectando el experimento dependiendo de la zona.  Hablando de las latas, la Coca-Cola normal quedó al ras del agua, y la segunda se ve que está más a flote. En mi caso la normal flota, pero menos que la light. </w:t>
      </w:r>
    </w:p>
    <w:p w:rsidR="009D53C2" w:rsidRPr="0009330F" w:rsidRDefault="009D53C2" w:rsidP="0009330F">
      <w:pPr>
        <w:pStyle w:val="Prrafodelista"/>
        <w:numPr>
          <w:ilvl w:val="0"/>
          <w:numId w:val="6"/>
        </w:numPr>
        <w:rPr>
          <w:rFonts w:eastAsia="Times New Roman" w:cstheme="minorHAnsi"/>
          <w:color w:val="1D2125"/>
          <w:lang w:eastAsia="es-ES"/>
        </w:rPr>
      </w:pPr>
      <w:r w:rsidRPr="0009330F">
        <w:rPr>
          <w:rFonts w:eastAsia="Times New Roman" w:cstheme="minorHAnsi"/>
          <w:color w:val="1D2125"/>
          <w:lang w:eastAsia="es-ES"/>
        </w:rPr>
        <w:t xml:space="preserve">Finalmente, indique qué debiese realizarse para que las latas que flotan en su experimento se hundan sin variar la densidad, abrirla o afectar su </w:t>
      </w:r>
      <w:r w:rsidR="0009330F" w:rsidRPr="0009330F">
        <w:rPr>
          <w:rFonts w:eastAsia="Times New Roman" w:cstheme="minorHAnsi"/>
          <w:color w:val="1D2125"/>
          <w:lang w:eastAsia="es-ES"/>
        </w:rPr>
        <w:t>forma.</w:t>
      </w:r>
    </w:p>
    <w:p w:rsidR="0009330F" w:rsidRPr="0009330F" w:rsidRDefault="0009330F" w:rsidP="001C5D36">
      <w:pPr>
        <w:jc w:val="both"/>
        <w:rPr>
          <w:rFonts w:eastAsia="Times New Roman" w:cstheme="minorHAnsi"/>
          <w:color w:val="1D2125"/>
          <w:lang w:eastAsia="es-ES"/>
        </w:rPr>
      </w:pPr>
      <w:r w:rsidRPr="0009330F">
        <w:rPr>
          <w:rFonts w:eastAsia="Times New Roman" w:cstheme="minorHAnsi"/>
          <w:color w:val="1D2125"/>
          <w:lang w:eastAsia="es-ES"/>
        </w:rPr>
        <w:t>Lo que se podría realiza</w:t>
      </w:r>
      <w:r w:rsidR="001C5D36">
        <w:rPr>
          <w:rFonts w:eastAsia="Times New Roman" w:cstheme="minorHAnsi"/>
          <w:color w:val="1D2125"/>
          <w:lang w:eastAsia="es-ES"/>
        </w:rPr>
        <w:t>r serí</w:t>
      </w:r>
      <w:r w:rsidRPr="0009330F">
        <w:rPr>
          <w:rFonts w:eastAsia="Times New Roman" w:cstheme="minorHAnsi"/>
          <w:color w:val="1D2125"/>
          <w:lang w:eastAsia="es-ES"/>
        </w:rPr>
        <w:t>a: hervir el agua, lo que disminuiría su densidad o desmineralizar el agua, eliminando sales y residuos mediante filtración o destilación, reduciendo su peso y manteniendo las latas a flote. Ambos métodos modificarían las propiedades del agua, sin cambiar las propiedades de las latas, permitiendo su flotabilidad.</w:t>
      </w:r>
    </w:p>
    <w:p w:rsidR="009D53C2" w:rsidRPr="004F3BF6" w:rsidRDefault="009D53C2" w:rsidP="009D53C2">
      <w:pPr>
        <w:pStyle w:val="Prrafodelista"/>
        <w:rPr>
          <w:lang w:eastAsia="es-ES"/>
        </w:rPr>
      </w:pPr>
    </w:p>
    <w:p w:rsidR="004F3BF6" w:rsidRPr="008A0D89" w:rsidRDefault="001C5D36" w:rsidP="008A0D89">
      <w:r>
        <w:rPr>
          <w:noProof/>
          <w:lang w:eastAsia="es-ES"/>
        </w:rPr>
        <w:drawing>
          <wp:anchor distT="0" distB="0" distL="114300" distR="114300" simplePos="0" relativeHeight="251658240" behindDoc="0" locked="0" layoutInCell="1" allowOverlap="1">
            <wp:simplePos x="0" y="0"/>
            <wp:positionH relativeFrom="column">
              <wp:posOffset>759460</wp:posOffset>
            </wp:positionH>
            <wp:positionV relativeFrom="paragraph">
              <wp:posOffset>635</wp:posOffset>
            </wp:positionV>
            <wp:extent cx="3677920" cy="1647190"/>
            <wp:effectExtent l="19050" t="0" r="0" b="0"/>
            <wp:wrapSquare wrapText="bothSides"/>
            <wp:docPr id="1" name="0 Imagen" descr="Screenshot_20250312_223343_Doc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_20250312_223343_Docs.jpg"/>
                    <pic:cNvPicPr/>
                  </pic:nvPicPr>
                  <pic:blipFill>
                    <a:blip r:embed="rId8" cstate="print"/>
                    <a:srcRect l="16299" t="34306" r="15630" b="14842"/>
                    <a:stretch>
                      <a:fillRect/>
                    </a:stretch>
                  </pic:blipFill>
                  <pic:spPr>
                    <a:xfrm>
                      <a:off x="0" y="0"/>
                      <a:ext cx="3677920" cy="1647190"/>
                    </a:xfrm>
                    <a:prstGeom prst="rect">
                      <a:avLst/>
                    </a:prstGeom>
                  </pic:spPr>
                </pic:pic>
              </a:graphicData>
            </a:graphic>
          </wp:anchor>
        </w:drawing>
      </w:r>
    </w:p>
    <w:sectPr w:rsidR="004F3BF6" w:rsidRPr="008A0D89" w:rsidSect="008A0D89">
      <w:headerReference w:type="default" r:id="rId9"/>
      <w:pgSz w:w="11906" w:h="16838"/>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E77F6" w:rsidRDefault="00CE77F6" w:rsidP="008A0D89">
      <w:pPr>
        <w:spacing w:after="0" w:line="240" w:lineRule="auto"/>
      </w:pPr>
      <w:r>
        <w:separator/>
      </w:r>
    </w:p>
  </w:endnote>
  <w:endnote w:type="continuationSeparator" w:id="1">
    <w:p w:rsidR="00CE77F6" w:rsidRDefault="00CE77F6" w:rsidP="008A0D8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E77F6" w:rsidRDefault="00CE77F6" w:rsidP="008A0D89">
      <w:pPr>
        <w:spacing w:after="0" w:line="240" w:lineRule="auto"/>
      </w:pPr>
      <w:r>
        <w:separator/>
      </w:r>
    </w:p>
  </w:footnote>
  <w:footnote w:type="continuationSeparator" w:id="1">
    <w:p w:rsidR="00CE77F6" w:rsidRDefault="00CE77F6" w:rsidP="008A0D89">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0D89" w:rsidRDefault="008A0D89">
    <w:pPr>
      <w:pStyle w:val="Encabezado"/>
    </w:pPr>
    <w:r>
      <w:t>Cadete Konstanza Díaz</w:t>
    </w:r>
  </w:p>
  <w:p w:rsidR="008A0D89" w:rsidRDefault="008A0D89">
    <w:pPr>
      <w:pStyle w:val="Encabezado"/>
    </w:pPr>
    <w:r>
      <w:t>3B</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70D576D"/>
    <w:multiLevelType w:val="multilevel"/>
    <w:tmpl w:val="CB68E4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302772E6"/>
    <w:multiLevelType w:val="hybridMultilevel"/>
    <w:tmpl w:val="0F58F83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nsid w:val="37DD559E"/>
    <w:multiLevelType w:val="multilevel"/>
    <w:tmpl w:val="B9A0AD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45A16D27"/>
    <w:multiLevelType w:val="hybridMultilevel"/>
    <w:tmpl w:val="8DFA3CE6"/>
    <w:lvl w:ilvl="0" w:tplc="0C0A000F">
      <w:start w:val="1"/>
      <w:numFmt w:val="decimal"/>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4">
    <w:nsid w:val="67A45CE9"/>
    <w:multiLevelType w:val="hybridMultilevel"/>
    <w:tmpl w:val="A40CCD2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nsid w:val="7A584CA3"/>
    <w:multiLevelType w:val="multilevel"/>
    <w:tmpl w:val="9E408D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3"/>
  </w:num>
  <w:num w:numId="3">
    <w:abstractNumId w:val="5"/>
  </w:num>
  <w:num w:numId="4">
    <w:abstractNumId w:val="4"/>
  </w:num>
  <w:num w:numId="5">
    <w:abstractNumId w:val="2"/>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7"/>
  <w:defaultTabStop w:val="708"/>
  <w:hyphenationZone w:val="425"/>
  <w:drawingGridHorizontalSpacing w:val="110"/>
  <w:displayHorizontalDrawingGridEvery w:val="2"/>
  <w:characterSpacingControl w:val="doNotCompress"/>
  <w:footnotePr>
    <w:footnote w:id="0"/>
    <w:footnote w:id="1"/>
  </w:footnotePr>
  <w:endnotePr>
    <w:endnote w:id="0"/>
    <w:endnote w:id="1"/>
  </w:endnotePr>
  <w:compat/>
  <w:rsids>
    <w:rsidRoot w:val="008A0D89"/>
    <w:rsid w:val="0009330F"/>
    <w:rsid w:val="001C5D36"/>
    <w:rsid w:val="002D7940"/>
    <w:rsid w:val="004F3BF6"/>
    <w:rsid w:val="008A0D89"/>
    <w:rsid w:val="009D53C2"/>
    <w:rsid w:val="00C00C03"/>
    <w:rsid w:val="00CE77F6"/>
    <w:rsid w:val="00DD53E8"/>
    <w:rsid w:val="00E30281"/>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0281"/>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semiHidden/>
    <w:unhideWhenUsed/>
    <w:rsid w:val="008A0D89"/>
    <w:pPr>
      <w:tabs>
        <w:tab w:val="center" w:pos="4252"/>
        <w:tab w:val="right" w:pos="8504"/>
      </w:tabs>
      <w:spacing w:after="0" w:line="240" w:lineRule="auto"/>
    </w:pPr>
  </w:style>
  <w:style w:type="character" w:customStyle="1" w:styleId="EncabezadoCar">
    <w:name w:val="Encabezado Car"/>
    <w:basedOn w:val="Fuentedeprrafopredeter"/>
    <w:link w:val="Encabezado"/>
    <w:uiPriority w:val="99"/>
    <w:semiHidden/>
    <w:rsid w:val="008A0D89"/>
  </w:style>
  <w:style w:type="paragraph" w:styleId="Piedepgina">
    <w:name w:val="footer"/>
    <w:basedOn w:val="Normal"/>
    <w:link w:val="PiedepginaCar"/>
    <w:uiPriority w:val="99"/>
    <w:semiHidden/>
    <w:unhideWhenUsed/>
    <w:rsid w:val="008A0D89"/>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semiHidden/>
    <w:rsid w:val="008A0D89"/>
  </w:style>
  <w:style w:type="paragraph" w:styleId="Prrafodelista">
    <w:name w:val="List Paragraph"/>
    <w:basedOn w:val="Normal"/>
    <w:uiPriority w:val="34"/>
    <w:qFormat/>
    <w:rsid w:val="008A0D89"/>
    <w:pPr>
      <w:ind w:left="720"/>
      <w:contextualSpacing/>
    </w:pPr>
  </w:style>
  <w:style w:type="paragraph" w:styleId="Textodeglobo">
    <w:name w:val="Balloon Text"/>
    <w:basedOn w:val="Normal"/>
    <w:link w:val="TextodegloboCar"/>
    <w:uiPriority w:val="99"/>
    <w:semiHidden/>
    <w:unhideWhenUsed/>
    <w:rsid w:val="001C5D36"/>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1C5D36"/>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536163177">
      <w:bodyDiv w:val="1"/>
      <w:marLeft w:val="0"/>
      <w:marRight w:val="0"/>
      <w:marTop w:val="0"/>
      <w:marBottom w:val="0"/>
      <w:divBdr>
        <w:top w:val="none" w:sz="0" w:space="0" w:color="auto"/>
        <w:left w:val="none" w:sz="0" w:space="0" w:color="auto"/>
        <w:bottom w:val="none" w:sz="0" w:space="0" w:color="auto"/>
        <w:right w:val="none" w:sz="0" w:space="0" w:color="auto"/>
      </w:divBdr>
    </w:div>
    <w:div w:id="777411069">
      <w:bodyDiv w:val="1"/>
      <w:marLeft w:val="0"/>
      <w:marRight w:val="0"/>
      <w:marTop w:val="0"/>
      <w:marBottom w:val="0"/>
      <w:divBdr>
        <w:top w:val="none" w:sz="0" w:space="0" w:color="auto"/>
        <w:left w:val="none" w:sz="0" w:space="0" w:color="auto"/>
        <w:bottom w:val="none" w:sz="0" w:space="0" w:color="auto"/>
        <w:right w:val="none" w:sz="0" w:space="0" w:color="auto"/>
      </w:divBdr>
    </w:div>
    <w:div w:id="11043063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790CD5-1C0E-493C-AA13-A93E22F267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1</Pages>
  <Words>302</Words>
  <Characters>1662</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Konstanza Díaz</dc:creator>
  <cp:lastModifiedBy>Konstanza Díaz</cp:lastModifiedBy>
  <cp:revision>3</cp:revision>
  <dcterms:created xsi:type="dcterms:W3CDTF">2025-03-13T01:04:00Z</dcterms:created>
  <dcterms:modified xsi:type="dcterms:W3CDTF">2025-03-13T10:15:00Z</dcterms:modified>
</cp:coreProperties>
</file>