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numPr>
          <w:ilvl w:val="0"/>
          <w:numId w:val="1"/>
        </w:numPr>
        <w:ind w:left="720" w:hanging="360"/>
        <w:rPr>
          <w:b w:val="1"/>
          <w:color w:val="1d2125"/>
          <w:sz w:val="24"/>
          <w:szCs w:val="24"/>
        </w:rPr>
      </w:pPr>
      <w:r w:rsidDel="00000000" w:rsidR="00000000" w:rsidRPr="00000000">
        <w:rPr>
          <w:b w:val="1"/>
          <w:color w:val="1d2125"/>
          <w:sz w:val="24"/>
          <w:szCs w:val="24"/>
          <w:rtl w:val="0"/>
        </w:rPr>
        <w:t xml:space="preserve">Indique a qué se debe que las latas del video se comportan como lo hacen.</w:t>
      </w:r>
    </w:p>
    <w:p w:rsidR="00000000" w:rsidDel="00000000" w:rsidP="00000000" w:rsidRDefault="00000000" w:rsidRPr="00000000" w14:paraId="00000002">
      <w:pPr>
        <w:rPr>
          <w:color w:val="1d2125"/>
          <w:sz w:val="24"/>
          <w:szCs w:val="24"/>
        </w:rPr>
      </w:pPr>
      <w:r w:rsidDel="00000000" w:rsidR="00000000" w:rsidRPr="00000000">
        <w:rPr>
          <w:color w:val="1d2125"/>
          <w:sz w:val="24"/>
          <w:szCs w:val="24"/>
          <w:rtl w:val="0"/>
        </w:rPr>
        <w:t xml:space="preserve">Desde mi perspectiva es por la densidad entre el agua y las latas, ya que en el caso de la Coca-Cola normal tiene azúcares o diferentes compuestos presentes en la gaseosa produciendo que su densidad sea mayor que la del agua haciendo que se hunda, por otra parte la Coca-Cola light al tener menos compuestos como el azúcar, tiene menos variación en su composición haciendo menos denso al cuerpo.</w:t>
      </w:r>
    </w:p>
    <w:p w:rsidR="00000000" w:rsidDel="00000000" w:rsidP="00000000" w:rsidRDefault="00000000" w:rsidRPr="00000000" w14:paraId="00000003">
      <w:pPr>
        <w:rPr>
          <w:b w:val="1"/>
          <w:color w:val="1d2125"/>
          <w:sz w:val="24"/>
          <w:szCs w:val="24"/>
        </w:rPr>
      </w:pPr>
      <w:r w:rsidDel="00000000" w:rsidR="00000000" w:rsidRPr="00000000">
        <w:rPr>
          <w:rtl w:val="0"/>
        </w:rPr>
      </w:r>
    </w:p>
    <w:p w:rsidR="00000000" w:rsidDel="00000000" w:rsidP="00000000" w:rsidRDefault="00000000" w:rsidRPr="00000000" w14:paraId="00000004">
      <w:pPr>
        <w:numPr>
          <w:ilvl w:val="0"/>
          <w:numId w:val="1"/>
        </w:numPr>
        <w:ind w:left="720" w:hanging="360"/>
        <w:rPr>
          <w:b w:val="1"/>
          <w:color w:val="1d2125"/>
          <w:sz w:val="24"/>
          <w:szCs w:val="24"/>
        </w:rPr>
      </w:pPr>
      <w:r w:rsidDel="00000000" w:rsidR="00000000" w:rsidRPr="00000000">
        <w:rPr>
          <w:b w:val="1"/>
          <w:color w:val="1d2125"/>
          <w:sz w:val="24"/>
          <w:szCs w:val="24"/>
          <w:rtl w:val="0"/>
        </w:rPr>
        <w:t xml:space="preserve">Repita el ejercicio con latas propias, verificando si es que hay alguna diferencia en el comportamiento de los tarros de bebidas, y en el caso de haberlos, coméntelos y justifíquelos.</w:t>
      </w:r>
    </w:p>
    <w:p w:rsidR="00000000" w:rsidDel="00000000" w:rsidP="00000000" w:rsidRDefault="00000000" w:rsidRPr="00000000" w14:paraId="00000005">
      <w:pPr>
        <w:rPr>
          <w:color w:val="1d2125"/>
          <w:sz w:val="24"/>
          <w:szCs w:val="24"/>
        </w:rPr>
      </w:pPr>
      <w:r w:rsidDel="00000000" w:rsidR="00000000" w:rsidRPr="00000000">
        <w:rPr>
          <w:color w:val="1d2125"/>
          <w:sz w:val="24"/>
          <w:szCs w:val="24"/>
          <w:rtl w:val="0"/>
        </w:rPr>
        <w:t xml:space="preserve">En mi caso, probé con las 3 tipos de cocacolas, normal, zero y light, lo que pasaba era que las 3 flotaban, la normal tiene algunas diferencias a la hora de flotar, esto puede ser por su composición, ya que tiene más compuestos presentes a diferencia de la zero y Light, las cuales flotan de forma sencilla e incluso se puede apreciar que la zero tiene más flotabilidad, esto puede llegar a ser por la densidad de las latas y también la cantidad de aire que tiene el tarro. El experimento que hice yo fue con latas de 350ml a diferencia que en el video se usan latas de 330ml, esa diferencia de ml puede generar que una se hunda y la otra no, porque puede ser que al tener mal volumen del fluido es menos denso que el agua por lo que flotaría, pero en el caso de un volumen menor significa más densidad y con ello haría que se hunda en el agua. </w:t>
      </w:r>
    </w:p>
    <w:p w:rsidR="00000000" w:rsidDel="00000000" w:rsidP="00000000" w:rsidRDefault="00000000" w:rsidRPr="00000000" w14:paraId="00000006">
      <w:pPr>
        <w:rPr>
          <w:color w:val="1d2125"/>
          <w:sz w:val="24"/>
          <w:szCs w:val="24"/>
        </w:rPr>
      </w:pPr>
      <w:r w:rsidDel="00000000" w:rsidR="00000000" w:rsidRPr="00000000">
        <w:rPr>
          <w:color w:val="1d2125"/>
          <w:sz w:val="24"/>
          <w:szCs w:val="24"/>
        </w:rPr>
        <w:drawing>
          <wp:inline distB="114300" distT="114300" distL="114300" distR="114300">
            <wp:extent cx="1949255" cy="2209156"/>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1949255" cy="2209156"/>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rPr>
          <w:b w:val="1"/>
          <w:color w:val="1d2125"/>
          <w:sz w:val="24"/>
          <w:szCs w:val="24"/>
        </w:rPr>
      </w:pPr>
      <w:r w:rsidDel="00000000" w:rsidR="00000000" w:rsidRPr="00000000">
        <w:rPr>
          <w:rtl w:val="0"/>
        </w:rPr>
      </w:r>
    </w:p>
    <w:p w:rsidR="00000000" w:rsidDel="00000000" w:rsidP="00000000" w:rsidRDefault="00000000" w:rsidRPr="00000000" w14:paraId="00000008">
      <w:pPr>
        <w:numPr>
          <w:ilvl w:val="0"/>
          <w:numId w:val="1"/>
        </w:numPr>
        <w:ind w:left="720" w:hanging="360"/>
        <w:rPr>
          <w:b w:val="1"/>
          <w:color w:val="1d2125"/>
          <w:sz w:val="24"/>
          <w:szCs w:val="24"/>
        </w:rPr>
      </w:pPr>
      <w:r w:rsidDel="00000000" w:rsidR="00000000" w:rsidRPr="00000000">
        <w:rPr>
          <w:b w:val="1"/>
          <w:color w:val="1d2125"/>
          <w:sz w:val="24"/>
          <w:szCs w:val="24"/>
          <w:rtl w:val="0"/>
        </w:rPr>
        <w:t xml:space="preserve">Finalmente, indique qué debiese realizarse para que las latas que flotan en su experimento se hundan sin variar la densidad, abrirla o afectar su forma.</w:t>
      </w:r>
    </w:p>
    <w:p w:rsidR="00000000" w:rsidDel="00000000" w:rsidP="00000000" w:rsidRDefault="00000000" w:rsidRPr="00000000" w14:paraId="00000009">
      <w:pPr>
        <w:rPr>
          <w:sz w:val="24"/>
          <w:szCs w:val="24"/>
        </w:rPr>
      </w:pPr>
      <w:r w:rsidDel="00000000" w:rsidR="00000000" w:rsidRPr="00000000">
        <w:rPr>
          <w:sz w:val="24"/>
          <w:szCs w:val="24"/>
          <w:rtl w:val="0"/>
        </w:rPr>
        <w:t xml:space="preserve">Mi solución para hacer que se hundan es hacer trabajar las latas a una profundidad mayor donde la presión impida que las latas puedan subir a la superficie y flotar, de esa forma puedo hacer que las mismas latas sin variar nada en su composición puedan hundirse.</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