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8161F2F" w14:textId="3F139F7C" w:rsidR="00121D0C" w:rsidRPr="003D2F82" w:rsidRDefault="00121D0C" w:rsidP="00121D0C">
      <w:pPr>
        <w:jc w:val="center"/>
        <w:rPr>
          <w:rFonts w:ascii="Arial" w:hAnsi="Arial" w:cs="Arial"/>
          <w:sz w:val="36"/>
          <w:szCs w:val="36"/>
          <w:lang w:val="es-ES"/>
        </w:rPr>
      </w:pPr>
      <w:r w:rsidRPr="003D2F82">
        <w:rPr>
          <w:rFonts w:ascii="Arial" w:hAnsi="Arial" w:cs="Arial"/>
          <w:sz w:val="36"/>
          <w:szCs w:val="36"/>
          <w:lang w:val="es-ES"/>
        </w:rPr>
        <w:t>Ensayo “Capacidad de botes salvavidas del titanic”</w:t>
      </w:r>
    </w:p>
    <w:p w14:paraId="6FDEC697" w14:textId="375EADCA" w:rsidR="003D2F82" w:rsidRDefault="003D2F82" w:rsidP="00121D0C">
      <w:pPr>
        <w:rPr>
          <w:rFonts w:ascii="Arial" w:hAnsi="Arial" w:cs="Arial"/>
          <w:sz w:val="32"/>
          <w:szCs w:val="32"/>
          <w:lang w:val="es-ES"/>
        </w:rPr>
      </w:pPr>
    </w:p>
    <w:p w14:paraId="463DDEBF" w14:textId="77777777" w:rsidR="00D876C2" w:rsidRDefault="00D876C2" w:rsidP="00121D0C">
      <w:pPr>
        <w:rPr>
          <w:rFonts w:ascii="Arial" w:hAnsi="Arial" w:cs="Arial"/>
          <w:sz w:val="32"/>
          <w:szCs w:val="32"/>
          <w:lang w:val="es-ES"/>
        </w:rPr>
      </w:pPr>
    </w:p>
    <w:p w14:paraId="091BDD53" w14:textId="71650368" w:rsidR="00757D23" w:rsidRDefault="00121D0C" w:rsidP="00D876C2">
      <w:pPr>
        <w:spacing w:line="360" w:lineRule="auto"/>
        <w:jc w:val="both"/>
        <w:rPr>
          <w:rFonts w:ascii="Arial" w:hAnsi="Arial" w:cs="Arial"/>
          <w:sz w:val="24"/>
          <w:szCs w:val="24"/>
          <w:lang w:val="es-ES"/>
        </w:rPr>
      </w:pPr>
      <w:r>
        <w:rPr>
          <w:rFonts w:ascii="Arial" w:hAnsi="Arial" w:cs="Arial"/>
          <w:sz w:val="24"/>
          <w:szCs w:val="24"/>
          <w:lang w:val="es-ES"/>
        </w:rPr>
        <w:t>El titanic</w:t>
      </w:r>
      <w:r w:rsidR="00F04204">
        <w:rPr>
          <w:rFonts w:ascii="Arial" w:hAnsi="Arial" w:cs="Arial"/>
          <w:sz w:val="24"/>
          <w:szCs w:val="24"/>
          <w:lang w:val="es-ES"/>
        </w:rPr>
        <w:t xml:space="preserve"> fue un transatlántico británico denominado como “insumergible”, pues era de los más modernos y grandes de la época. Su apodo cambio súbitamente el 14 de abril de 1912 cuando realizaba su viaje inaugural y el casco del buque se estrelló con un iceberg</w:t>
      </w:r>
      <w:r w:rsidR="00757D23">
        <w:rPr>
          <w:rFonts w:ascii="Arial" w:hAnsi="Arial" w:cs="Arial"/>
          <w:sz w:val="24"/>
          <w:szCs w:val="24"/>
          <w:lang w:val="es-ES"/>
        </w:rPr>
        <w:t>.</w:t>
      </w:r>
      <w:r w:rsidR="003D2F82">
        <w:rPr>
          <w:rFonts w:ascii="Arial" w:hAnsi="Arial" w:cs="Arial"/>
          <w:sz w:val="24"/>
          <w:szCs w:val="24"/>
          <w:lang w:val="es-ES"/>
        </w:rPr>
        <w:t xml:space="preserve"> </w:t>
      </w:r>
      <w:r w:rsidR="00F04204">
        <w:rPr>
          <w:rFonts w:ascii="Arial" w:hAnsi="Arial" w:cs="Arial"/>
          <w:sz w:val="24"/>
          <w:szCs w:val="24"/>
          <w:lang w:val="es-ES"/>
        </w:rPr>
        <w:t>El problema fue que</w:t>
      </w:r>
      <w:r w:rsidR="003D2F82">
        <w:rPr>
          <w:rFonts w:ascii="Arial" w:hAnsi="Arial" w:cs="Arial"/>
          <w:sz w:val="24"/>
          <w:szCs w:val="24"/>
          <w:lang w:val="es-ES"/>
        </w:rPr>
        <w:t xml:space="preserve"> el agua comenzó a entrar en las cubiertas inferiores, donde estaban las personas de tercera clase, y el buque se comenzó a hundir rápidamente</w:t>
      </w:r>
      <w:r w:rsidR="00F04204">
        <w:rPr>
          <w:rFonts w:ascii="Arial" w:hAnsi="Arial" w:cs="Arial"/>
          <w:sz w:val="24"/>
          <w:szCs w:val="24"/>
          <w:lang w:val="es-ES"/>
        </w:rPr>
        <w:t>.</w:t>
      </w:r>
      <w:r w:rsidR="00757D23">
        <w:rPr>
          <w:rFonts w:ascii="Arial" w:hAnsi="Arial" w:cs="Arial"/>
          <w:sz w:val="24"/>
          <w:szCs w:val="24"/>
          <w:lang w:val="es-ES"/>
        </w:rPr>
        <w:t xml:space="preserve"> </w:t>
      </w:r>
      <w:r w:rsidR="002F7BD5">
        <w:rPr>
          <w:rFonts w:ascii="Arial" w:hAnsi="Arial" w:cs="Arial"/>
          <w:sz w:val="24"/>
          <w:szCs w:val="24"/>
          <w:lang w:val="es-ES"/>
        </w:rPr>
        <w:t>Ante esta catástrofe se procedió a realizar los zafarranchos de emergencia y desembarcar a los 2224 pasajeros, el problema ocurrió cuando se evidenci</w:t>
      </w:r>
      <w:r w:rsidR="00757D23">
        <w:rPr>
          <w:rFonts w:ascii="Arial" w:hAnsi="Arial" w:cs="Arial"/>
          <w:sz w:val="24"/>
          <w:szCs w:val="24"/>
          <w:lang w:val="es-ES"/>
        </w:rPr>
        <w:t>ó</w:t>
      </w:r>
      <w:r w:rsidR="002F7BD5">
        <w:rPr>
          <w:rFonts w:ascii="Arial" w:hAnsi="Arial" w:cs="Arial"/>
          <w:sz w:val="24"/>
          <w:szCs w:val="24"/>
          <w:lang w:val="es-ES"/>
        </w:rPr>
        <w:t xml:space="preserve"> que el buque solo poseía 20 botes salvavidas, cuando debía tener 65 </w:t>
      </w:r>
      <w:r w:rsidR="00757D23">
        <w:rPr>
          <w:rFonts w:ascii="Arial" w:hAnsi="Arial" w:cs="Arial"/>
          <w:sz w:val="24"/>
          <w:szCs w:val="24"/>
          <w:lang w:val="es-ES"/>
        </w:rPr>
        <w:t>(c</w:t>
      </w:r>
      <w:r w:rsidR="002F7BD5">
        <w:rPr>
          <w:rFonts w:ascii="Arial" w:hAnsi="Arial" w:cs="Arial"/>
          <w:sz w:val="24"/>
          <w:szCs w:val="24"/>
          <w:lang w:val="es-ES"/>
        </w:rPr>
        <w:t xml:space="preserve">ada </w:t>
      </w:r>
      <w:r w:rsidR="00D16A00">
        <w:rPr>
          <w:rFonts w:ascii="Arial" w:hAnsi="Arial" w:cs="Arial"/>
          <w:sz w:val="24"/>
          <w:szCs w:val="24"/>
          <w:lang w:val="es-ES"/>
        </w:rPr>
        <w:t>bote</w:t>
      </w:r>
      <w:r w:rsidR="002F7BD5">
        <w:rPr>
          <w:rFonts w:ascii="Arial" w:hAnsi="Arial" w:cs="Arial"/>
          <w:sz w:val="24"/>
          <w:szCs w:val="24"/>
          <w:lang w:val="es-ES"/>
        </w:rPr>
        <w:t xml:space="preserve"> poseía la capacidad para 65 personas</w:t>
      </w:r>
      <w:r w:rsidR="00757D23">
        <w:rPr>
          <w:rFonts w:ascii="Arial" w:hAnsi="Arial" w:cs="Arial"/>
          <w:sz w:val="24"/>
          <w:szCs w:val="24"/>
          <w:lang w:val="es-ES"/>
        </w:rPr>
        <w:t>)</w:t>
      </w:r>
      <w:r w:rsidR="002F7BD5">
        <w:rPr>
          <w:rFonts w:ascii="Arial" w:hAnsi="Arial" w:cs="Arial"/>
          <w:sz w:val="24"/>
          <w:szCs w:val="24"/>
          <w:lang w:val="es-ES"/>
        </w:rPr>
        <w:t>. Por lo tanto, debería haber habido botes para 4225 personas si hubieran estado todos y, en cambio, solo había para 1</w:t>
      </w:r>
      <w:r w:rsidR="00D16A00">
        <w:rPr>
          <w:rFonts w:ascii="Arial" w:hAnsi="Arial" w:cs="Arial"/>
          <w:sz w:val="24"/>
          <w:szCs w:val="24"/>
          <w:lang w:val="es-ES"/>
        </w:rPr>
        <w:t>2</w:t>
      </w:r>
      <w:r w:rsidR="002F7BD5">
        <w:rPr>
          <w:rFonts w:ascii="Arial" w:hAnsi="Arial" w:cs="Arial"/>
          <w:sz w:val="24"/>
          <w:szCs w:val="24"/>
          <w:lang w:val="es-ES"/>
        </w:rPr>
        <w:t>00 tripulantes</w:t>
      </w:r>
      <w:r w:rsidR="00D16A00">
        <w:rPr>
          <w:rFonts w:ascii="Arial" w:hAnsi="Arial" w:cs="Arial"/>
          <w:sz w:val="24"/>
          <w:szCs w:val="24"/>
          <w:lang w:val="es-ES"/>
        </w:rPr>
        <w:t xml:space="preserve"> aproximadamente</w:t>
      </w:r>
      <w:r w:rsidR="002F7BD5">
        <w:rPr>
          <w:rFonts w:ascii="Arial" w:hAnsi="Arial" w:cs="Arial"/>
          <w:sz w:val="24"/>
          <w:szCs w:val="24"/>
          <w:lang w:val="es-ES"/>
        </w:rPr>
        <w:t>.</w:t>
      </w:r>
      <w:r w:rsidR="00757D23">
        <w:rPr>
          <w:rFonts w:ascii="Arial" w:hAnsi="Arial" w:cs="Arial"/>
          <w:sz w:val="24"/>
          <w:szCs w:val="24"/>
          <w:lang w:val="es-ES"/>
        </w:rPr>
        <w:t xml:space="preserve"> </w:t>
      </w:r>
      <w:r w:rsidR="00757D23" w:rsidRPr="00757D23">
        <w:rPr>
          <w:rFonts w:ascii="Arial" w:hAnsi="Arial" w:cs="Arial"/>
          <w:b/>
          <w:bCs/>
          <w:sz w:val="24"/>
          <w:szCs w:val="24"/>
          <w:lang w:val="es-ES"/>
        </w:rPr>
        <w:t>La gran causa de esto fue que la compañía White Star Line decidió poner solo una parte de los botes de salvataje, por un fin estético</w:t>
      </w:r>
      <w:r w:rsidR="00757D23">
        <w:rPr>
          <w:rFonts w:ascii="Arial" w:hAnsi="Arial" w:cs="Arial"/>
          <w:sz w:val="24"/>
          <w:szCs w:val="24"/>
          <w:lang w:val="es-ES"/>
        </w:rPr>
        <w:t>.</w:t>
      </w:r>
      <w:r w:rsidR="002F7BD5">
        <w:rPr>
          <w:rFonts w:ascii="Arial" w:hAnsi="Arial" w:cs="Arial"/>
          <w:sz w:val="24"/>
          <w:szCs w:val="24"/>
          <w:lang w:val="es-ES"/>
        </w:rPr>
        <w:t xml:space="preserve"> Pero el hecho de perder más de mil vidas no fue lo peor, puesto que, de los 20 botes, solo 16 lograron escapar con tripulación y no todos fueron completados.</w:t>
      </w:r>
      <w:r w:rsidR="00757D23">
        <w:rPr>
          <w:rFonts w:ascii="Arial" w:hAnsi="Arial" w:cs="Arial"/>
          <w:sz w:val="24"/>
          <w:szCs w:val="24"/>
          <w:lang w:val="es-ES"/>
        </w:rPr>
        <w:t xml:space="preserve"> </w:t>
      </w:r>
    </w:p>
    <w:p w14:paraId="4B40A45E" w14:textId="77777777" w:rsidR="00757D23" w:rsidRDefault="00757D23" w:rsidP="00D876C2">
      <w:pPr>
        <w:spacing w:line="360" w:lineRule="auto"/>
        <w:jc w:val="both"/>
        <w:rPr>
          <w:rFonts w:ascii="Arial" w:hAnsi="Arial" w:cs="Arial"/>
          <w:sz w:val="24"/>
          <w:szCs w:val="24"/>
          <w:lang w:val="es-ES"/>
        </w:rPr>
      </w:pPr>
    </w:p>
    <w:p w14:paraId="45802CE9" w14:textId="4936CA93" w:rsidR="00757D23" w:rsidRDefault="00D876C2" w:rsidP="00D876C2">
      <w:pPr>
        <w:spacing w:line="360" w:lineRule="auto"/>
        <w:jc w:val="both"/>
        <w:rPr>
          <w:rFonts w:ascii="Arial" w:hAnsi="Arial" w:cs="Arial"/>
          <w:sz w:val="24"/>
          <w:szCs w:val="24"/>
          <w:lang w:val="es-ES"/>
        </w:rPr>
      </w:pPr>
      <w:r>
        <w:rPr>
          <w:rFonts w:ascii="Arial" w:hAnsi="Arial" w:cs="Arial"/>
          <w:sz w:val="24"/>
          <w:szCs w:val="24"/>
          <w:lang w:val="es-ES"/>
        </w:rPr>
        <w:t>Los 20 botes descritos eran de distintos modelos</w:t>
      </w:r>
      <w:r w:rsidR="00065B1F">
        <w:rPr>
          <w:rFonts w:ascii="Arial" w:hAnsi="Arial" w:cs="Arial"/>
          <w:sz w:val="24"/>
          <w:szCs w:val="24"/>
          <w:lang w:val="es-ES"/>
        </w:rPr>
        <w:t xml:space="preserve"> y </w:t>
      </w:r>
      <w:r w:rsidR="00D16A00">
        <w:rPr>
          <w:rFonts w:ascii="Arial" w:hAnsi="Arial" w:cs="Arial"/>
          <w:sz w:val="24"/>
          <w:szCs w:val="24"/>
          <w:lang w:val="es-ES"/>
        </w:rPr>
        <w:t>de acuerdo con el</w:t>
      </w:r>
      <w:r w:rsidR="00757D23">
        <w:rPr>
          <w:rFonts w:ascii="Arial" w:hAnsi="Arial" w:cs="Arial"/>
          <w:sz w:val="24"/>
          <w:szCs w:val="24"/>
          <w:lang w:val="es-ES"/>
        </w:rPr>
        <w:t xml:space="preserve"> reglamento</w:t>
      </w:r>
      <w:r w:rsidR="00065B1F">
        <w:rPr>
          <w:rFonts w:ascii="Arial" w:hAnsi="Arial" w:cs="Arial"/>
          <w:sz w:val="24"/>
          <w:szCs w:val="24"/>
          <w:lang w:val="es-ES"/>
        </w:rPr>
        <w:t xml:space="preserve"> Solas cada uno poseía la siguiente capacidad de pasajeros</w:t>
      </w:r>
      <w:r>
        <w:rPr>
          <w:rFonts w:ascii="Arial" w:hAnsi="Arial" w:cs="Arial"/>
          <w:sz w:val="24"/>
          <w:szCs w:val="24"/>
          <w:lang w:val="es-ES"/>
        </w:rPr>
        <w:t>:</w:t>
      </w:r>
    </w:p>
    <w:p w14:paraId="211F67EE" w14:textId="1978BB2F" w:rsidR="007D65B8" w:rsidRDefault="007D65B8" w:rsidP="00D876C2">
      <w:pPr>
        <w:pStyle w:val="Prrafodelista"/>
        <w:numPr>
          <w:ilvl w:val="0"/>
          <w:numId w:val="1"/>
        </w:numPr>
        <w:spacing w:line="360" w:lineRule="auto"/>
        <w:jc w:val="both"/>
        <w:rPr>
          <w:rFonts w:ascii="Arial" w:hAnsi="Arial" w:cs="Arial"/>
          <w:sz w:val="24"/>
          <w:szCs w:val="24"/>
          <w:lang w:val="es-ES"/>
        </w:rPr>
      </w:pPr>
      <w:r>
        <w:rPr>
          <w:rFonts w:ascii="Arial" w:hAnsi="Arial" w:cs="Arial"/>
          <w:sz w:val="24"/>
          <w:szCs w:val="24"/>
          <w:lang w:val="es-ES"/>
        </w:rPr>
        <w:t>14 embarcaciones de casco trincado: 9,1m de largo * 2,8m de ancho *1,2m de profundidad * 0,6 = 18,35/</w:t>
      </w:r>
      <w:r w:rsidR="009B1F91">
        <w:rPr>
          <w:rFonts w:ascii="Arial" w:hAnsi="Arial" w:cs="Arial"/>
          <w:sz w:val="24"/>
          <w:szCs w:val="24"/>
          <w:lang w:val="es-ES"/>
        </w:rPr>
        <w:t>0,2</w:t>
      </w:r>
      <w:r w:rsidR="00D16A00">
        <w:rPr>
          <w:rFonts w:ascii="Arial" w:hAnsi="Arial" w:cs="Arial"/>
          <w:sz w:val="24"/>
          <w:szCs w:val="24"/>
          <w:lang w:val="es-ES"/>
        </w:rPr>
        <w:t>83</w:t>
      </w:r>
      <w:r w:rsidR="009B1F91">
        <w:rPr>
          <w:rFonts w:ascii="Arial" w:hAnsi="Arial" w:cs="Arial"/>
          <w:sz w:val="24"/>
          <w:szCs w:val="24"/>
          <w:lang w:val="es-ES"/>
        </w:rPr>
        <w:t>= 65 aprox.</w:t>
      </w:r>
    </w:p>
    <w:p w14:paraId="230CAB9B" w14:textId="77777777" w:rsidR="009B1F91" w:rsidRDefault="009B1F91" w:rsidP="00D876C2">
      <w:pPr>
        <w:pStyle w:val="Prrafodelista"/>
        <w:spacing w:line="360" w:lineRule="auto"/>
        <w:jc w:val="both"/>
        <w:rPr>
          <w:rFonts w:ascii="Arial" w:hAnsi="Arial" w:cs="Arial"/>
          <w:sz w:val="24"/>
          <w:szCs w:val="24"/>
          <w:lang w:val="es-ES"/>
        </w:rPr>
      </w:pPr>
    </w:p>
    <w:p w14:paraId="5CBCC099" w14:textId="5442B0B8" w:rsidR="009B1F91" w:rsidRDefault="009B1F91" w:rsidP="00D876C2">
      <w:pPr>
        <w:pStyle w:val="Prrafodelista"/>
        <w:numPr>
          <w:ilvl w:val="0"/>
          <w:numId w:val="1"/>
        </w:numPr>
        <w:spacing w:line="360" w:lineRule="auto"/>
        <w:jc w:val="both"/>
        <w:rPr>
          <w:rFonts w:ascii="Arial" w:hAnsi="Arial" w:cs="Arial"/>
          <w:sz w:val="24"/>
          <w:szCs w:val="24"/>
          <w:lang w:val="es-ES"/>
        </w:rPr>
      </w:pPr>
      <w:r>
        <w:rPr>
          <w:rFonts w:ascii="Arial" w:hAnsi="Arial" w:cs="Arial"/>
          <w:sz w:val="24"/>
          <w:szCs w:val="24"/>
          <w:lang w:val="es-ES"/>
        </w:rPr>
        <w:t>2 chinchorros de madera: 7,67m de largo * 2,1m de ancho * 0,91m de profundidad * 0,6= 8,79/0,2</w:t>
      </w:r>
      <w:r w:rsidR="00D16A00">
        <w:rPr>
          <w:rFonts w:ascii="Arial" w:hAnsi="Arial" w:cs="Arial"/>
          <w:sz w:val="24"/>
          <w:szCs w:val="24"/>
          <w:lang w:val="es-ES"/>
        </w:rPr>
        <w:t>83</w:t>
      </w:r>
      <w:r>
        <w:rPr>
          <w:rFonts w:ascii="Arial" w:hAnsi="Arial" w:cs="Arial"/>
          <w:sz w:val="24"/>
          <w:szCs w:val="24"/>
          <w:lang w:val="es-ES"/>
        </w:rPr>
        <w:t>= 3</w:t>
      </w:r>
      <w:r w:rsidR="00D16A00">
        <w:rPr>
          <w:rFonts w:ascii="Arial" w:hAnsi="Arial" w:cs="Arial"/>
          <w:sz w:val="24"/>
          <w:szCs w:val="24"/>
          <w:lang w:val="es-ES"/>
        </w:rPr>
        <w:t>1</w:t>
      </w:r>
      <w:r>
        <w:rPr>
          <w:rFonts w:ascii="Arial" w:hAnsi="Arial" w:cs="Arial"/>
          <w:sz w:val="24"/>
          <w:szCs w:val="24"/>
          <w:lang w:val="es-ES"/>
        </w:rPr>
        <w:t xml:space="preserve"> aprox.</w:t>
      </w:r>
    </w:p>
    <w:p w14:paraId="179C8B5B" w14:textId="77777777" w:rsidR="009B1F91" w:rsidRPr="009B1F91" w:rsidRDefault="009B1F91" w:rsidP="00D876C2">
      <w:pPr>
        <w:pStyle w:val="Prrafodelista"/>
        <w:spacing w:line="360" w:lineRule="auto"/>
        <w:jc w:val="both"/>
        <w:rPr>
          <w:rFonts w:ascii="Arial" w:hAnsi="Arial" w:cs="Arial"/>
          <w:sz w:val="24"/>
          <w:szCs w:val="24"/>
          <w:lang w:val="es-ES"/>
        </w:rPr>
      </w:pPr>
    </w:p>
    <w:p w14:paraId="760AAE33" w14:textId="09EE8018" w:rsidR="003D2F82" w:rsidRDefault="009B1F91" w:rsidP="00D876C2">
      <w:pPr>
        <w:pStyle w:val="Prrafodelista"/>
        <w:numPr>
          <w:ilvl w:val="0"/>
          <w:numId w:val="1"/>
        </w:numPr>
        <w:spacing w:line="360" w:lineRule="auto"/>
        <w:jc w:val="both"/>
        <w:rPr>
          <w:rFonts w:ascii="Arial" w:hAnsi="Arial" w:cs="Arial"/>
          <w:sz w:val="24"/>
          <w:szCs w:val="24"/>
          <w:lang w:val="es-ES"/>
        </w:rPr>
      </w:pPr>
      <w:r>
        <w:rPr>
          <w:rFonts w:ascii="Arial" w:hAnsi="Arial" w:cs="Arial"/>
          <w:sz w:val="24"/>
          <w:szCs w:val="24"/>
          <w:lang w:val="es-ES"/>
        </w:rPr>
        <w:t>4 bote plegables Engelhardt: 8,36m de largo * 2,4m de ancho * 0,91m de profundidad * 0,6= 10,95/0,2</w:t>
      </w:r>
      <w:r w:rsidR="00D16A00">
        <w:rPr>
          <w:rFonts w:ascii="Arial" w:hAnsi="Arial" w:cs="Arial"/>
          <w:sz w:val="24"/>
          <w:szCs w:val="24"/>
          <w:lang w:val="es-ES"/>
        </w:rPr>
        <w:t>83</w:t>
      </w:r>
      <w:r>
        <w:rPr>
          <w:rFonts w:ascii="Arial" w:hAnsi="Arial" w:cs="Arial"/>
          <w:sz w:val="24"/>
          <w:szCs w:val="24"/>
          <w:lang w:val="es-ES"/>
        </w:rPr>
        <w:t xml:space="preserve">= </w:t>
      </w:r>
      <w:r w:rsidR="00D16A00">
        <w:rPr>
          <w:rFonts w:ascii="Arial" w:hAnsi="Arial" w:cs="Arial"/>
          <w:sz w:val="24"/>
          <w:szCs w:val="24"/>
          <w:lang w:val="es-ES"/>
        </w:rPr>
        <w:t>38</w:t>
      </w:r>
      <w:r>
        <w:rPr>
          <w:rFonts w:ascii="Arial" w:hAnsi="Arial" w:cs="Arial"/>
          <w:sz w:val="24"/>
          <w:szCs w:val="24"/>
          <w:lang w:val="es-ES"/>
        </w:rPr>
        <w:t xml:space="preserve"> aprox.</w:t>
      </w:r>
    </w:p>
    <w:p w14:paraId="3E017534" w14:textId="77777777" w:rsidR="00757D23" w:rsidRPr="00757D23" w:rsidRDefault="00757D23" w:rsidP="00757D23">
      <w:pPr>
        <w:pStyle w:val="Prrafodelista"/>
        <w:rPr>
          <w:rFonts w:ascii="Arial" w:hAnsi="Arial" w:cs="Arial"/>
          <w:sz w:val="24"/>
          <w:szCs w:val="24"/>
          <w:lang w:val="es-ES"/>
        </w:rPr>
      </w:pPr>
    </w:p>
    <w:p w14:paraId="39EB0F90" w14:textId="40C00945" w:rsidR="00757D23" w:rsidRDefault="00757D23" w:rsidP="00757D23">
      <w:pPr>
        <w:spacing w:line="360" w:lineRule="auto"/>
        <w:jc w:val="both"/>
        <w:rPr>
          <w:rFonts w:ascii="Arial" w:hAnsi="Arial" w:cs="Arial"/>
          <w:sz w:val="24"/>
          <w:szCs w:val="24"/>
          <w:lang w:val="es-ES"/>
        </w:rPr>
      </w:pPr>
      <w:r>
        <w:rPr>
          <w:rFonts w:ascii="Arial" w:hAnsi="Arial" w:cs="Arial"/>
          <w:sz w:val="24"/>
          <w:szCs w:val="24"/>
          <w:lang w:val="es-ES"/>
        </w:rPr>
        <w:t xml:space="preserve">Al momento de hundirse el buque había 1500 personas y, de acuerdo con los cálculos anteriores, solo 724 personas (En su mayoría mujeres y niños) lograron esperar el rescate en los botes. En los 16 botes que lograron zarpar, sobró espacio para alrededor de 300 personas. </w:t>
      </w:r>
      <w:r w:rsidR="00DF01FA">
        <w:rPr>
          <w:rFonts w:ascii="Arial" w:hAnsi="Arial" w:cs="Arial"/>
          <w:sz w:val="24"/>
          <w:szCs w:val="24"/>
          <w:lang w:val="es-ES"/>
        </w:rPr>
        <w:t>Esto ocurrió puesto que algunas personas de primera clase zarparon con menos tripulantes por seguridad u otros simplemente pensaban que se podían hundir con tantas personas. Esa noche algunos botes volvieron al ver que aún tenían espacio, pero la gran mayoría se mantuvo alejada, pues pensaban que les quitarían los botes.</w:t>
      </w:r>
      <w:r w:rsidR="00DF01FA">
        <w:rPr>
          <w:rFonts w:ascii="Arial" w:hAnsi="Arial" w:cs="Arial"/>
          <w:sz w:val="24"/>
          <w:szCs w:val="24"/>
          <w:lang w:val="es-ES"/>
        </w:rPr>
        <w:tab/>
      </w:r>
    </w:p>
    <w:p w14:paraId="03B13D75" w14:textId="77777777" w:rsidR="003D2F82" w:rsidRPr="00757D23" w:rsidRDefault="003D2F82" w:rsidP="00757D23">
      <w:pPr>
        <w:spacing w:line="360" w:lineRule="auto"/>
        <w:jc w:val="both"/>
        <w:rPr>
          <w:rFonts w:ascii="Arial" w:hAnsi="Arial" w:cs="Arial"/>
          <w:sz w:val="24"/>
          <w:szCs w:val="24"/>
          <w:lang w:val="es-ES"/>
        </w:rPr>
      </w:pPr>
    </w:p>
    <w:p w14:paraId="05740B83" w14:textId="77D05BF5" w:rsidR="009B1F91" w:rsidRDefault="003D2F82" w:rsidP="00D876C2">
      <w:pPr>
        <w:spacing w:line="360" w:lineRule="auto"/>
        <w:jc w:val="both"/>
        <w:rPr>
          <w:rFonts w:ascii="Arial" w:hAnsi="Arial" w:cs="Arial"/>
          <w:sz w:val="24"/>
          <w:szCs w:val="24"/>
          <w:lang w:val="es-ES"/>
        </w:rPr>
      </w:pPr>
      <w:r>
        <w:rPr>
          <w:rFonts w:ascii="Arial" w:hAnsi="Arial" w:cs="Arial"/>
          <w:sz w:val="24"/>
          <w:szCs w:val="24"/>
          <w:lang w:val="es-ES"/>
        </w:rPr>
        <w:t xml:space="preserve">Finalmente, </w:t>
      </w:r>
      <w:r w:rsidR="00D16A00">
        <w:rPr>
          <w:rFonts w:ascii="Arial" w:hAnsi="Arial" w:cs="Arial"/>
          <w:sz w:val="24"/>
          <w:szCs w:val="24"/>
          <w:lang w:val="es-ES"/>
        </w:rPr>
        <w:t>podemos concluir que las medidas de seguridad en el buque eran completamente precarias en caso de un accidente, puesto que no había botes para toda la tripulación.</w:t>
      </w:r>
      <w:r w:rsidR="00757D23">
        <w:rPr>
          <w:rFonts w:ascii="Arial" w:hAnsi="Arial" w:cs="Arial"/>
          <w:sz w:val="24"/>
          <w:szCs w:val="24"/>
          <w:lang w:val="es-ES"/>
        </w:rPr>
        <w:t xml:space="preserve"> Argumentos como la estética de un buque no deberían primar a la hora de poner vidas en juego</w:t>
      </w:r>
      <w:r>
        <w:rPr>
          <w:rFonts w:ascii="Arial" w:hAnsi="Arial" w:cs="Arial"/>
          <w:sz w:val="24"/>
          <w:szCs w:val="24"/>
          <w:lang w:val="es-ES"/>
        </w:rPr>
        <w:t xml:space="preserve"> y muchos otros errores cometidos la noche del 14 de abril hicieron que se creara el convenio internacional para la seguridad de la vida humana en el mar (Solas)</w:t>
      </w:r>
      <w:r w:rsidR="00FF63D5">
        <w:rPr>
          <w:rFonts w:ascii="Arial" w:hAnsi="Arial" w:cs="Arial"/>
          <w:sz w:val="24"/>
          <w:szCs w:val="24"/>
          <w:lang w:val="es-ES"/>
        </w:rPr>
        <w:t>. Gracias a este, se logró regular múltiples ámbitos que antes no eran ni siquiera considerados. Para terminar, s</w:t>
      </w:r>
      <w:r>
        <w:rPr>
          <w:rFonts w:ascii="Arial" w:hAnsi="Arial" w:cs="Arial"/>
          <w:sz w:val="24"/>
          <w:szCs w:val="24"/>
          <w:lang w:val="es-ES"/>
        </w:rPr>
        <w:t xml:space="preserve">i bien el choque con el iceberg no fue frontal, fue suficiente para que el buque se </w:t>
      </w:r>
      <w:r w:rsidR="00D16A00">
        <w:rPr>
          <w:rFonts w:ascii="Arial" w:hAnsi="Arial" w:cs="Arial"/>
          <w:sz w:val="24"/>
          <w:szCs w:val="24"/>
          <w:lang w:val="es-ES"/>
        </w:rPr>
        <w:t>hundiera</w:t>
      </w:r>
      <w:r>
        <w:rPr>
          <w:rFonts w:ascii="Arial" w:hAnsi="Arial" w:cs="Arial"/>
          <w:sz w:val="24"/>
          <w:szCs w:val="24"/>
          <w:lang w:val="es-ES"/>
        </w:rPr>
        <w:t xml:space="preserve"> </w:t>
      </w:r>
      <w:r w:rsidR="00D16A00">
        <w:rPr>
          <w:rFonts w:ascii="Arial" w:hAnsi="Arial" w:cs="Arial"/>
          <w:sz w:val="24"/>
          <w:szCs w:val="24"/>
          <w:lang w:val="es-ES"/>
        </w:rPr>
        <w:t xml:space="preserve">y terminara </w:t>
      </w:r>
      <w:r>
        <w:rPr>
          <w:rFonts w:ascii="Arial" w:hAnsi="Arial" w:cs="Arial"/>
          <w:sz w:val="24"/>
          <w:szCs w:val="24"/>
          <w:lang w:val="es-ES"/>
        </w:rPr>
        <w:t>con la vida de 1500 personas</w:t>
      </w:r>
      <w:r w:rsidR="00D16A00">
        <w:rPr>
          <w:rFonts w:ascii="Arial" w:hAnsi="Arial" w:cs="Arial"/>
          <w:sz w:val="24"/>
          <w:szCs w:val="24"/>
          <w:lang w:val="es-ES"/>
        </w:rPr>
        <w:t>, por la</w:t>
      </w:r>
      <w:r w:rsidR="00DF01FA">
        <w:rPr>
          <w:rFonts w:ascii="Arial" w:hAnsi="Arial" w:cs="Arial"/>
          <w:sz w:val="24"/>
          <w:szCs w:val="24"/>
          <w:lang w:val="es-ES"/>
        </w:rPr>
        <w:t xml:space="preserve"> simple</w:t>
      </w:r>
      <w:r w:rsidR="00D16A00">
        <w:rPr>
          <w:rFonts w:ascii="Arial" w:hAnsi="Arial" w:cs="Arial"/>
          <w:sz w:val="24"/>
          <w:szCs w:val="24"/>
          <w:lang w:val="es-ES"/>
        </w:rPr>
        <w:t xml:space="preserve"> negligencia de una compañía naviera. </w:t>
      </w:r>
    </w:p>
    <w:p w14:paraId="44A3EA04" w14:textId="77777777" w:rsidR="00065B1F" w:rsidRDefault="00065B1F" w:rsidP="00D876C2">
      <w:pPr>
        <w:spacing w:line="360" w:lineRule="auto"/>
        <w:jc w:val="both"/>
        <w:rPr>
          <w:rFonts w:ascii="Arial" w:hAnsi="Arial" w:cs="Arial"/>
          <w:sz w:val="24"/>
          <w:szCs w:val="24"/>
          <w:lang w:val="es-ES"/>
        </w:rPr>
      </w:pPr>
    </w:p>
    <w:p w14:paraId="01C3294D" w14:textId="6F0572F2" w:rsidR="00065B1F" w:rsidRDefault="00065B1F" w:rsidP="00D876C2">
      <w:pPr>
        <w:spacing w:line="360" w:lineRule="auto"/>
        <w:jc w:val="both"/>
        <w:rPr>
          <w:rFonts w:ascii="Arial" w:hAnsi="Arial" w:cs="Arial"/>
          <w:sz w:val="24"/>
          <w:szCs w:val="24"/>
          <w:lang w:val="es-ES"/>
        </w:rPr>
      </w:pPr>
      <w:r>
        <w:rPr>
          <w:rFonts w:ascii="Arial" w:hAnsi="Arial" w:cs="Arial"/>
          <w:sz w:val="24"/>
          <w:szCs w:val="24"/>
          <w:lang w:val="es-ES"/>
        </w:rPr>
        <w:t>Bibliografía:</w:t>
      </w:r>
    </w:p>
    <w:p w14:paraId="3F17AB45" w14:textId="2D7C4BFD" w:rsidR="00065B1F" w:rsidRDefault="00D22176" w:rsidP="00D876C2">
      <w:pPr>
        <w:spacing w:line="360" w:lineRule="auto"/>
        <w:jc w:val="both"/>
        <w:rPr>
          <w:rFonts w:ascii="Arial" w:hAnsi="Arial" w:cs="Arial"/>
          <w:sz w:val="24"/>
          <w:szCs w:val="24"/>
          <w:lang w:val="es-ES"/>
        </w:rPr>
      </w:pPr>
      <w:hyperlink r:id="rId5" w:history="1">
        <w:r w:rsidR="00065B1F" w:rsidRPr="00CB7AEF">
          <w:rPr>
            <w:rStyle w:val="Hipervnculo"/>
            <w:rFonts w:ascii="Arial" w:hAnsi="Arial" w:cs="Arial"/>
            <w:sz w:val="24"/>
            <w:szCs w:val="24"/>
            <w:lang w:val="es-ES"/>
          </w:rPr>
          <w:t>https://es.wikipedia.org/wiki/RMS_Titanic</w:t>
        </w:r>
      </w:hyperlink>
    </w:p>
    <w:p w14:paraId="67FFF7A5" w14:textId="71F42AE5" w:rsidR="00065B1F" w:rsidRDefault="00D22176" w:rsidP="00D876C2">
      <w:pPr>
        <w:spacing w:line="360" w:lineRule="auto"/>
        <w:jc w:val="both"/>
        <w:rPr>
          <w:rStyle w:val="Hipervnculo"/>
          <w:rFonts w:ascii="Arial" w:hAnsi="Arial" w:cs="Arial"/>
          <w:sz w:val="24"/>
          <w:szCs w:val="24"/>
          <w:lang w:val="es-ES"/>
        </w:rPr>
      </w:pPr>
      <w:hyperlink r:id="rId6" w:history="1">
        <w:r w:rsidR="00065B1F" w:rsidRPr="00CB7AEF">
          <w:rPr>
            <w:rStyle w:val="Hipervnculo"/>
            <w:rFonts w:ascii="Arial" w:hAnsi="Arial" w:cs="Arial"/>
            <w:sz w:val="24"/>
            <w:szCs w:val="24"/>
            <w:lang w:val="es-ES"/>
          </w:rPr>
          <w:t>https://es.m.wikipedia.org/wiki/Botes_salvavidas_del_RMS_Titanic</w:t>
        </w:r>
      </w:hyperlink>
    </w:p>
    <w:p w14:paraId="3F1E8C20" w14:textId="3D549238" w:rsidR="00D16A00" w:rsidRDefault="00D22176" w:rsidP="00D876C2">
      <w:pPr>
        <w:spacing w:line="360" w:lineRule="auto"/>
        <w:jc w:val="both"/>
        <w:rPr>
          <w:rFonts w:ascii="Arial" w:hAnsi="Arial" w:cs="Arial"/>
          <w:sz w:val="24"/>
          <w:szCs w:val="24"/>
          <w:lang w:val="es-ES"/>
        </w:rPr>
      </w:pPr>
      <w:hyperlink r:id="rId7" w:history="1">
        <w:r w:rsidR="00D16A00" w:rsidRPr="001516E4">
          <w:rPr>
            <w:rStyle w:val="Hipervnculo"/>
            <w:rFonts w:ascii="Arial" w:hAnsi="Arial" w:cs="Arial"/>
            <w:sz w:val="24"/>
            <w:szCs w:val="24"/>
            <w:lang w:val="es-ES"/>
          </w:rPr>
          <w:t>https://www.elconfidencial.com/alma-corazon-vida/2020-04-12/titanic-7-anecdotas-tragedia-historia-curiosidades_2540895/</w:t>
        </w:r>
      </w:hyperlink>
    </w:p>
    <w:p w14:paraId="3310EA53" w14:textId="77777777" w:rsidR="00D16A00" w:rsidRDefault="00D16A00" w:rsidP="00D876C2">
      <w:pPr>
        <w:spacing w:line="360" w:lineRule="auto"/>
        <w:jc w:val="both"/>
        <w:rPr>
          <w:rFonts w:ascii="Arial" w:hAnsi="Arial" w:cs="Arial"/>
          <w:sz w:val="24"/>
          <w:szCs w:val="24"/>
          <w:lang w:val="es-ES"/>
        </w:rPr>
      </w:pPr>
    </w:p>
    <w:p w14:paraId="1B76E161" w14:textId="77777777" w:rsidR="00065B1F" w:rsidRDefault="00065B1F" w:rsidP="00D876C2">
      <w:pPr>
        <w:spacing w:line="360" w:lineRule="auto"/>
        <w:jc w:val="both"/>
        <w:rPr>
          <w:rFonts w:ascii="Arial" w:hAnsi="Arial" w:cs="Arial"/>
          <w:sz w:val="24"/>
          <w:szCs w:val="24"/>
          <w:lang w:val="es-ES"/>
        </w:rPr>
      </w:pPr>
    </w:p>
    <w:p w14:paraId="1FA381DD" w14:textId="77777777" w:rsidR="00065B1F" w:rsidRPr="00CB6479" w:rsidRDefault="00065B1F" w:rsidP="00D876C2">
      <w:pPr>
        <w:spacing w:line="360" w:lineRule="auto"/>
        <w:jc w:val="both"/>
        <w:rPr>
          <w:rFonts w:ascii="Arial" w:hAnsi="Arial" w:cs="Arial"/>
          <w:sz w:val="24"/>
          <w:szCs w:val="24"/>
          <w:lang w:val="es-ES"/>
        </w:rPr>
      </w:pPr>
    </w:p>
    <w:p w14:paraId="6918F0B1" w14:textId="77777777" w:rsidR="001D4D8F" w:rsidRDefault="001D4D8F" w:rsidP="00121D0C">
      <w:pPr>
        <w:rPr>
          <w:rFonts w:ascii="Arial" w:hAnsi="Arial" w:cs="Arial"/>
          <w:sz w:val="24"/>
          <w:szCs w:val="24"/>
          <w:lang w:val="es-ES"/>
        </w:rPr>
      </w:pPr>
    </w:p>
    <w:p w14:paraId="77D8EB7F" w14:textId="57CF5A00" w:rsidR="002F7BD5" w:rsidRDefault="002F7BD5" w:rsidP="00121D0C">
      <w:pPr>
        <w:rPr>
          <w:rFonts w:ascii="Arial" w:hAnsi="Arial" w:cs="Arial"/>
          <w:sz w:val="24"/>
          <w:szCs w:val="24"/>
          <w:lang w:val="es-ES"/>
        </w:rPr>
      </w:pPr>
    </w:p>
    <w:p w14:paraId="48BC9D5F" w14:textId="06EE2A85" w:rsidR="002F7BD5" w:rsidRDefault="002F7BD5" w:rsidP="00121D0C">
      <w:pPr>
        <w:rPr>
          <w:rFonts w:ascii="Arial" w:hAnsi="Arial" w:cs="Arial"/>
          <w:sz w:val="24"/>
          <w:szCs w:val="24"/>
          <w:lang w:val="es-ES"/>
        </w:rPr>
      </w:pPr>
    </w:p>
    <w:p w14:paraId="79E1DE18" w14:textId="69123E3F" w:rsidR="002F7BD5" w:rsidRDefault="002F7BD5" w:rsidP="00121D0C">
      <w:pPr>
        <w:rPr>
          <w:rFonts w:ascii="Arial" w:hAnsi="Arial" w:cs="Arial"/>
          <w:sz w:val="24"/>
          <w:szCs w:val="24"/>
          <w:lang w:val="es-ES"/>
        </w:rPr>
      </w:pPr>
    </w:p>
    <w:p w14:paraId="7BEAD6B7" w14:textId="7B3C36E5" w:rsidR="002F7BD5" w:rsidRDefault="002F7BD5" w:rsidP="00121D0C">
      <w:pPr>
        <w:rPr>
          <w:rFonts w:ascii="Arial" w:hAnsi="Arial" w:cs="Arial"/>
          <w:sz w:val="24"/>
          <w:szCs w:val="24"/>
          <w:lang w:val="es-ES"/>
        </w:rPr>
      </w:pPr>
    </w:p>
    <w:p w14:paraId="5012D851" w14:textId="7E016F44" w:rsidR="002F7BD5" w:rsidRDefault="002F7BD5" w:rsidP="00121D0C">
      <w:pPr>
        <w:rPr>
          <w:rFonts w:ascii="Arial" w:hAnsi="Arial" w:cs="Arial"/>
          <w:sz w:val="24"/>
          <w:szCs w:val="24"/>
          <w:lang w:val="es-ES"/>
        </w:rPr>
      </w:pPr>
    </w:p>
    <w:p w14:paraId="18168DB9" w14:textId="3447BC2A" w:rsidR="002F7BD5" w:rsidRDefault="002F7BD5" w:rsidP="00121D0C">
      <w:pPr>
        <w:rPr>
          <w:rFonts w:ascii="Arial" w:hAnsi="Arial" w:cs="Arial"/>
          <w:sz w:val="24"/>
          <w:szCs w:val="24"/>
          <w:lang w:val="es-ES"/>
        </w:rPr>
      </w:pPr>
    </w:p>
    <w:p w14:paraId="3F0A5573" w14:textId="0A7CED7B" w:rsidR="002F7BD5" w:rsidRDefault="002F7BD5" w:rsidP="00121D0C">
      <w:pPr>
        <w:rPr>
          <w:rFonts w:ascii="Arial" w:hAnsi="Arial" w:cs="Arial"/>
          <w:sz w:val="24"/>
          <w:szCs w:val="24"/>
          <w:lang w:val="es-ES"/>
        </w:rPr>
      </w:pPr>
    </w:p>
    <w:p w14:paraId="75AF2CD8" w14:textId="5C585E44" w:rsidR="002F7BD5" w:rsidRDefault="002F7BD5" w:rsidP="00121D0C">
      <w:pPr>
        <w:rPr>
          <w:rFonts w:ascii="Arial" w:hAnsi="Arial" w:cs="Arial"/>
          <w:sz w:val="24"/>
          <w:szCs w:val="24"/>
          <w:lang w:val="es-ES"/>
        </w:rPr>
      </w:pPr>
    </w:p>
    <w:p w14:paraId="45254406" w14:textId="41AF748B" w:rsidR="002F7BD5" w:rsidRDefault="002F7BD5" w:rsidP="00121D0C">
      <w:pPr>
        <w:rPr>
          <w:rFonts w:ascii="Arial" w:hAnsi="Arial" w:cs="Arial"/>
          <w:sz w:val="24"/>
          <w:szCs w:val="24"/>
          <w:lang w:val="es-ES"/>
        </w:rPr>
      </w:pPr>
    </w:p>
    <w:p w14:paraId="0316D496" w14:textId="1DE63B09" w:rsidR="002F7BD5" w:rsidRDefault="002F7BD5" w:rsidP="00121D0C">
      <w:pPr>
        <w:rPr>
          <w:rFonts w:ascii="Arial" w:hAnsi="Arial" w:cs="Arial"/>
          <w:sz w:val="24"/>
          <w:szCs w:val="24"/>
          <w:lang w:val="es-ES"/>
        </w:rPr>
      </w:pPr>
    </w:p>
    <w:p w14:paraId="2473991F" w14:textId="01C6045F" w:rsidR="002F7BD5" w:rsidRDefault="002F7BD5" w:rsidP="00121D0C">
      <w:pPr>
        <w:rPr>
          <w:rFonts w:ascii="Arial" w:hAnsi="Arial" w:cs="Arial"/>
          <w:sz w:val="24"/>
          <w:szCs w:val="24"/>
          <w:lang w:val="es-ES"/>
        </w:rPr>
      </w:pPr>
    </w:p>
    <w:p w14:paraId="24A25647" w14:textId="02D4AA41" w:rsidR="002F7BD5" w:rsidRDefault="002F7BD5" w:rsidP="00121D0C">
      <w:pPr>
        <w:rPr>
          <w:rFonts w:ascii="Arial" w:hAnsi="Arial" w:cs="Arial"/>
          <w:sz w:val="24"/>
          <w:szCs w:val="24"/>
          <w:lang w:val="es-ES"/>
        </w:rPr>
      </w:pPr>
    </w:p>
    <w:p w14:paraId="33943C88" w14:textId="58E2FABC" w:rsidR="002F7BD5" w:rsidRDefault="002F7BD5" w:rsidP="00121D0C">
      <w:pPr>
        <w:rPr>
          <w:rFonts w:ascii="Arial" w:hAnsi="Arial" w:cs="Arial"/>
          <w:sz w:val="24"/>
          <w:szCs w:val="24"/>
          <w:lang w:val="es-ES"/>
        </w:rPr>
      </w:pPr>
    </w:p>
    <w:p w14:paraId="16B9DA29" w14:textId="72F324E4" w:rsidR="002F7BD5" w:rsidRDefault="002F7BD5" w:rsidP="00121D0C">
      <w:pPr>
        <w:rPr>
          <w:rFonts w:ascii="Arial" w:hAnsi="Arial" w:cs="Arial"/>
          <w:sz w:val="24"/>
          <w:szCs w:val="24"/>
          <w:lang w:val="es-ES"/>
        </w:rPr>
      </w:pPr>
    </w:p>
    <w:p w14:paraId="74DB4266" w14:textId="1A8F41C3" w:rsidR="002F7BD5" w:rsidRDefault="002F7BD5" w:rsidP="00121D0C">
      <w:pPr>
        <w:rPr>
          <w:rFonts w:ascii="Arial" w:hAnsi="Arial" w:cs="Arial"/>
          <w:sz w:val="24"/>
          <w:szCs w:val="24"/>
          <w:lang w:val="es-ES"/>
        </w:rPr>
      </w:pPr>
    </w:p>
    <w:p w14:paraId="04DA8F50" w14:textId="4FB8AFC0" w:rsidR="002F7BD5" w:rsidRDefault="002F7BD5" w:rsidP="00121D0C">
      <w:pPr>
        <w:rPr>
          <w:rFonts w:ascii="Arial" w:hAnsi="Arial" w:cs="Arial"/>
          <w:sz w:val="24"/>
          <w:szCs w:val="24"/>
          <w:lang w:val="es-ES"/>
        </w:rPr>
      </w:pPr>
    </w:p>
    <w:p w14:paraId="0A401469" w14:textId="575BA888" w:rsidR="002F7BD5" w:rsidRDefault="002F7BD5" w:rsidP="00121D0C">
      <w:pPr>
        <w:rPr>
          <w:rFonts w:ascii="Arial" w:hAnsi="Arial" w:cs="Arial"/>
          <w:sz w:val="24"/>
          <w:szCs w:val="24"/>
          <w:lang w:val="es-ES"/>
        </w:rPr>
      </w:pPr>
    </w:p>
    <w:p w14:paraId="725D3F92" w14:textId="7EBE6BBC" w:rsidR="002F7BD5" w:rsidRDefault="002F7BD5" w:rsidP="00121D0C">
      <w:pPr>
        <w:rPr>
          <w:rFonts w:ascii="Arial" w:hAnsi="Arial" w:cs="Arial"/>
          <w:sz w:val="24"/>
          <w:szCs w:val="24"/>
          <w:lang w:val="es-ES"/>
        </w:rPr>
      </w:pPr>
      <w:r>
        <w:rPr>
          <w:rFonts w:ascii="Arial" w:hAnsi="Arial" w:cs="Arial"/>
          <w:sz w:val="24"/>
          <w:szCs w:val="24"/>
          <w:lang w:val="es-ES"/>
        </w:rPr>
        <w:t>Bibliografía:</w:t>
      </w:r>
    </w:p>
    <w:p w14:paraId="6A3814A3" w14:textId="7217CF15" w:rsidR="002F7BD5" w:rsidRDefault="00D22176" w:rsidP="00121D0C">
      <w:pPr>
        <w:rPr>
          <w:rFonts w:ascii="Arial" w:hAnsi="Arial" w:cs="Arial"/>
          <w:sz w:val="24"/>
          <w:szCs w:val="24"/>
          <w:lang w:val="es-ES"/>
        </w:rPr>
      </w:pPr>
      <w:hyperlink r:id="rId8" w:history="1">
        <w:r w:rsidR="002F7BD5" w:rsidRPr="00A26BD2">
          <w:rPr>
            <w:rStyle w:val="Hipervnculo"/>
            <w:rFonts w:ascii="Arial" w:hAnsi="Arial" w:cs="Arial"/>
            <w:sz w:val="24"/>
            <w:szCs w:val="24"/>
            <w:lang w:val="es-ES"/>
          </w:rPr>
          <w:t>https://es.wikipedia.org/wiki/Botes_salvavidas_del_RMS_Titanic</w:t>
        </w:r>
      </w:hyperlink>
    </w:p>
    <w:p w14:paraId="7E6DFD7E" w14:textId="77777777" w:rsidR="002F7BD5" w:rsidRDefault="002F7BD5" w:rsidP="00121D0C">
      <w:pPr>
        <w:rPr>
          <w:rFonts w:ascii="Arial" w:hAnsi="Arial" w:cs="Arial"/>
          <w:sz w:val="24"/>
          <w:szCs w:val="24"/>
          <w:lang w:val="es-ES"/>
        </w:rPr>
      </w:pPr>
    </w:p>
    <w:p w14:paraId="1153482A" w14:textId="77777777" w:rsidR="00F04204" w:rsidRPr="00121D0C" w:rsidRDefault="00F04204" w:rsidP="00121D0C">
      <w:pPr>
        <w:rPr>
          <w:rFonts w:ascii="Arial" w:hAnsi="Arial" w:cs="Arial"/>
          <w:sz w:val="24"/>
          <w:szCs w:val="24"/>
          <w:lang w:val="es-ES"/>
        </w:rPr>
      </w:pPr>
    </w:p>
    <w:sectPr w:rsidR="00F04204" w:rsidRPr="00121D0C">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751273E"/>
    <w:multiLevelType w:val="hybridMultilevel"/>
    <w:tmpl w:val="955C700C"/>
    <w:lvl w:ilvl="0" w:tplc="340A0011">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1D0C"/>
    <w:rsid w:val="00065B1F"/>
    <w:rsid w:val="00121D0C"/>
    <w:rsid w:val="001D1CDD"/>
    <w:rsid w:val="001D4D8F"/>
    <w:rsid w:val="002F7BD5"/>
    <w:rsid w:val="003D2F82"/>
    <w:rsid w:val="00425940"/>
    <w:rsid w:val="00757D23"/>
    <w:rsid w:val="007D65B8"/>
    <w:rsid w:val="009B1F91"/>
    <w:rsid w:val="00B6083F"/>
    <w:rsid w:val="00CB6479"/>
    <w:rsid w:val="00D16A00"/>
    <w:rsid w:val="00D22176"/>
    <w:rsid w:val="00D876C2"/>
    <w:rsid w:val="00DF01FA"/>
    <w:rsid w:val="00E02C08"/>
    <w:rsid w:val="00E66F2A"/>
    <w:rsid w:val="00F04204"/>
    <w:rsid w:val="00FF63D5"/>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D62403"/>
  <w15:chartTrackingRefBased/>
  <w15:docId w15:val="{1BC5EAEB-2252-4220-B8A7-63E185DE64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2F7BD5"/>
    <w:rPr>
      <w:color w:val="0563C1" w:themeColor="hyperlink"/>
      <w:u w:val="single"/>
    </w:rPr>
  </w:style>
  <w:style w:type="character" w:styleId="Mencinsinresolver">
    <w:name w:val="Unresolved Mention"/>
    <w:basedOn w:val="Fuentedeprrafopredeter"/>
    <w:uiPriority w:val="99"/>
    <w:semiHidden/>
    <w:unhideWhenUsed/>
    <w:rsid w:val="002F7BD5"/>
    <w:rPr>
      <w:color w:val="605E5C"/>
      <w:shd w:val="clear" w:color="auto" w:fill="E1DFDD"/>
    </w:rPr>
  </w:style>
  <w:style w:type="paragraph" w:styleId="Prrafodelista">
    <w:name w:val="List Paragraph"/>
    <w:basedOn w:val="Normal"/>
    <w:uiPriority w:val="34"/>
    <w:qFormat/>
    <w:rsid w:val="007D65B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wikipedia.org/wiki/Botes_salvavidas_del_RMS_Titanic" TargetMode="External"/><Relationship Id="rId3" Type="http://schemas.openxmlformats.org/officeDocument/2006/relationships/settings" Target="settings.xml"/><Relationship Id="rId7" Type="http://schemas.openxmlformats.org/officeDocument/2006/relationships/hyperlink" Target="https://www.elconfidencial.com/alma-corazon-vida/2020-04-12/titanic-7-anecdotas-tragedia-historia-curiosidades_254089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s.m.wikipedia.org/wiki/Botes_salvavidas_del_RMS_Titanic" TargetMode="External"/><Relationship Id="rId5" Type="http://schemas.openxmlformats.org/officeDocument/2006/relationships/hyperlink" Target="https://es.wikipedia.org/wiki/RMS_Titanic"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568</Words>
  <Characters>3125</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Agustin Zegers</dc:creator>
  <cp:keywords/>
  <dc:description/>
  <cp:lastModifiedBy>Agustin Zegers</cp:lastModifiedBy>
  <cp:revision>2</cp:revision>
  <dcterms:created xsi:type="dcterms:W3CDTF">2021-03-16T23:03:00Z</dcterms:created>
  <dcterms:modified xsi:type="dcterms:W3CDTF">2021-03-16T23:03:00Z</dcterms:modified>
</cp:coreProperties>
</file>