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4DE70F" w14:textId="77777777" w:rsidR="00181D07" w:rsidRDefault="00000000">
      <w:pPr>
        <w:tabs>
          <w:tab w:val="center" w:pos="4512"/>
        </w:tabs>
        <w:spacing w:after="5" w:line="249" w:lineRule="auto"/>
        <w:ind w:left="-15"/>
      </w:pPr>
      <w:r>
        <w:t xml:space="preserve"> </w:t>
      </w:r>
      <w:r>
        <w:tab/>
        <w:t xml:space="preserve">                                                                                                                             Escuela Naval “Arturo Prat” </w:t>
      </w:r>
    </w:p>
    <w:p w14:paraId="57A609C2" w14:textId="77777777" w:rsidR="00181D07" w:rsidRDefault="00000000">
      <w:pPr>
        <w:spacing w:after="0"/>
        <w:ind w:left="10" w:right="-15" w:hanging="10"/>
        <w:jc w:val="right"/>
      </w:pPr>
      <w:r>
        <w:t xml:space="preserve">Dirección de Educación de la Armada </w:t>
      </w:r>
    </w:p>
    <w:p w14:paraId="17D1331E" w14:textId="77777777" w:rsidR="00181D07" w:rsidRDefault="00000000">
      <w:pPr>
        <w:spacing w:after="0"/>
        <w:ind w:right="3"/>
        <w:jc w:val="center"/>
      </w:pPr>
      <w:r>
        <w:t xml:space="preserve">                                                                                                                           Armada de Chile </w:t>
      </w:r>
    </w:p>
    <w:p w14:paraId="4FA2BEFE" w14:textId="77777777" w:rsidR="00181D07" w:rsidRDefault="00000000">
      <w:pPr>
        <w:spacing w:after="38"/>
      </w:pPr>
      <w:r>
        <w:t xml:space="preserve"> </w:t>
      </w:r>
    </w:p>
    <w:p w14:paraId="3185FFD9" w14:textId="77777777" w:rsidR="00181D07" w:rsidRDefault="00000000">
      <w:pPr>
        <w:spacing w:after="205"/>
        <w:ind w:left="76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7CB4FF0C" w14:textId="77777777" w:rsidR="00181D07" w:rsidRDefault="00000000">
      <w:pPr>
        <w:ind w:left="1"/>
        <w:jc w:val="center"/>
      </w:pPr>
      <w:r>
        <w:rPr>
          <w:rFonts w:ascii="Arial" w:eastAsia="Arial" w:hAnsi="Arial" w:cs="Arial"/>
          <w:sz w:val="28"/>
        </w:rPr>
        <w:t xml:space="preserve">CUC </w:t>
      </w:r>
      <w:proofErr w:type="spellStart"/>
      <w:r>
        <w:rPr>
          <w:rFonts w:ascii="Arial" w:eastAsia="Arial" w:hAnsi="Arial" w:cs="Arial"/>
          <w:sz w:val="28"/>
        </w:rPr>
        <w:t>N°</w:t>
      </w:r>
      <w:proofErr w:type="spellEnd"/>
      <w:r>
        <w:rPr>
          <w:rFonts w:ascii="Arial" w:eastAsia="Arial" w:hAnsi="Arial" w:cs="Arial"/>
          <w:sz w:val="28"/>
        </w:rPr>
        <w:t xml:space="preserve"> 2 FUNDAMENTOS DE ESTABILIDAD 2024 </w:t>
      </w:r>
    </w:p>
    <w:p w14:paraId="46A959AF" w14:textId="77777777" w:rsidR="00181D07" w:rsidRDefault="00000000">
      <w:pPr>
        <w:spacing w:after="210"/>
      </w:pPr>
      <w:r>
        <w:rPr>
          <w:rFonts w:ascii="Arial" w:eastAsia="Arial" w:hAnsi="Arial" w:cs="Arial"/>
          <w:sz w:val="28"/>
        </w:rPr>
        <w:t xml:space="preserve"> </w:t>
      </w:r>
    </w:p>
    <w:p w14:paraId="69E25ED2" w14:textId="28615079" w:rsidR="00181D07" w:rsidRDefault="00000000">
      <w:pPr>
        <w:spacing w:after="205"/>
        <w:ind w:left="-5" w:hanging="10"/>
      </w:pPr>
      <w:r>
        <w:rPr>
          <w:rFonts w:ascii="Arial" w:eastAsia="Arial" w:hAnsi="Arial" w:cs="Arial"/>
          <w:sz w:val="28"/>
        </w:rPr>
        <w:t xml:space="preserve">Grado / Nombre </w:t>
      </w:r>
      <w:r w:rsidR="00E00FC1">
        <w:rPr>
          <w:rFonts w:ascii="Arial" w:eastAsia="Arial" w:hAnsi="Arial" w:cs="Arial"/>
          <w:sz w:val="28"/>
        </w:rPr>
        <w:t xml:space="preserve"> </w:t>
      </w:r>
      <w:proofErr w:type="gramStart"/>
      <w:r w:rsidR="00E00FC1">
        <w:rPr>
          <w:rFonts w:ascii="Arial" w:eastAsia="Arial" w:hAnsi="Arial" w:cs="Arial"/>
          <w:sz w:val="28"/>
        </w:rPr>
        <w:t xml:space="preserve">  :</w:t>
      </w:r>
      <w:proofErr w:type="gramEnd"/>
      <w:r>
        <w:rPr>
          <w:rFonts w:ascii="Arial" w:eastAsia="Arial" w:hAnsi="Arial" w:cs="Arial"/>
          <w:sz w:val="28"/>
        </w:rPr>
        <w:t xml:space="preserve"> _</w:t>
      </w:r>
      <w:r w:rsidR="005D1E9D">
        <w:rPr>
          <w:rFonts w:ascii="Arial" w:eastAsia="Arial" w:hAnsi="Arial" w:cs="Arial"/>
          <w:sz w:val="28"/>
        </w:rPr>
        <w:t>Brigadier Jorge Vielma Ojeda</w:t>
      </w:r>
      <w:r>
        <w:rPr>
          <w:rFonts w:ascii="Arial" w:eastAsia="Arial" w:hAnsi="Arial" w:cs="Arial"/>
          <w:sz w:val="28"/>
        </w:rPr>
        <w:t xml:space="preserve"> </w:t>
      </w:r>
    </w:p>
    <w:p w14:paraId="2C5C8CBC" w14:textId="01BB8E8F" w:rsidR="00181D07" w:rsidRDefault="00000000">
      <w:pPr>
        <w:tabs>
          <w:tab w:val="center" w:pos="1441"/>
          <w:tab w:val="center" w:pos="2782"/>
        </w:tabs>
        <w:spacing w:after="215"/>
        <w:ind w:left="-15"/>
      </w:pPr>
      <w:r>
        <w:rPr>
          <w:rFonts w:ascii="Arial" w:eastAsia="Arial" w:hAnsi="Arial" w:cs="Arial"/>
          <w:sz w:val="28"/>
        </w:rPr>
        <w:t xml:space="preserve">Curso </w:t>
      </w:r>
      <w:r>
        <w:rPr>
          <w:rFonts w:ascii="Arial" w:eastAsia="Arial" w:hAnsi="Arial" w:cs="Arial"/>
          <w:sz w:val="28"/>
        </w:rPr>
        <w:tab/>
        <w:t xml:space="preserve"> </w:t>
      </w:r>
      <w:r w:rsidR="00E00FC1">
        <w:rPr>
          <w:rFonts w:ascii="Arial" w:eastAsia="Arial" w:hAnsi="Arial" w:cs="Arial"/>
          <w:sz w:val="28"/>
        </w:rPr>
        <w:t xml:space="preserve">                </w:t>
      </w:r>
      <w:proofErr w:type="gramStart"/>
      <w:r w:rsidR="00E00FC1">
        <w:rPr>
          <w:rFonts w:ascii="Arial" w:eastAsia="Arial" w:hAnsi="Arial" w:cs="Arial"/>
          <w:sz w:val="28"/>
        </w:rPr>
        <w:t xml:space="preserve">  </w:t>
      </w:r>
      <w:r>
        <w:rPr>
          <w:rFonts w:ascii="Arial" w:eastAsia="Arial" w:hAnsi="Arial" w:cs="Arial"/>
          <w:sz w:val="28"/>
        </w:rPr>
        <w:t>:</w:t>
      </w:r>
      <w:proofErr w:type="gramEnd"/>
      <w:r>
        <w:rPr>
          <w:rFonts w:ascii="Arial" w:eastAsia="Arial" w:hAnsi="Arial" w:cs="Arial"/>
          <w:sz w:val="28"/>
        </w:rPr>
        <w:t xml:space="preserve"> </w:t>
      </w:r>
      <w:r w:rsidR="005D1E9D">
        <w:rPr>
          <w:rFonts w:ascii="Arial" w:eastAsia="Arial" w:hAnsi="Arial" w:cs="Arial"/>
          <w:sz w:val="28"/>
        </w:rPr>
        <w:t>4°A</w:t>
      </w:r>
    </w:p>
    <w:p w14:paraId="758FD818" w14:textId="4FF725F3" w:rsidR="00181D07" w:rsidRDefault="00000000">
      <w:pPr>
        <w:tabs>
          <w:tab w:val="center" w:pos="1441"/>
          <w:tab w:val="center" w:pos="3483"/>
        </w:tabs>
        <w:spacing w:after="129"/>
        <w:ind w:left="-15"/>
      </w:pPr>
      <w:r>
        <w:rPr>
          <w:rFonts w:ascii="Arial" w:eastAsia="Arial" w:hAnsi="Arial" w:cs="Arial"/>
          <w:sz w:val="28"/>
        </w:rPr>
        <w:t xml:space="preserve">Fecha </w:t>
      </w:r>
      <w:r>
        <w:rPr>
          <w:rFonts w:ascii="Arial" w:eastAsia="Arial" w:hAnsi="Arial" w:cs="Arial"/>
          <w:sz w:val="28"/>
        </w:rPr>
        <w:tab/>
        <w:t xml:space="preserve"> </w:t>
      </w:r>
      <w:r w:rsidR="00E00FC1">
        <w:rPr>
          <w:rFonts w:ascii="Arial" w:eastAsia="Arial" w:hAnsi="Arial" w:cs="Arial"/>
          <w:sz w:val="28"/>
        </w:rPr>
        <w:t xml:space="preserve">                </w:t>
      </w:r>
      <w:proofErr w:type="gramStart"/>
      <w:r w:rsidR="00E00FC1">
        <w:rPr>
          <w:rFonts w:ascii="Arial" w:eastAsia="Arial" w:hAnsi="Arial" w:cs="Arial"/>
          <w:sz w:val="28"/>
        </w:rPr>
        <w:t xml:space="preserve">  :</w:t>
      </w:r>
      <w:proofErr w:type="gramEnd"/>
      <w:r>
        <w:rPr>
          <w:rFonts w:ascii="Arial" w:eastAsia="Arial" w:hAnsi="Arial" w:cs="Arial"/>
          <w:sz w:val="28"/>
        </w:rPr>
        <w:t xml:space="preserve"> </w:t>
      </w:r>
      <w:r w:rsidR="005D1E9D">
        <w:rPr>
          <w:rFonts w:ascii="Arial" w:eastAsia="Arial" w:hAnsi="Arial" w:cs="Arial"/>
          <w:sz w:val="28"/>
        </w:rPr>
        <w:t>04/06/2024</w:t>
      </w:r>
    </w:p>
    <w:p w14:paraId="2A61FBB8" w14:textId="77777777" w:rsidR="00181D07" w:rsidRDefault="00000000">
      <w:pPr>
        <w:spacing w:after="195"/>
      </w:pPr>
      <w:r>
        <w:rPr>
          <w:rFonts w:ascii="Arial" w:eastAsia="Arial" w:hAnsi="Arial" w:cs="Arial"/>
          <w:sz w:val="24"/>
        </w:rPr>
        <w:t xml:space="preserve"> </w:t>
      </w:r>
    </w:p>
    <w:p w14:paraId="0C028402" w14:textId="77777777" w:rsidR="00181D07" w:rsidRDefault="00000000">
      <w:pPr>
        <w:numPr>
          <w:ilvl w:val="0"/>
          <w:numId w:val="1"/>
        </w:numPr>
        <w:spacing w:after="44"/>
        <w:ind w:hanging="360"/>
      </w:pPr>
      <w:r>
        <w:rPr>
          <w:rFonts w:ascii="Arial" w:eastAsia="Arial" w:hAnsi="Arial" w:cs="Arial"/>
          <w:sz w:val="24"/>
        </w:rPr>
        <w:t xml:space="preserve">Defina: </w:t>
      </w:r>
    </w:p>
    <w:p w14:paraId="247746D4" w14:textId="0D116C85" w:rsidR="00181D07" w:rsidRDefault="00000000" w:rsidP="005D1E9D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>Rango de estabilidad: (25 pts.)</w:t>
      </w:r>
      <w:r>
        <w:rPr>
          <w:rFonts w:ascii="Arial" w:eastAsia="Arial" w:hAnsi="Arial" w:cs="Arial"/>
          <w:i/>
          <w:sz w:val="24"/>
        </w:rPr>
        <w:t xml:space="preserve">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  <w:r w:rsidRPr="005D1E9D">
        <w:t xml:space="preserve"> </w:t>
      </w:r>
    </w:p>
    <w:p w14:paraId="5130DE9A" w14:textId="187083D7" w:rsidR="00B04B0D" w:rsidRPr="00B04B0D" w:rsidRDefault="005D1E9D" w:rsidP="005D1E9D">
      <w:pPr>
        <w:spacing w:after="44"/>
        <w:ind w:left="720"/>
        <w:rPr>
          <w:rFonts w:ascii="Arial" w:eastAsia="Arial" w:hAnsi="Arial" w:cs="Arial"/>
          <w:sz w:val="24"/>
        </w:rPr>
      </w:pPr>
      <w:r w:rsidRPr="00B04B0D">
        <w:rPr>
          <w:rFonts w:ascii="Arial" w:eastAsia="Arial" w:hAnsi="Arial" w:cs="Arial"/>
          <w:sz w:val="24"/>
        </w:rPr>
        <w:t>-</w:t>
      </w:r>
      <w:r w:rsidR="00B04B0D" w:rsidRPr="00B04B0D">
        <w:rPr>
          <w:rFonts w:ascii="Arial" w:eastAsia="Arial" w:hAnsi="Arial" w:cs="Arial"/>
          <w:sz w:val="24"/>
        </w:rPr>
        <w:t xml:space="preserve">Se refiere al rango de inclinación, medido en grados hacia babor y estribor desde la posición de equilibrio, dentro del cual el buque mantiene una condición estable </w:t>
      </w:r>
      <w:r w:rsidRPr="00B04B0D">
        <w:rPr>
          <w:rFonts w:ascii="Arial" w:eastAsia="Arial" w:hAnsi="Arial" w:cs="Arial"/>
          <w:sz w:val="24"/>
        </w:rPr>
        <w:t xml:space="preserve"> </w:t>
      </w:r>
    </w:p>
    <w:p w14:paraId="433425F9" w14:textId="77777777" w:rsidR="00B04B0D" w:rsidRDefault="00B04B0D" w:rsidP="005D1E9D">
      <w:pPr>
        <w:spacing w:after="44"/>
        <w:ind w:left="720"/>
      </w:pPr>
    </w:p>
    <w:p w14:paraId="47D20395" w14:textId="2F7E9D55" w:rsidR="00181D07" w:rsidRDefault="00181D07">
      <w:pPr>
        <w:spacing w:after="203"/>
      </w:pPr>
    </w:p>
    <w:p w14:paraId="5EE03B87" w14:textId="77777777" w:rsidR="00181D07" w:rsidRDefault="00000000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 xml:space="preserve">Máximo Brazo Adrizante: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5D8692FF" w14:textId="26500CBA" w:rsidR="00181D07" w:rsidRPr="00B04B0D" w:rsidRDefault="00B04B0D" w:rsidP="00B04B0D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</w:pPr>
      <w:r>
        <w:rPr>
          <w:rFonts w:ascii="Times New Roman" w:eastAsia="Times New Roman" w:hAnsi="Times New Roman" w:cs="Times New Roman"/>
          <w:color w:val="auto"/>
          <w:kern w:val="0"/>
          <w:sz w:val="24"/>
          <w14:ligatures w14:val="none"/>
        </w:rPr>
        <w:t>-</w:t>
      </w:r>
      <w:r w:rsidRPr="00E00FC1">
        <w:rPr>
          <w:rFonts w:ascii="Arial" w:eastAsia="Arial" w:hAnsi="Arial" w:cs="Arial"/>
          <w:sz w:val="24"/>
        </w:rPr>
        <w:t>Es el máximo Momento de escora que el buque puede soportar en estado estático manteniendo su estabilidad positiva.</w:t>
      </w:r>
      <w:r w:rsidR="00000000" w:rsidRPr="00B04B0D"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0EC2269E" w14:textId="77777777" w:rsidR="00181D07" w:rsidRDefault="00000000">
      <w:pPr>
        <w:spacing w:after="48"/>
        <w:ind w:left="1081"/>
      </w:pP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4950370B" w14:textId="77777777" w:rsidR="00181D07" w:rsidRDefault="00000000">
      <w:pPr>
        <w:numPr>
          <w:ilvl w:val="0"/>
          <w:numId w:val="1"/>
        </w:numPr>
        <w:spacing w:after="34"/>
        <w:ind w:hanging="360"/>
      </w:pPr>
      <w:r>
        <w:rPr>
          <w:rFonts w:ascii="Arial" w:eastAsia="Arial" w:hAnsi="Arial" w:cs="Arial"/>
          <w:sz w:val="24"/>
        </w:rPr>
        <w:t xml:space="preserve">La Figura </w:t>
      </w:r>
      <w:proofErr w:type="spellStart"/>
      <w:r>
        <w:rPr>
          <w:rFonts w:ascii="Arial" w:eastAsia="Arial" w:hAnsi="Arial" w:cs="Arial"/>
          <w:sz w:val="24"/>
        </w:rPr>
        <w:t>N°</w:t>
      </w:r>
      <w:proofErr w:type="spellEnd"/>
      <w:r>
        <w:rPr>
          <w:rFonts w:ascii="Arial" w:eastAsia="Arial" w:hAnsi="Arial" w:cs="Arial"/>
          <w:sz w:val="24"/>
        </w:rPr>
        <w:t xml:space="preserve"> 1 muestra la Curva de Brazo Adrizante de una fragata de </w:t>
      </w:r>
      <w:r>
        <w:rPr>
          <w:rFonts w:ascii="Cambria Math" w:eastAsia="Cambria Math" w:hAnsi="Cambria Math" w:cs="Cambria Math"/>
          <w:sz w:val="24"/>
        </w:rPr>
        <w:t>∆= 3500 [𝑡]</w:t>
      </w:r>
      <w:r>
        <w:rPr>
          <w:rFonts w:ascii="Arial" w:eastAsia="Arial" w:hAnsi="Arial" w:cs="Arial"/>
          <w:sz w:val="24"/>
        </w:rPr>
        <w:t xml:space="preserve">. Indique, justificando sus respuestas: </w:t>
      </w:r>
    </w:p>
    <w:p w14:paraId="255C6AF4" w14:textId="77777777" w:rsidR="00181D07" w:rsidRDefault="00000000">
      <w:pPr>
        <w:spacing w:after="4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657FD0D4" w14:textId="77777777" w:rsidR="00181D07" w:rsidRDefault="00000000">
      <w:pPr>
        <w:numPr>
          <w:ilvl w:val="1"/>
          <w:numId w:val="1"/>
        </w:numPr>
        <w:spacing w:after="2"/>
        <w:ind w:hanging="361"/>
      </w:pPr>
      <w:r>
        <w:rPr>
          <w:rFonts w:ascii="Arial" w:eastAsia="Arial" w:hAnsi="Arial" w:cs="Arial"/>
          <w:sz w:val="24"/>
        </w:rPr>
        <w:t xml:space="preserve">Ángulo(s) de escora de equilibrio de la fragata.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737B4C13" w14:textId="77777777" w:rsidR="00181D07" w:rsidRDefault="00000000">
      <w:pPr>
        <w:spacing w:after="0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5C2266CB" w14:textId="77777777" w:rsidR="00181D07" w:rsidRDefault="00000000">
      <w:pPr>
        <w:spacing w:after="0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2ECE572F" w14:textId="50B1ED7F" w:rsidR="00181D07" w:rsidRPr="00B04B0D" w:rsidRDefault="00B04B0D">
      <w:pPr>
        <w:spacing w:after="2"/>
        <w:ind w:left="1081"/>
        <w:rPr>
          <w:rFonts w:ascii="Arial" w:eastAsia="Arial" w:hAnsi="Arial" w:cs="Arial"/>
          <w:sz w:val="24"/>
        </w:rPr>
      </w:pPr>
      <w:r>
        <w:t>-</w:t>
      </w:r>
      <w:r w:rsidRPr="00B04B0D">
        <w:rPr>
          <w:rFonts w:ascii="Arial" w:eastAsia="Arial" w:hAnsi="Arial" w:cs="Arial"/>
          <w:sz w:val="24"/>
        </w:rPr>
        <w:t xml:space="preserve">Los ángulos de escora de equilibrio van entre 0° y 120° de acuerdo con el grafico, </w:t>
      </w:r>
      <w:r w:rsidR="00E00FC1">
        <w:rPr>
          <w:rFonts w:ascii="Arial" w:eastAsia="Arial" w:hAnsi="Arial" w:cs="Arial"/>
          <w:sz w:val="24"/>
        </w:rPr>
        <w:t>dentro de este margen de grados, el buque podría volver a adrizarse por si mismo.</w:t>
      </w:r>
    </w:p>
    <w:p w14:paraId="3CF36CF5" w14:textId="77777777" w:rsidR="00181D07" w:rsidRDefault="00000000">
      <w:pPr>
        <w:spacing w:after="0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61A7C666" w14:textId="77777777" w:rsidR="00181D07" w:rsidRDefault="00000000">
      <w:pPr>
        <w:spacing w:after="2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7C731742" w14:textId="77777777" w:rsidR="00181D07" w:rsidRDefault="00000000">
      <w:pPr>
        <w:spacing w:after="0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665047DE" w14:textId="77777777" w:rsidR="00181D07" w:rsidRDefault="00000000">
      <w:pPr>
        <w:spacing w:after="43"/>
        <w:ind w:left="1081"/>
      </w:pPr>
      <w:r>
        <w:rPr>
          <w:rFonts w:ascii="Arial" w:eastAsia="Arial" w:hAnsi="Arial" w:cs="Arial"/>
          <w:sz w:val="24"/>
        </w:rPr>
        <w:t xml:space="preserve"> </w:t>
      </w:r>
    </w:p>
    <w:p w14:paraId="30E20A75" w14:textId="77777777" w:rsidR="00181D07" w:rsidRDefault="00000000">
      <w:pPr>
        <w:numPr>
          <w:ilvl w:val="1"/>
          <w:numId w:val="1"/>
        </w:numPr>
        <w:spacing w:after="158"/>
        <w:ind w:hanging="361"/>
      </w:pPr>
      <w:r>
        <w:rPr>
          <w:rFonts w:ascii="Arial" w:eastAsia="Arial" w:hAnsi="Arial" w:cs="Arial"/>
          <w:sz w:val="24"/>
        </w:rPr>
        <w:t xml:space="preserve">El ángulo de escora del límite de estabilidad. (25 pts.) </w:t>
      </w:r>
      <w:r>
        <w:rPr>
          <w:rFonts w:ascii="Arial" w:eastAsia="Arial" w:hAnsi="Arial" w:cs="Arial"/>
          <w:i/>
          <w:color w:val="0070C0"/>
          <w:sz w:val="24"/>
        </w:rPr>
        <w:t xml:space="preserve"> </w:t>
      </w:r>
    </w:p>
    <w:p w14:paraId="6AB7F92D" w14:textId="4B126B45" w:rsidR="00181D07" w:rsidRDefault="00000000">
      <w:pPr>
        <w:spacing w:after="163"/>
      </w:pPr>
      <w:r>
        <w:rPr>
          <w:rFonts w:ascii="Arial" w:eastAsia="Arial" w:hAnsi="Arial" w:cs="Arial"/>
          <w:sz w:val="24"/>
        </w:rPr>
        <w:t xml:space="preserve"> </w:t>
      </w:r>
      <w:r w:rsidR="00E00FC1">
        <w:rPr>
          <w:rFonts w:ascii="Arial" w:eastAsia="Arial" w:hAnsi="Arial" w:cs="Arial"/>
          <w:sz w:val="24"/>
        </w:rPr>
        <w:t>-El ángulo o límite de escora son los 120°, ya que con un ángulo superior a este el buque tendería a darse vuelta.</w:t>
      </w:r>
    </w:p>
    <w:p w14:paraId="2EDF28E9" w14:textId="77777777" w:rsidR="00181D07" w:rsidRDefault="00000000">
      <w:pPr>
        <w:spacing w:after="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2314C42" w14:textId="77777777" w:rsidR="00181D07" w:rsidRDefault="00000000">
      <w:pPr>
        <w:tabs>
          <w:tab w:val="center" w:pos="4512"/>
        </w:tabs>
        <w:spacing w:after="5" w:line="249" w:lineRule="auto"/>
        <w:ind w:left="-15"/>
      </w:pPr>
      <w:r>
        <w:t xml:space="preserve"> </w:t>
      </w:r>
      <w:r>
        <w:tab/>
        <w:t xml:space="preserve">                                                                                                                             Escuela Naval “Arturo Prat” </w:t>
      </w:r>
    </w:p>
    <w:p w14:paraId="7847631B" w14:textId="77777777" w:rsidR="00181D07" w:rsidRDefault="00000000">
      <w:pPr>
        <w:spacing w:after="0"/>
        <w:ind w:left="10" w:right="-15" w:hanging="10"/>
        <w:jc w:val="right"/>
      </w:pPr>
      <w:r>
        <w:t xml:space="preserve">Dirección de Educación de la Armada </w:t>
      </w:r>
    </w:p>
    <w:p w14:paraId="65B1E88F" w14:textId="77777777" w:rsidR="00181D07" w:rsidRDefault="00000000">
      <w:pPr>
        <w:spacing w:after="5" w:line="249" w:lineRule="auto"/>
        <w:ind w:left="-15" w:right="930" w:firstLine="976"/>
      </w:pPr>
      <w:r>
        <w:t xml:space="preserve">                                                                                                                           Armada de Chile  </w:t>
      </w:r>
    </w:p>
    <w:p w14:paraId="7533A990" w14:textId="77777777" w:rsidR="00181D07" w:rsidRDefault="00000000">
      <w:pPr>
        <w:spacing w:after="0"/>
        <w:ind w:left="2127"/>
      </w:pPr>
      <w:r>
        <w:rPr>
          <w:noProof/>
        </w:rPr>
        <w:drawing>
          <wp:inline distT="0" distB="0" distL="0" distR="0" wp14:anchorId="21353354" wp14:editId="10FEF33D">
            <wp:extent cx="3251200" cy="1995170"/>
            <wp:effectExtent l="0" t="0" r="0" b="0"/>
            <wp:docPr id="166" name="Picture 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0"/>
        </w:rPr>
        <w:t xml:space="preserve"> </w:t>
      </w:r>
    </w:p>
    <w:p w14:paraId="59FCDD91" w14:textId="77777777" w:rsidR="00181D07" w:rsidRDefault="00000000">
      <w:pPr>
        <w:pStyle w:val="Ttulo1"/>
      </w:pPr>
      <w:r>
        <w:t xml:space="preserve">FIGURA </w:t>
      </w:r>
      <w:proofErr w:type="spellStart"/>
      <w:r>
        <w:t>N°</w:t>
      </w:r>
      <w:proofErr w:type="spellEnd"/>
      <w:r>
        <w:t xml:space="preserve"> 1: CURVA BRAZO ADRIZANTE FRAGATA  </w:t>
      </w:r>
    </w:p>
    <w:p w14:paraId="54CCDF03" w14:textId="77777777" w:rsidR="00181D07" w:rsidRDefault="00000000">
      <w:pPr>
        <w:spacing w:after="127"/>
      </w:pPr>
      <w:r>
        <w:rPr>
          <w:rFonts w:ascii="Arial" w:eastAsia="Arial" w:hAnsi="Arial" w:cs="Arial"/>
          <w:sz w:val="24"/>
        </w:rPr>
        <w:t xml:space="preserve"> </w:t>
      </w:r>
    </w:p>
    <w:p w14:paraId="5294600A" w14:textId="77777777" w:rsidR="00181D07" w:rsidRDefault="00000000">
      <w:pPr>
        <w:spacing w:after="0"/>
        <w:ind w:left="54"/>
        <w:jc w:val="center"/>
      </w:pPr>
      <w:r>
        <w:rPr>
          <w:rFonts w:ascii="Arial" w:eastAsia="Arial" w:hAnsi="Arial" w:cs="Arial"/>
          <w:sz w:val="20"/>
        </w:rPr>
        <w:t xml:space="preserve"> </w:t>
      </w:r>
    </w:p>
    <w:sectPr w:rsidR="00181D07">
      <w:pgSz w:w="11908" w:h="16836"/>
      <w:pgMar w:top="709" w:right="1439" w:bottom="2054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266DB"/>
    <w:multiLevelType w:val="multilevel"/>
    <w:tmpl w:val="3E20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D23DF"/>
    <w:multiLevelType w:val="hybridMultilevel"/>
    <w:tmpl w:val="E32E1E62"/>
    <w:lvl w:ilvl="0" w:tplc="8B3E7354">
      <w:numFmt w:val="bullet"/>
      <w:lvlText w:val="-"/>
      <w:lvlJc w:val="left"/>
      <w:pPr>
        <w:ind w:left="432" w:hanging="360"/>
      </w:pPr>
      <w:rPr>
        <w:rFonts w:ascii="Arial" w:eastAsia="Arial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3D2B4C39"/>
    <w:multiLevelType w:val="hybridMultilevel"/>
    <w:tmpl w:val="F2928CA6"/>
    <w:lvl w:ilvl="0" w:tplc="61BA8372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E2D5EA">
      <w:start w:val="1"/>
      <w:numFmt w:val="lowerLetter"/>
      <w:lvlText w:val="%2)"/>
      <w:lvlJc w:val="left"/>
      <w:pPr>
        <w:ind w:left="1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DC8B8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86067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2697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167B8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B8C62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48C8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B8049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8953441">
    <w:abstractNumId w:val="2"/>
  </w:num>
  <w:num w:numId="2" w16cid:durableId="309557687">
    <w:abstractNumId w:val="1"/>
  </w:num>
  <w:num w:numId="3" w16cid:durableId="2097553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07"/>
    <w:rsid w:val="00181D07"/>
    <w:rsid w:val="0039389A"/>
    <w:rsid w:val="005D1E9D"/>
    <w:rsid w:val="00B04B0D"/>
    <w:rsid w:val="00E0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2ED3A"/>
  <w15:docId w15:val="{91DFC94E-E87E-45F3-9D4D-290AC43B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L" w:eastAsia="es-C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36" w:line="259" w:lineRule="auto"/>
      <w:ind w:left="2265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paragraph" w:styleId="Prrafodelista">
    <w:name w:val="List Paragraph"/>
    <w:basedOn w:val="Normal"/>
    <w:uiPriority w:val="34"/>
    <w:qFormat/>
    <w:rsid w:val="005D1E9D"/>
    <w:pPr>
      <w:ind w:left="720"/>
      <w:contextualSpacing/>
    </w:pPr>
  </w:style>
  <w:style w:type="character" w:customStyle="1" w:styleId="line-clamp-1">
    <w:name w:val="line-clamp-1"/>
    <w:basedOn w:val="Fuentedeprrafopredeter"/>
    <w:rsid w:val="00B04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9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7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58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Matías Fisher</dc:creator>
  <cp:keywords/>
  <cp:lastModifiedBy>jorge Vielma</cp:lastModifiedBy>
  <cp:revision>2</cp:revision>
  <dcterms:created xsi:type="dcterms:W3CDTF">2024-06-04T21:48:00Z</dcterms:created>
  <dcterms:modified xsi:type="dcterms:W3CDTF">2024-06-04T21:48:00Z</dcterms:modified>
</cp:coreProperties>
</file>