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369" w:rsidRDefault="00897B73"/>
    <w:p w:rsidR="00873CA4" w:rsidRPr="00873CA4" w:rsidRDefault="00873CA4" w:rsidP="00873CA4">
      <w:pPr>
        <w:jc w:val="center"/>
        <w:rPr>
          <w:b/>
          <w:u w:val="single"/>
        </w:rPr>
      </w:pPr>
      <w:r>
        <w:rPr>
          <w:b/>
          <w:u w:val="single"/>
        </w:rPr>
        <w:t>TAREA SISTEMAS DE INGENIERIA</w:t>
      </w:r>
    </w:p>
    <w:p w:rsidR="00873CA4" w:rsidRPr="00873CA4" w:rsidRDefault="00873CA4" w:rsidP="00873CA4">
      <w:pPr>
        <w:spacing w:line="360" w:lineRule="auto"/>
        <w:jc w:val="both"/>
        <w:rPr>
          <w:rFonts w:ascii="Arial" w:hAnsi="Arial" w:cs="Arial"/>
        </w:rPr>
      </w:pPr>
    </w:p>
    <w:p w:rsidR="00873CA4" w:rsidRPr="00873CA4" w:rsidRDefault="00873CA4" w:rsidP="00873CA4">
      <w:pPr>
        <w:spacing w:line="360" w:lineRule="auto"/>
        <w:jc w:val="both"/>
        <w:rPr>
          <w:rFonts w:ascii="Arial" w:hAnsi="Arial" w:cs="Arial"/>
        </w:rPr>
      </w:pPr>
      <w:r w:rsidRPr="00873CA4">
        <w:rPr>
          <w:rFonts w:ascii="Arial" w:hAnsi="Arial" w:cs="Arial"/>
        </w:rPr>
        <w:t xml:space="preserve">Lo que más me llama la atención son algunas de las medidas que se describen en el articulo, tales como los flaps en el espejo de popa, las cuales son aletas que se instalan en el espejo de popa, creando una fuerza de sustentación vertical que cambia la distribución de la presión en la popa del buque, específicamente en el casco, donde se genera menos resistencia lo que significa una reducción en el uso del combustible, por lo que se considera económico. Otras de las medidas que llamo mi atención fue el pulido de hélice que consiste en recubrir la hélice con una liberación de suciedad, la cuál disminuye la fricción del agua con la superficie de la hélice, reduciendo así hasta un 4% del combustible al año del buque, lo cuál es </w:t>
      </w:r>
      <w:bookmarkStart w:id="0" w:name="_GoBack"/>
      <w:bookmarkEnd w:id="0"/>
      <w:r w:rsidRPr="00873CA4">
        <w:rPr>
          <w:rFonts w:ascii="Arial" w:hAnsi="Arial" w:cs="Arial"/>
        </w:rPr>
        <w:t xml:space="preserve">significativo. </w:t>
      </w:r>
    </w:p>
    <w:p w:rsidR="00873CA4" w:rsidRPr="00873CA4" w:rsidRDefault="00873CA4" w:rsidP="00873CA4">
      <w:pPr>
        <w:spacing w:line="360" w:lineRule="auto"/>
        <w:jc w:val="both"/>
        <w:rPr>
          <w:rFonts w:ascii="Arial" w:hAnsi="Arial" w:cs="Arial"/>
        </w:rPr>
      </w:pPr>
      <w:r w:rsidRPr="00873CA4">
        <w:rPr>
          <w:rFonts w:ascii="Arial" w:hAnsi="Arial" w:cs="Arial"/>
        </w:rPr>
        <w:t xml:space="preserve">La similitud que presenta el articulo con el caso nacional es que muchos buques de la Armada pierden combustible por el aumento de la resistencia, ya que mientras más resistencia exista, más potencia se necesita para vencerla, y uno de los principales factores que hace aumentar la resistencia es el aumento de las incrustaciones en el casco del buque. Es por esto que considero que las medidas mencionadas en el articulo que se pueden implementar en la Armada son el pulido de hélice, limpieza del casco y el uso de pinturas anti incrustaciones, ya que son procesos que permiten la mantención del buque en cada periodo, de hecho, estos métodos ya están siendo aplicados. Por ejemplo, en las fragatas tipo 23, en las </w:t>
      </w:r>
      <w:proofErr w:type="spellStart"/>
      <w:r w:rsidRPr="00873CA4">
        <w:rPr>
          <w:rFonts w:ascii="Arial" w:hAnsi="Arial" w:cs="Arial"/>
        </w:rPr>
        <w:t>Adelaide</w:t>
      </w:r>
      <w:proofErr w:type="spellEnd"/>
      <w:r w:rsidRPr="00873CA4">
        <w:rPr>
          <w:rFonts w:ascii="Arial" w:hAnsi="Arial" w:cs="Arial"/>
        </w:rPr>
        <w:t xml:space="preserve"> y </w:t>
      </w:r>
      <w:proofErr w:type="gramStart"/>
      <w:r w:rsidRPr="00873CA4">
        <w:rPr>
          <w:rFonts w:ascii="Arial" w:hAnsi="Arial" w:cs="Arial"/>
        </w:rPr>
        <w:t>las tipo</w:t>
      </w:r>
      <w:proofErr w:type="gramEnd"/>
      <w:r w:rsidRPr="00873CA4">
        <w:rPr>
          <w:rFonts w:ascii="Arial" w:hAnsi="Arial" w:cs="Arial"/>
        </w:rPr>
        <w:t xml:space="preserve"> M se han instalado este tipo de pinturas y los buques de la Escuadra cuando se encuentran en algún dique se adoptan medidas de pulido de hélice. Otro método aplicable a la Armada son los flaps en el espejo debido a que estos son fabricados e instalados en ASMAR, por ejemplo, </w:t>
      </w:r>
      <w:r w:rsidRPr="00873CA4">
        <w:rPr>
          <w:rFonts w:ascii="Arial" w:hAnsi="Arial" w:cs="Arial"/>
        </w:rPr>
        <w:t xml:space="preserve">desde su construcción </w:t>
      </w:r>
      <w:r w:rsidRPr="00873CA4">
        <w:rPr>
          <w:rFonts w:ascii="Arial" w:hAnsi="Arial" w:cs="Arial"/>
        </w:rPr>
        <w:t xml:space="preserve">las lanchas tipo LSG tienen añadido los flaps </w:t>
      </w:r>
    </w:p>
    <w:sectPr w:rsidR="00873CA4" w:rsidRPr="00873CA4" w:rsidSect="003E1AC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B73" w:rsidRDefault="00897B73" w:rsidP="00873CA4">
      <w:r>
        <w:separator/>
      </w:r>
    </w:p>
  </w:endnote>
  <w:endnote w:type="continuationSeparator" w:id="0">
    <w:p w:rsidR="00897B73" w:rsidRDefault="00897B73" w:rsidP="0087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B73" w:rsidRDefault="00897B73" w:rsidP="00873CA4">
      <w:r>
        <w:separator/>
      </w:r>
    </w:p>
  </w:footnote>
  <w:footnote w:type="continuationSeparator" w:id="0">
    <w:p w:rsidR="00897B73" w:rsidRDefault="00897B73" w:rsidP="00873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3CA4" w:rsidRPr="00873CA4" w:rsidRDefault="00873CA4" w:rsidP="00873CA4">
    <w:pPr>
      <w:rPr>
        <w:rFonts w:ascii="Times New Roman" w:eastAsia="Times New Roman" w:hAnsi="Times New Roman" w:cs="Times New Roman"/>
        <w:lang w:val="es-CL" w:eastAsia="es-ES_tradnl"/>
      </w:rPr>
    </w:pPr>
    <w:r>
      <w:rPr>
        <w:rFonts w:ascii="Times New Roman" w:eastAsia="Times New Roman" w:hAnsi="Times New Roman" w:cs="Times New Roman"/>
        <w:noProof/>
        <w:lang w:val="es-CL" w:eastAsia="es-ES_tradnl"/>
      </w:rPr>
      <mc:AlternateContent>
        <mc:Choice Requires="wps">
          <w:drawing>
            <wp:anchor distT="0" distB="0" distL="114300" distR="114300" simplePos="0" relativeHeight="251659264" behindDoc="0" locked="0" layoutInCell="1" allowOverlap="1">
              <wp:simplePos x="0" y="0"/>
              <wp:positionH relativeFrom="column">
                <wp:posOffset>428625</wp:posOffset>
              </wp:positionH>
              <wp:positionV relativeFrom="paragraph">
                <wp:posOffset>60960</wp:posOffset>
              </wp:positionV>
              <wp:extent cx="1912620" cy="342900"/>
              <wp:effectExtent l="0" t="0" r="17780" b="12700"/>
              <wp:wrapNone/>
              <wp:docPr id="2" name="Cuadro de texto 2"/>
              <wp:cNvGraphicFramePr/>
              <a:graphic xmlns:a="http://schemas.openxmlformats.org/drawingml/2006/main">
                <a:graphicData uri="http://schemas.microsoft.com/office/word/2010/wordprocessingShape">
                  <wps:wsp>
                    <wps:cNvSpPr txBox="1"/>
                    <wps:spPr>
                      <a:xfrm>
                        <a:off x="0" y="0"/>
                        <a:ext cx="1912620" cy="342900"/>
                      </a:xfrm>
                      <a:prstGeom prst="rect">
                        <a:avLst/>
                      </a:prstGeom>
                      <a:solidFill>
                        <a:schemeClr val="lt1"/>
                      </a:solidFill>
                      <a:ln w="6350">
                        <a:solidFill>
                          <a:prstClr val="black"/>
                        </a:solidFill>
                      </a:ln>
                    </wps:spPr>
                    <wps:txbx>
                      <w:txbxContent>
                        <w:p w:rsidR="00873CA4" w:rsidRPr="00873CA4" w:rsidRDefault="00873CA4">
                          <w:pPr>
                            <w:rPr>
                              <w:sz w:val="18"/>
                              <w:lang w:val="es-ES"/>
                            </w:rPr>
                          </w:pPr>
                          <w:r w:rsidRPr="00873CA4">
                            <w:rPr>
                              <w:sz w:val="18"/>
                              <w:lang w:val="es-ES"/>
                            </w:rPr>
                            <w:t xml:space="preserve">Escuela Naval “Arturo Prat”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33.75pt;margin-top:4.8pt;width:150.6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" fillcolor="white [3201]" strokeweight=".5pt">
              <v:textbox>
                <w:txbxContent>
                  <w:p w:rsidR="00873CA4" w:rsidRPr="00873CA4" w:rsidRDefault="00873CA4">
                    <w:pPr>
                      <w:rPr>
                        <w:sz w:val="18"/>
                        <w:lang w:val="es-ES"/>
                      </w:rPr>
                    </w:pPr>
                    <w:r w:rsidRPr="00873CA4">
                      <w:rPr>
                        <w:sz w:val="18"/>
                        <w:lang w:val="es-ES"/>
                      </w:rPr>
                      <w:t xml:space="preserve">Escuela Naval “Arturo Prat” </w:t>
                    </w:r>
                  </w:p>
                </w:txbxContent>
              </v:textbox>
            </v:shape>
          </w:pict>
        </mc:Fallback>
      </mc:AlternateContent>
    </w:r>
    <w:r w:rsidRPr="00873CA4">
      <w:rPr>
        <w:rFonts w:ascii="Times New Roman" w:eastAsia="Times New Roman" w:hAnsi="Times New Roman" w:cs="Times New Roman"/>
        <w:lang w:val="es-CL" w:eastAsia="es-ES_tradnl"/>
      </w:rPr>
      <w:fldChar w:fldCharType="begin"/>
    </w:r>
    <w:r w:rsidRPr="00873CA4">
      <w:rPr>
        <w:rFonts w:ascii="Times New Roman" w:eastAsia="Times New Roman" w:hAnsi="Times New Roman" w:cs="Times New Roman"/>
        <w:lang w:val="es-CL" w:eastAsia="es-ES_tradnl"/>
      </w:rPr>
      <w:instrText xml:space="preserve"> INCLUDEPICTURE "https://upload.wikimedia.org/wikipedia/commons/1/15/Escuela_naval_Arturo_Prat.jpg" \* MERGEFORMATINET </w:instrText>
    </w:r>
    <w:r w:rsidRPr="00873CA4">
      <w:rPr>
        <w:rFonts w:ascii="Times New Roman" w:eastAsia="Times New Roman" w:hAnsi="Times New Roman" w:cs="Times New Roman"/>
        <w:lang w:val="es-CL" w:eastAsia="es-ES_tradnl"/>
      </w:rPr>
      <w:fldChar w:fldCharType="separate"/>
    </w:r>
    <w:r w:rsidRPr="00873CA4">
      <w:rPr>
        <w:rFonts w:ascii="Times New Roman" w:eastAsia="Times New Roman" w:hAnsi="Times New Roman" w:cs="Times New Roman"/>
        <w:noProof/>
        <w:lang w:val="es-CL" w:eastAsia="es-ES_tradnl"/>
      </w:rPr>
      <w:drawing>
        <wp:inline distT="0" distB="0" distL="0" distR="0">
          <wp:extent cx="375727" cy="434340"/>
          <wp:effectExtent l="0" t="0" r="5715" b="0"/>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63" cy="443745"/>
                  </a:xfrm>
                  <a:prstGeom prst="rect">
                    <a:avLst/>
                  </a:prstGeom>
                  <a:noFill/>
                  <a:ln>
                    <a:noFill/>
                  </a:ln>
                </pic:spPr>
              </pic:pic>
            </a:graphicData>
          </a:graphic>
        </wp:inline>
      </w:drawing>
    </w:r>
    <w:r w:rsidRPr="00873CA4">
      <w:rPr>
        <w:rFonts w:ascii="Times New Roman" w:eastAsia="Times New Roman" w:hAnsi="Times New Roman" w:cs="Times New Roman"/>
        <w:lang w:val="es-CL" w:eastAsia="es-ES_tradnl"/>
      </w:rPr>
      <w:fldChar w:fldCharType="end"/>
    </w:r>
  </w:p>
  <w:p w:rsidR="00873CA4" w:rsidRPr="00873CA4" w:rsidRDefault="00873CA4" w:rsidP="00873CA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08"/>
  <w:hyphenationZone w:val="425"/>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A4"/>
    <w:rsid w:val="00257EE7"/>
    <w:rsid w:val="003E1ACA"/>
    <w:rsid w:val="00873CA4"/>
    <w:rsid w:val="00897B7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705308D7"/>
  <w14:defaultImageDpi w14:val="32767"/>
  <w15:chartTrackingRefBased/>
  <w15:docId w15:val="{3A62AE2B-3B92-5B48-86BB-7EB71E56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3CA4"/>
    <w:pPr>
      <w:tabs>
        <w:tab w:val="center" w:pos="4419"/>
        <w:tab w:val="right" w:pos="8838"/>
      </w:tabs>
    </w:pPr>
  </w:style>
  <w:style w:type="character" w:customStyle="1" w:styleId="EncabezadoCar">
    <w:name w:val="Encabezado Car"/>
    <w:basedOn w:val="Fuentedeprrafopredeter"/>
    <w:link w:val="Encabezado"/>
    <w:uiPriority w:val="99"/>
    <w:rsid w:val="00873CA4"/>
  </w:style>
  <w:style w:type="paragraph" w:styleId="Piedepgina">
    <w:name w:val="footer"/>
    <w:basedOn w:val="Normal"/>
    <w:link w:val="PiedepginaCar"/>
    <w:uiPriority w:val="99"/>
    <w:unhideWhenUsed/>
    <w:rsid w:val="00873CA4"/>
    <w:pPr>
      <w:tabs>
        <w:tab w:val="center" w:pos="4419"/>
        <w:tab w:val="right" w:pos="8838"/>
      </w:tabs>
    </w:pPr>
  </w:style>
  <w:style w:type="character" w:customStyle="1" w:styleId="PiedepginaCar">
    <w:name w:val="Pie de página Car"/>
    <w:basedOn w:val="Fuentedeprrafopredeter"/>
    <w:link w:val="Piedepgina"/>
    <w:uiPriority w:val="99"/>
    <w:rsid w:val="00873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02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286</Words>
  <Characters>1578</Characters>
  <Application>Microsoft Office Word</Application>
  <DocSecurity>0</DocSecurity>
  <Lines>13</Lines>
  <Paragraphs>3</Paragraphs>
  <ScaleCrop>false</ScaleCrop>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javiera walker vargas</dc:creator>
  <cp:keywords/>
  <dc:description/>
  <cp:lastModifiedBy>javiera walker vargas</cp:lastModifiedBy>
  <cp:revision>1</cp:revision>
  <dcterms:created xsi:type="dcterms:W3CDTF">2023-07-26T01:11:00Z</dcterms:created>
  <dcterms:modified xsi:type="dcterms:W3CDTF">2023-07-26T02:33:00Z</dcterms:modified>
</cp:coreProperties>
</file>