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E5F" w:rsidRPr="00B41E70" w:rsidRDefault="00624F86" w:rsidP="00B41E70">
      <w:pPr>
        <w:spacing w:line="240" w:lineRule="auto"/>
        <w:jc w:val="center"/>
        <w:rPr>
          <w:rFonts w:ascii="Arial" w:hAnsi="Arial" w:cs="Arial"/>
          <w:sz w:val="20"/>
          <w:u w:val="single"/>
        </w:rPr>
      </w:pPr>
      <w:r w:rsidRPr="00B41E70">
        <w:rPr>
          <w:rFonts w:ascii="Arial" w:hAnsi="Arial" w:cs="Arial"/>
          <w:sz w:val="20"/>
          <w:u w:val="single"/>
        </w:rPr>
        <w:t xml:space="preserve">Investigación capacidad de botes de rescate del </w:t>
      </w:r>
      <w:proofErr w:type="spellStart"/>
      <w:r w:rsidRPr="00B41E70">
        <w:rPr>
          <w:rFonts w:ascii="Arial" w:hAnsi="Arial" w:cs="Arial"/>
          <w:sz w:val="20"/>
          <w:u w:val="single"/>
        </w:rPr>
        <w:t>titanic</w:t>
      </w:r>
      <w:proofErr w:type="spellEnd"/>
    </w:p>
    <w:p w:rsidR="00624F86" w:rsidRPr="00B41E70" w:rsidRDefault="00624F86" w:rsidP="00B41E70">
      <w:pPr>
        <w:spacing w:line="240" w:lineRule="auto"/>
        <w:rPr>
          <w:rFonts w:ascii="Arial" w:hAnsi="Arial" w:cs="Arial"/>
          <w:sz w:val="20"/>
        </w:rPr>
      </w:pPr>
      <w:r w:rsidRPr="00B41E70">
        <w:rPr>
          <w:rFonts w:ascii="Arial" w:hAnsi="Arial" w:cs="Arial"/>
          <w:sz w:val="20"/>
        </w:rPr>
        <w:t>E.PÉREZ - 3°L – n/L 9</w:t>
      </w:r>
    </w:p>
    <w:p w:rsidR="00624F86" w:rsidRPr="00B41E70" w:rsidRDefault="00624F86" w:rsidP="00B41E70">
      <w:pPr>
        <w:spacing w:line="240" w:lineRule="auto"/>
        <w:rPr>
          <w:rFonts w:ascii="Arial" w:hAnsi="Arial" w:cs="Arial"/>
          <w:sz w:val="20"/>
        </w:rPr>
      </w:pPr>
    </w:p>
    <w:p w:rsidR="00624F86" w:rsidRPr="00B41E70" w:rsidRDefault="00624F86" w:rsidP="00B41E70">
      <w:pPr>
        <w:spacing w:line="240" w:lineRule="auto"/>
        <w:rPr>
          <w:rFonts w:ascii="Arial" w:hAnsi="Arial" w:cs="Arial"/>
          <w:sz w:val="20"/>
        </w:rPr>
      </w:pPr>
    </w:p>
    <w:p w:rsidR="00624F86" w:rsidRPr="00B41E70" w:rsidRDefault="00624F86" w:rsidP="00B41E70">
      <w:pPr>
        <w:pStyle w:val="Prrafodelista"/>
        <w:numPr>
          <w:ilvl w:val="0"/>
          <w:numId w:val="3"/>
        </w:numPr>
        <w:spacing w:line="240" w:lineRule="auto"/>
        <w:rPr>
          <w:rFonts w:ascii="Arial" w:hAnsi="Arial" w:cs="Arial"/>
          <w:sz w:val="20"/>
        </w:rPr>
      </w:pPr>
    </w:p>
    <w:p w:rsidR="00624F86" w:rsidRPr="00B41E70" w:rsidRDefault="00624F86" w:rsidP="00B41E70">
      <w:pPr>
        <w:pStyle w:val="Prrafodelista"/>
        <w:numPr>
          <w:ilvl w:val="1"/>
          <w:numId w:val="3"/>
        </w:numPr>
        <w:spacing w:line="240" w:lineRule="auto"/>
        <w:rPr>
          <w:rFonts w:ascii="Arial" w:hAnsi="Arial" w:cs="Arial"/>
          <w:sz w:val="20"/>
        </w:rPr>
      </w:pPr>
      <w:r w:rsidRPr="00B41E70">
        <w:rPr>
          <w:rFonts w:ascii="Arial" w:hAnsi="Arial" w:cs="Arial"/>
          <w:sz w:val="20"/>
        </w:rPr>
        <w:t>14 embarcaciones de madera con el casco trincado. Medían 9,1 m de largo x 2,77 m de ancho x 1,2 m de profundidad. Cada uno tenía una capacidad de 18,55 m³ y fueron diseñados para transportar a sesenta y cinco personas.</w:t>
      </w:r>
    </w:p>
    <w:p w:rsidR="00624F86" w:rsidRPr="00B41E70" w:rsidRDefault="00624F86" w:rsidP="00B41E70">
      <w:pPr>
        <w:pStyle w:val="Prrafodelista"/>
        <w:numPr>
          <w:ilvl w:val="2"/>
          <w:numId w:val="3"/>
        </w:numPr>
        <w:spacing w:line="240" w:lineRule="auto"/>
        <w:rPr>
          <w:rFonts w:ascii="Arial" w:hAnsi="Arial" w:cs="Arial"/>
          <w:sz w:val="20"/>
        </w:rPr>
      </w:pPr>
      <w:r w:rsidRPr="00B41E70">
        <w:rPr>
          <w:rFonts w:ascii="Arial" w:hAnsi="Arial" w:cs="Arial"/>
          <w:sz w:val="20"/>
        </w:rPr>
        <w:t xml:space="preserve">Análisis : </w:t>
      </w:r>
      <w:r w:rsidR="00E463E4" w:rsidRPr="00B41E70">
        <w:rPr>
          <w:rFonts w:ascii="Arial" w:hAnsi="Arial" w:cs="Arial"/>
          <w:sz w:val="20"/>
        </w:rPr>
        <w:t>(</w:t>
      </w:r>
      <w:r w:rsidRPr="00B41E70">
        <w:rPr>
          <w:rFonts w:ascii="Arial" w:hAnsi="Arial" w:cs="Arial"/>
          <w:sz w:val="20"/>
        </w:rPr>
        <w:t>9,1m *</w:t>
      </w:r>
      <w:r w:rsidR="00E463E4" w:rsidRPr="00B41E70">
        <w:rPr>
          <w:rFonts w:ascii="Arial" w:hAnsi="Arial" w:cs="Arial"/>
          <w:sz w:val="20"/>
        </w:rPr>
        <w:t xml:space="preserve"> 2,77m * 1,2m * 0,6) = 18,14904 m³ / 0,283 m³= 64,1308</w:t>
      </w:r>
      <w:r w:rsidR="00126B1D" w:rsidRPr="00B41E70">
        <w:rPr>
          <w:rFonts w:ascii="Arial" w:hAnsi="Arial" w:cs="Arial"/>
          <w:sz w:val="20"/>
        </w:rPr>
        <w:t xml:space="preserve"> persona</w:t>
      </w:r>
    </w:p>
    <w:p w:rsidR="00E463E4" w:rsidRPr="00B41E70" w:rsidRDefault="00E463E4" w:rsidP="00B41E70">
      <w:pPr>
        <w:pStyle w:val="Prrafodelista"/>
        <w:numPr>
          <w:ilvl w:val="2"/>
          <w:numId w:val="3"/>
        </w:numPr>
        <w:spacing w:line="240" w:lineRule="auto"/>
        <w:rPr>
          <w:rFonts w:ascii="Arial" w:hAnsi="Arial" w:cs="Arial"/>
          <w:sz w:val="20"/>
        </w:rPr>
      </w:pPr>
      <w:r w:rsidRPr="00B41E70">
        <w:rPr>
          <w:rFonts w:ascii="Arial" w:hAnsi="Arial" w:cs="Arial"/>
          <w:sz w:val="20"/>
        </w:rPr>
        <w:t xml:space="preserve">64,13 (personas/bote) * 14 </w:t>
      </w:r>
      <w:r w:rsidR="00126B1D" w:rsidRPr="00B41E70">
        <w:rPr>
          <w:rFonts w:ascii="Arial" w:hAnsi="Arial" w:cs="Arial"/>
          <w:sz w:val="20"/>
        </w:rPr>
        <w:t xml:space="preserve">bote </w:t>
      </w:r>
      <w:r w:rsidRPr="00B41E70">
        <w:rPr>
          <w:rFonts w:ascii="Arial" w:hAnsi="Arial" w:cs="Arial"/>
          <w:sz w:val="20"/>
        </w:rPr>
        <w:t xml:space="preserve">= </w:t>
      </w:r>
      <w:r w:rsidRPr="00B41E70">
        <w:rPr>
          <w:rFonts w:ascii="Arial" w:hAnsi="Arial" w:cs="Arial"/>
          <w:b/>
          <w:sz w:val="20"/>
        </w:rPr>
        <w:t>897.82 personas</w:t>
      </w:r>
      <w:r w:rsidRPr="00B41E70">
        <w:rPr>
          <w:rFonts w:ascii="Arial" w:hAnsi="Arial" w:cs="Arial"/>
          <w:sz w:val="20"/>
        </w:rPr>
        <w:t xml:space="preserve"> </w:t>
      </w:r>
    </w:p>
    <w:p w:rsidR="00624F86" w:rsidRPr="00B41E70" w:rsidRDefault="00624F86" w:rsidP="00B41E70">
      <w:pPr>
        <w:pStyle w:val="Prrafodelista"/>
        <w:spacing w:line="240" w:lineRule="auto"/>
        <w:ind w:left="1440"/>
        <w:rPr>
          <w:rFonts w:ascii="Arial" w:hAnsi="Arial" w:cs="Arial"/>
          <w:sz w:val="20"/>
        </w:rPr>
      </w:pPr>
    </w:p>
    <w:p w:rsidR="00624F86" w:rsidRPr="00B41E70" w:rsidRDefault="00624F86" w:rsidP="00B41E70">
      <w:pPr>
        <w:pStyle w:val="Prrafodelista"/>
        <w:numPr>
          <w:ilvl w:val="1"/>
          <w:numId w:val="3"/>
        </w:numPr>
        <w:spacing w:line="240" w:lineRule="auto"/>
        <w:rPr>
          <w:rFonts w:ascii="Arial" w:hAnsi="Arial" w:cs="Arial"/>
          <w:sz w:val="20"/>
        </w:rPr>
      </w:pPr>
      <w:r w:rsidRPr="00B41E70">
        <w:rPr>
          <w:rFonts w:ascii="Arial" w:hAnsi="Arial" w:cs="Arial"/>
          <w:sz w:val="20"/>
        </w:rPr>
        <w:t>2 chinchorros de madera para casos de emergencia. Similares a los anteriores botes, sus dimensiones eran más pequeñas: 7,67 m de largo x 2,1 m de ancho x 0,91 m de profundidad. Su capacidad era de 9,1 m³ y podían transportar un total de cuarenta personas.</w:t>
      </w:r>
    </w:p>
    <w:p w:rsidR="00E463E4" w:rsidRPr="00B41E70" w:rsidRDefault="00E463E4" w:rsidP="00B41E70">
      <w:pPr>
        <w:pStyle w:val="Prrafodelista"/>
        <w:numPr>
          <w:ilvl w:val="2"/>
          <w:numId w:val="3"/>
        </w:numPr>
        <w:spacing w:line="240" w:lineRule="auto"/>
        <w:rPr>
          <w:rFonts w:ascii="Arial" w:hAnsi="Arial" w:cs="Arial"/>
          <w:sz w:val="20"/>
        </w:rPr>
      </w:pPr>
      <w:r w:rsidRPr="00B41E70">
        <w:rPr>
          <w:rFonts w:ascii="Arial" w:hAnsi="Arial" w:cs="Arial"/>
          <w:sz w:val="20"/>
        </w:rPr>
        <w:t>Análisis : (7,67m * 2,1m * 0,91m * 0,6)= 8.794422 m³ / 0,283 m³</w:t>
      </w:r>
      <w:r w:rsidR="00126B1D" w:rsidRPr="00B41E70">
        <w:rPr>
          <w:rFonts w:ascii="Arial" w:hAnsi="Arial" w:cs="Arial"/>
          <w:sz w:val="20"/>
        </w:rPr>
        <w:t>= 31,0757 persona</w:t>
      </w:r>
    </w:p>
    <w:p w:rsidR="00126B1D" w:rsidRPr="00B41E70" w:rsidRDefault="00126B1D" w:rsidP="00B41E70">
      <w:pPr>
        <w:pStyle w:val="Prrafodelista"/>
        <w:numPr>
          <w:ilvl w:val="2"/>
          <w:numId w:val="3"/>
        </w:numPr>
        <w:spacing w:line="240" w:lineRule="auto"/>
        <w:rPr>
          <w:rFonts w:ascii="Arial" w:hAnsi="Arial" w:cs="Arial"/>
          <w:sz w:val="20"/>
        </w:rPr>
      </w:pPr>
      <w:r w:rsidRPr="00B41E70">
        <w:rPr>
          <w:rFonts w:ascii="Arial" w:hAnsi="Arial" w:cs="Arial"/>
          <w:sz w:val="20"/>
        </w:rPr>
        <w:t xml:space="preserve">31,07 (personas/bote) * 2 bote = </w:t>
      </w:r>
      <w:r w:rsidRPr="00B41E70">
        <w:rPr>
          <w:rFonts w:ascii="Arial" w:hAnsi="Arial" w:cs="Arial"/>
          <w:b/>
          <w:sz w:val="20"/>
        </w:rPr>
        <w:t>62,15 personas</w:t>
      </w:r>
    </w:p>
    <w:p w:rsidR="00624F86" w:rsidRPr="00B41E70" w:rsidRDefault="00624F86" w:rsidP="00B41E70">
      <w:pPr>
        <w:pStyle w:val="Prrafodelista"/>
        <w:spacing w:line="240" w:lineRule="auto"/>
        <w:rPr>
          <w:rFonts w:ascii="Arial" w:hAnsi="Arial" w:cs="Arial"/>
          <w:sz w:val="20"/>
        </w:rPr>
      </w:pPr>
    </w:p>
    <w:p w:rsidR="00624F86" w:rsidRPr="00B41E70" w:rsidRDefault="00624F86" w:rsidP="00B41E70">
      <w:pPr>
        <w:pStyle w:val="Prrafodelista"/>
        <w:spacing w:line="240" w:lineRule="auto"/>
        <w:ind w:left="1440"/>
        <w:rPr>
          <w:rFonts w:ascii="Arial" w:hAnsi="Arial" w:cs="Arial"/>
          <w:sz w:val="20"/>
        </w:rPr>
      </w:pPr>
    </w:p>
    <w:p w:rsidR="00624F86" w:rsidRPr="00B41E70" w:rsidRDefault="00624F86" w:rsidP="00B41E70">
      <w:pPr>
        <w:pStyle w:val="Prrafodelista"/>
        <w:numPr>
          <w:ilvl w:val="1"/>
          <w:numId w:val="3"/>
        </w:numPr>
        <w:spacing w:line="240" w:lineRule="auto"/>
        <w:rPr>
          <w:rFonts w:ascii="Arial" w:hAnsi="Arial" w:cs="Arial"/>
          <w:sz w:val="20"/>
        </w:rPr>
      </w:pPr>
      <w:r w:rsidRPr="00B41E70">
        <w:rPr>
          <w:rFonts w:ascii="Arial" w:hAnsi="Arial" w:cs="Arial"/>
          <w:sz w:val="20"/>
        </w:rPr>
        <w:t xml:space="preserve">4 botes plegables </w:t>
      </w:r>
      <w:proofErr w:type="spellStart"/>
      <w:r w:rsidRPr="00B41E70">
        <w:rPr>
          <w:rFonts w:ascii="Arial" w:hAnsi="Arial" w:cs="Arial"/>
          <w:sz w:val="20"/>
        </w:rPr>
        <w:t>Engelhardt</w:t>
      </w:r>
      <w:proofErr w:type="spellEnd"/>
      <w:r w:rsidRPr="00B41E70">
        <w:rPr>
          <w:rFonts w:ascii="Arial" w:hAnsi="Arial" w:cs="Arial"/>
          <w:sz w:val="20"/>
        </w:rPr>
        <w:t>. Tenían unas dimensiones de 8,36 m de largo x 2,4 m de ancho y 0,91 m de profundidad. Tenían una capacidad de 10,66 m³ y podían transportar a cuarenta y siete personas.</w:t>
      </w:r>
    </w:p>
    <w:p w:rsidR="00B73DED" w:rsidRPr="00B41E70" w:rsidRDefault="00B73DED" w:rsidP="00B41E70">
      <w:pPr>
        <w:pStyle w:val="Prrafodelista"/>
        <w:numPr>
          <w:ilvl w:val="2"/>
          <w:numId w:val="3"/>
        </w:numPr>
        <w:spacing w:line="240" w:lineRule="auto"/>
        <w:rPr>
          <w:rFonts w:ascii="Arial" w:hAnsi="Arial" w:cs="Arial"/>
          <w:sz w:val="20"/>
        </w:rPr>
      </w:pPr>
      <w:r w:rsidRPr="00B41E70">
        <w:rPr>
          <w:rFonts w:ascii="Arial" w:hAnsi="Arial" w:cs="Arial"/>
          <w:sz w:val="20"/>
        </w:rPr>
        <w:t>Análisis : (8,36m * 2,4m * 0,91m * 0,6</w:t>
      </w:r>
      <w:r w:rsidR="00CA5CD8" w:rsidRPr="00B41E70">
        <w:rPr>
          <w:rFonts w:ascii="Arial" w:hAnsi="Arial" w:cs="Arial"/>
          <w:sz w:val="20"/>
        </w:rPr>
        <w:t xml:space="preserve">) = 10,954944 m³ / 0,238 m³ = </w:t>
      </w:r>
      <w:r w:rsidR="00891AC7" w:rsidRPr="00B41E70">
        <w:rPr>
          <w:rFonts w:ascii="Arial" w:hAnsi="Arial" w:cs="Arial"/>
          <w:sz w:val="20"/>
        </w:rPr>
        <w:t>46,0298 persona</w:t>
      </w:r>
    </w:p>
    <w:p w:rsidR="002C5D1D" w:rsidRPr="00B41E70" w:rsidRDefault="00BB211F" w:rsidP="00B41E70">
      <w:pPr>
        <w:pStyle w:val="Prrafodelista"/>
        <w:numPr>
          <w:ilvl w:val="2"/>
          <w:numId w:val="3"/>
        </w:numPr>
        <w:spacing w:line="240" w:lineRule="auto"/>
        <w:rPr>
          <w:rFonts w:ascii="Arial" w:hAnsi="Arial" w:cs="Arial"/>
          <w:sz w:val="20"/>
        </w:rPr>
      </w:pPr>
      <w:r w:rsidRPr="00B41E70">
        <w:rPr>
          <w:rFonts w:ascii="Arial" w:hAnsi="Arial" w:cs="Arial"/>
          <w:sz w:val="20"/>
        </w:rPr>
        <w:t>4</w:t>
      </w:r>
      <w:r w:rsidR="00D0189C" w:rsidRPr="00B41E70">
        <w:rPr>
          <w:rFonts w:ascii="Arial" w:hAnsi="Arial" w:cs="Arial"/>
          <w:sz w:val="20"/>
        </w:rPr>
        <w:t>6</w:t>
      </w:r>
      <w:r w:rsidRPr="00B41E70">
        <w:rPr>
          <w:rFonts w:ascii="Arial" w:hAnsi="Arial" w:cs="Arial"/>
          <w:sz w:val="20"/>
        </w:rPr>
        <w:t>,0298 (persona/</w:t>
      </w:r>
      <w:r w:rsidR="00D0189C" w:rsidRPr="00B41E70">
        <w:rPr>
          <w:rFonts w:ascii="Arial" w:hAnsi="Arial" w:cs="Arial"/>
          <w:sz w:val="20"/>
        </w:rPr>
        <w:t xml:space="preserve">bote) * 4 bote = </w:t>
      </w:r>
      <w:r w:rsidR="00D0189C" w:rsidRPr="00B41E70">
        <w:rPr>
          <w:rFonts w:ascii="Arial" w:hAnsi="Arial" w:cs="Arial"/>
          <w:b/>
          <w:sz w:val="20"/>
        </w:rPr>
        <w:t>184,12 persona</w:t>
      </w:r>
    </w:p>
    <w:p w:rsidR="002C5D1D" w:rsidRPr="00B41E70" w:rsidRDefault="002C5D1D" w:rsidP="00B41E70">
      <w:pPr>
        <w:spacing w:line="240" w:lineRule="auto"/>
        <w:rPr>
          <w:rFonts w:ascii="Arial" w:hAnsi="Arial" w:cs="Arial"/>
          <w:sz w:val="20"/>
        </w:rPr>
      </w:pPr>
    </w:p>
    <w:p w:rsidR="002C5D1D" w:rsidRPr="00B41E70" w:rsidRDefault="002C5D1D" w:rsidP="00B41E70">
      <w:pPr>
        <w:spacing w:line="240" w:lineRule="auto"/>
        <w:rPr>
          <w:rFonts w:ascii="Arial" w:hAnsi="Arial" w:cs="Arial"/>
          <w:sz w:val="20"/>
        </w:rPr>
      </w:pPr>
      <w:r w:rsidRPr="00B41E70">
        <w:rPr>
          <w:rFonts w:ascii="Arial" w:hAnsi="Arial" w:cs="Arial"/>
          <w:sz w:val="20"/>
        </w:rPr>
        <w:t>En base a los cálculos corresponde que todos los botes a capacidad máxima podrían contener 1 144.09 personas, sin embargo las personas a bordo de la embarcación considerando pasajeros y tripulación eran 2 223 personas, o sea que no cubría el 100% de los que estaban a bordo.</w:t>
      </w:r>
    </w:p>
    <w:p w:rsidR="00B94C32" w:rsidRPr="00B41E70" w:rsidRDefault="00B41E70" w:rsidP="00B41E70">
      <w:pPr>
        <w:spacing w:line="240" w:lineRule="auto"/>
        <w:rPr>
          <w:rFonts w:ascii="Arial" w:hAnsi="Arial" w:cs="Arial"/>
          <w:sz w:val="20"/>
        </w:rPr>
      </w:pPr>
      <w:r w:rsidRPr="00B41E70">
        <w:rPr>
          <w:rFonts w:ascii="Arial" w:hAnsi="Arial" w:cs="Arial"/>
          <w:sz w:val="20"/>
        </w:rPr>
        <w:t>Según este convenio en la Sección II, Regla 21, 1.1).requieren que cada lado de los cruceros tenga suficientes botes salvavidas para acomodar al 37.5% del número total de personas a bordo (pasajeros y tripulación), 75% en total. Las balsas salvavidas inflables o rígidas deben acomodar al 25% restante de pasajeros y tripulación.</w:t>
      </w:r>
    </w:p>
    <w:p w:rsidR="00B41E70" w:rsidRPr="00B41E70" w:rsidRDefault="00B41E70" w:rsidP="00B41E70">
      <w:pPr>
        <w:spacing w:line="240" w:lineRule="auto"/>
        <w:rPr>
          <w:rFonts w:ascii="Arial" w:hAnsi="Arial" w:cs="Arial"/>
          <w:sz w:val="20"/>
        </w:rPr>
      </w:pPr>
      <w:r w:rsidRPr="00B41E70">
        <w:rPr>
          <w:rFonts w:ascii="Arial" w:hAnsi="Arial" w:cs="Arial"/>
          <w:sz w:val="20"/>
        </w:rPr>
        <w:t>2 223 --------------- 100%</w:t>
      </w:r>
    </w:p>
    <w:p w:rsidR="00B41E70" w:rsidRPr="00B41E70" w:rsidRDefault="00B41E70" w:rsidP="00B41E70">
      <w:pPr>
        <w:spacing w:line="240" w:lineRule="auto"/>
        <w:rPr>
          <w:rFonts w:ascii="Arial" w:hAnsi="Arial" w:cs="Arial"/>
          <w:sz w:val="20"/>
        </w:rPr>
      </w:pPr>
      <w:r w:rsidRPr="00B41E70">
        <w:rPr>
          <w:rFonts w:ascii="Arial" w:hAnsi="Arial" w:cs="Arial"/>
          <w:sz w:val="20"/>
        </w:rPr>
        <w:t>X  --------------------- 75%</w:t>
      </w:r>
    </w:p>
    <w:p w:rsidR="00B41E70" w:rsidRPr="00B41E70" w:rsidRDefault="00B41E70" w:rsidP="00B41E70">
      <w:pPr>
        <w:spacing w:line="240" w:lineRule="auto"/>
        <w:rPr>
          <w:rFonts w:ascii="Arial" w:hAnsi="Arial" w:cs="Arial"/>
          <w:sz w:val="20"/>
        </w:rPr>
      </w:pPr>
      <w:r w:rsidRPr="00B41E70">
        <w:rPr>
          <w:rFonts w:ascii="Arial" w:hAnsi="Arial" w:cs="Arial"/>
          <w:sz w:val="20"/>
        </w:rPr>
        <w:t>= 1667.25 personas</w:t>
      </w:r>
    </w:p>
    <w:p w:rsidR="00B41E70" w:rsidRPr="00B41E70" w:rsidRDefault="00B41E70" w:rsidP="00B41E70">
      <w:pPr>
        <w:spacing w:line="240" w:lineRule="auto"/>
        <w:rPr>
          <w:rFonts w:ascii="Arial" w:hAnsi="Arial" w:cs="Arial"/>
          <w:sz w:val="20"/>
        </w:rPr>
      </w:pPr>
      <w:r w:rsidRPr="00B41E70">
        <w:rPr>
          <w:rFonts w:ascii="Arial" w:hAnsi="Arial" w:cs="Arial"/>
          <w:sz w:val="20"/>
        </w:rPr>
        <w:t>Evaluando que el 100% son 2 223 personas su 75% serán de 1 667 personas. Sin embargo la capacidad total de todos los botes era de 1 144 personas, lo que no abarcaba con los requerimientos.</w:t>
      </w:r>
      <w:bookmarkStart w:id="0" w:name="_GoBack"/>
      <w:bookmarkEnd w:id="0"/>
    </w:p>
    <w:sectPr w:rsidR="00B41E70" w:rsidRPr="00B41E7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F965A1"/>
    <w:multiLevelType w:val="hybridMultilevel"/>
    <w:tmpl w:val="4C5261C4"/>
    <w:lvl w:ilvl="0" w:tplc="1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F543159"/>
    <w:multiLevelType w:val="hybridMultilevel"/>
    <w:tmpl w:val="464AFB22"/>
    <w:lvl w:ilvl="0" w:tplc="18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180A0019">
      <w:start w:val="1"/>
      <w:numFmt w:val="lowerLetter"/>
      <w:lvlText w:val="%2."/>
      <w:lvlJc w:val="left"/>
      <w:pPr>
        <w:ind w:left="1080" w:hanging="360"/>
      </w:pPr>
    </w:lvl>
    <w:lvl w:ilvl="2" w:tplc="180A001B" w:tentative="1">
      <w:start w:val="1"/>
      <w:numFmt w:val="lowerRoman"/>
      <w:lvlText w:val="%3."/>
      <w:lvlJc w:val="right"/>
      <w:pPr>
        <w:ind w:left="1800" w:hanging="180"/>
      </w:pPr>
    </w:lvl>
    <w:lvl w:ilvl="3" w:tplc="180A000F" w:tentative="1">
      <w:start w:val="1"/>
      <w:numFmt w:val="decimal"/>
      <w:lvlText w:val="%4."/>
      <w:lvlJc w:val="left"/>
      <w:pPr>
        <w:ind w:left="2520" w:hanging="360"/>
      </w:pPr>
    </w:lvl>
    <w:lvl w:ilvl="4" w:tplc="180A0019" w:tentative="1">
      <w:start w:val="1"/>
      <w:numFmt w:val="lowerLetter"/>
      <w:lvlText w:val="%5."/>
      <w:lvlJc w:val="left"/>
      <w:pPr>
        <w:ind w:left="3240" w:hanging="360"/>
      </w:pPr>
    </w:lvl>
    <w:lvl w:ilvl="5" w:tplc="180A001B" w:tentative="1">
      <w:start w:val="1"/>
      <w:numFmt w:val="lowerRoman"/>
      <w:lvlText w:val="%6."/>
      <w:lvlJc w:val="right"/>
      <w:pPr>
        <w:ind w:left="3960" w:hanging="180"/>
      </w:pPr>
    </w:lvl>
    <w:lvl w:ilvl="6" w:tplc="180A000F" w:tentative="1">
      <w:start w:val="1"/>
      <w:numFmt w:val="decimal"/>
      <w:lvlText w:val="%7."/>
      <w:lvlJc w:val="left"/>
      <w:pPr>
        <w:ind w:left="4680" w:hanging="360"/>
      </w:pPr>
    </w:lvl>
    <w:lvl w:ilvl="7" w:tplc="180A0019" w:tentative="1">
      <w:start w:val="1"/>
      <w:numFmt w:val="lowerLetter"/>
      <w:lvlText w:val="%8."/>
      <w:lvlJc w:val="left"/>
      <w:pPr>
        <w:ind w:left="5400" w:hanging="360"/>
      </w:pPr>
    </w:lvl>
    <w:lvl w:ilvl="8" w:tplc="1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F2D349F"/>
    <w:multiLevelType w:val="hybridMultilevel"/>
    <w:tmpl w:val="43825F50"/>
    <w:lvl w:ilvl="0" w:tplc="1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F86"/>
    <w:rsid w:val="00037087"/>
    <w:rsid w:val="00126B1D"/>
    <w:rsid w:val="002C5D1D"/>
    <w:rsid w:val="00624F86"/>
    <w:rsid w:val="00891AC7"/>
    <w:rsid w:val="00B41E70"/>
    <w:rsid w:val="00B73DED"/>
    <w:rsid w:val="00B94C32"/>
    <w:rsid w:val="00BB211F"/>
    <w:rsid w:val="00CA5CD8"/>
    <w:rsid w:val="00D0189C"/>
    <w:rsid w:val="00E463E4"/>
    <w:rsid w:val="00F95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P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24F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P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24F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310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perezedwin64@outlook.com</dc:creator>
  <cp:lastModifiedBy>perezedwin64@outlook.com</cp:lastModifiedBy>
  <cp:revision>5</cp:revision>
  <dcterms:created xsi:type="dcterms:W3CDTF">2022-04-04T11:23:00Z</dcterms:created>
  <dcterms:modified xsi:type="dcterms:W3CDTF">2022-04-04T16:19:00Z</dcterms:modified>
</cp:coreProperties>
</file>