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A872A" w14:textId="4BC74E29" w:rsidR="006C55EC" w:rsidRDefault="006C55EC" w:rsidP="006C55EC">
      <w:pPr>
        <w:jc w:val="center"/>
        <w:rPr>
          <w:b/>
          <w:bCs/>
          <w:i/>
          <w:iCs/>
          <w:sz w:val="28"/>
          <w:szCs w:val="28"/>
          <w:lang w:val="es-MX"/>
        </w:rPr>
      </w:pPr>
      <w:r w:rsidRPr="006C55EC">
        <w:rPr>
          <w:b/>
          <w:bCs/>
          <w:i/>
          <w:iCs/>
          <w:sz w:val="28"/>
          <w:szCs w:val="28"/>
          <w:lang w:val="es-MX"/>
        </w:rPr>
        <w:t xml:space="preserve">Optimización uso de combustible en la Royal </w:t>
      </w:r>
      <w:proofErr w:type="spellStart"/>
      <w:r w:rsidRPr="006C55EC">
        <w:rPr>
          <w:b/>
          <w:bCs/>
          <w:i/>
          <w:iCs/>
          <w:sz w:val="28"/>
          <w:szCs w:val="28"/>
          <w:lang w:val="es-MX"/>
        </w:rPr>
        <w:t>Navy</w:t>
      </w:r>
      <w:proofErr w:type="spellEnd"/>
    </w:p>
    <w:p w14:paraId="380E5F86" w14:textId="07E02DFA" w:rsidR="006C55EC" w:rsidRPr="006C55EC" w:rsidRDefault="006C55EC" w:rsidP="006C55EC">
      <w:pPr>
        <w:rPr>
          <w:b/>
          <w:bCs/>
          <w:i/>
          <w:iCs/>
          <w:sz w:val="24"/>
          <w:szCs w:val="24"/>
          <w:lang w:val="es-MX"/>
        </w:rPr>
      </w:pPr>
      <w:r>
        <w:rPr>
          <w:b/>
          <w:bCs/>
          <w:i/>
          <w:iCs/>
          <w:sz w:val="24"/>
          <w:szCs w:val="24"/>
          <w:lang w:val="es-MX"/>
        </w:rPr>
        <w:t>Benjamín I. García Chávez / 096 / 3°Lima</w:t>
      </w:r>
    </w:p>
    <w:p w14:paraId="32EFC6B3" w14:textId="3E508206" w:rsidR="006C55EC" w:rsidRPr="006C55EC" w:rsidRDefault="006C55EC" w:rsidP="006C55EC">
      <w:pPr>
        <w:rPr>
          <w:lang w:val="es-MX"/>
        </w:rPr>
      </w:pPr>
      <w:r w:rsidRPr="006C55EC">
        <w:rPr>
          <w:lang w:val="es-MX"/>
        </w:rPr>
        <w:t xml:space="preserve">El documento revisado trata sobre la experiencia de la Royal </w:t>
      </w:r>
      <w:proofErr w:type="spellStart"/>
      <w:r w:rsidRPr="006C55EC">
        <w:rPr>
          <w:lang w:val="es-MX"/>
        </w:rPr>
        <w:t>Navy</w:t>
      </w:r>
      <w:proofErr w:type="spellEnd"/>
      <w:r w:rsidRPr="006C55EC">
        <w:rPr>
          <w:lang w:val="es-MX"/>
        </w:rPr>
        <w:t xml:space="preserve"> con la iniciativa OFFU (</w:t>
      </w:r>
      <w:proofErr w:type="spellStart"/>
      <w:r w:rsidRPr="006C55EC">
        <w:rPr>
          <w:lang w:val="es-MX"/>
        </w:rPr>
        <w:t>Optimise</w:t>
      </w:r>
      <w:proofErr w:type="spellEnd"/>
      <w:r w:rsidRPr="006C55EC">
        <w:rPr>
          <w:lang w:val="es-MX"/>
        </w:rPr>
        <w:t xml:space="preserve"> Fleet Fuel </w:t>
      </w:r>
      <w:proofErr w:type="spellStart"/>
      <w:r w:rsidRPr="006C55EC">
        <w:rPr>
          <w:lang w:val="es-MX"/>
        </w:rPr>
        <w:t>Usage</w:t>
      </w:r>
      <w:proofErr w:type="spellEnd"/>
      <w:r w:rsidRPr="006C55EC">
        <w:rPr>
          <w:lang w:val="es-MX"/>
        </w:rPr>
        <w:t xml:space="preserve"> </w:t>
      </w:r>
      <w:proofErr w:type="spellStart"/>
      <w:r w:rsidRPr="006C55EC">
        <w:rPr>
          <w:lang w:val="es-MX"/>
        </w:rPr>
        <w:t>to</w:t>
      </w:r>
      <w:proofErr w:type="spellEnd"/>
      <w:r w:rsidRPr="006C55EC">
        <w:rPr>
          <w:lang w:val="es-MX"/>
        </w:rPr>
        <w:t xml:space="preserve"> </w:t>
      </w:r>
      <w:proofErr w:type="spellStart"/>
      <w:r w:rsidRPr="006C55EC">
        <w:rPr>
          <w:lang w:val="es-MX"/>
        </w:rPr>
        <w:t>Maximise</w:t>
      </w:r>
      <w:proofErr w:type="spellEnd"/>
      <w:r w:rsidRPr="006C55EC">
        <w:rPr>
          <w:lang w:val="es-MX"/>
        </w:rPr>
        <w:t xml:space="preserve"> </w:t>
      </w:r>
      <w:proofErr w:type="spellStart"/>
      <w:r w:rsidRPr="006C55EC">
        <w:rPr>
          <w:lang w:val="es-MX"/>
        </w:rPr>
        <w:t>Effectiveness</w:t>
      </w:r>
      <w:proofErr w:type="spellEnd"/>
      <w:r w:rsidRPr="006C55EC">
        <w:rPr>
          <w:lang w:val="es-MX"/>
        </w:rPr>
        <w:t>), que comenzó en 2006 como una forma de enfrentar los recortes en la actividad operativa y el alto costo del combustible que afectaba directamente la capacidad de la flota para cumplir con sus tareas. La idea principal era mantener o incluso aumentar la actividad de los buques sin incrementar la cantidad de combustible disponible, lo que llevó a implementar una serie de medidas enfocadas principalmente en la eficiencia energética e hidrodinámica.</w:t>
      </w:r>
    </w:p>
    <w:p w14:paraId="1973499E" w14:textId="3C19A0F8" w:rsidR="006C55EC" w:rsidRPr="006C55EC" w:rsidRDefault="006C55EC" w:rsidP="006C55EC">
      <w:pPr>
        <w:rPr>
          <w:lang w:val="es-MX"/>
        </w:rPr>
      </w:pPr>
      <w:r w:rsidRPr="006C55EC">
        <w:rPr>
          <w:lang w:val="es-MX"/>
        </w:rPr>
        <w:t xml:space="preserve">Lo que motivó este estudio fue principalmente el contexto de recortes presupuestarios, sumado al aumento del precio del combustible. Estas dos condiciones </w:t>
      </w:r>
      <w:r>
        <w:rPr>
          <w:lang w:val="es-MX"/>
        </w:rPr>
        <w:t>significaron una gran dificultad para</w:t>
      </w:r>
      <w:r w:rsidRPr="006C55EC">
        <w:rPr>
          <w:lang w:val="es-MX"/>
        </w:rPr>
        <w:t xml:space="preserve"> la operación normal de la flota, y por eso se buscó una forma de ahorrar combustible sin perder capacidad operativa. La solución no fue simplemente limitar la navegación, sino aplicar medidas inteligentes para optimizar el uso de los recursos disponibles. El objetivo era recuperar hasta un 20% de actividad operativa, y lo más interesante es que lo lograron sin pedir más presupuesto.</w:t>
      </w:r>
    </w:p>
    <w:p w14:paraId="6D6A8FE8" w14:textId="5301B767" w:rsidR="006C55EC" w:rsidRPr="006C55EC" w:rsidRDefault="006C55EC" w:rsidP="006C55EC">
      <w:pPr>
        <w:rPr>
          <w:lang w:val="es-MX"/>
        </w:rPr>
      </w:pPr>
      <w:r w:rsidRPr="006C55EC">
        <w:rPr>
          <w:lang w:val="es-MX"/>
        </w:rPr>
        <w:t xml:space="preserve">Entre las medidas adoptadas destacan varias cosas concretas. Por un lado, se mejoró el manejo del </w:t>
      </w:r>
      <w:proofErr w:type="spellStart"/>
      <w:r w:rsidRPr="006C55EC">
        <w:rPr>
          <w:lang w:val="es-MX"/>
        </w:rPr>
        <w:t>fouling</w:t>
      </w:r>
      <w:proofErr w:type="spellEnd"/>
      <w:r w:rsidRPr="006C55EC">
        <w:rPr>
          <w:lang w:val="es-MX"/>
        </w:rPr>
        <w:t xml:space="preserve"> del casco, es decir, la acumulación de microorganismos y suciedad que aumenta la resistencia al avance. Para eso, se incorporaron pinturas antiincrustantes de liberación fácil, que permiten que esa suciedad se desprenda sola cuando el buque navega a ciertas velocidades. Además, se empezó a monitorear el eje mensualmente para detectar aumentos de resistencia y decidir cuándo limpiar el casco. También se mantuvieron hélices pulidas, se instalaron </w:t>
      </w:r>
      <w:proofErr w:type="spellStart"/>
      <w:r w:rsidRPr="006C55EC">
        <w:rPr>
          <w:lang w:val="es-MX"/>
        </w:rPr>
        <w:t>transom</w:t>
      </w:r>
      <w:proofErr w:type="spellEnd"/>
      <w:r w:rsidRPr="006C55EC">
        <w:rPr>
          <w:lang w:val="es-MX"/>
        </w:rPr>
        <w:t xml:space="preserve"> </w:t>
      </w:r>
      <w:proofErr w:type="spellStart"/>
      <w:r w:rsidRPr="006C55EC">
        <w:rPr>
          <w:lang w:val="es-MX"/>
        </w:rPr>
        <w:t>flaps</w:t>
      </w:r>
      <w:proofErr w:type="spellEnd"/>
      <w:r w:rsidRPr="006C55EC">
        <w:rPr>
          <w:lang w:val="es-MX"/>
        </w:rPr>
        <w:t xml:space="preserve"> (aletas en la popa que reducen la resistencia del agua), y se buscaron maneras de reducir el desplazamiento eliminando peso innecesario, aunque esto último fue más limitado en buques militares.</w:t>
      </w:r>
    </w:p>
    <w:p w14:paraId="553F7F47" w14:textId="03A7B1C3" w:rsidR="006C55EC" w:rsidRPr="006C55EC" w:rsidRDefault="006C55EC" w:rsidP="006C55EC">
      <w:pPr>
        <w:rPr>
          <w:lang w:val="es-MX"/>
        </w:rPr>
      </w:pPr>
      <w:r>
        <w:rPr>
          <w:lang w:val="es-MX"/>
        </w:rPr>
        <w:t>Uno de los puntos más llamativos o clave</w:t>
      </w:r>
      <w:r w:rsidRPr="006C55EC">
        <w:rPr>
          <w:lang w:val="es-MX"/>
        </w:rPr>
        <w:t xml:space="preserve"> fue el impacto real que tuvieron cambios simples como la pintura del casco o las aletas de popa. Por ejemplo, hubo buques que estuvieron hasta seis años sin necesitar limpieza gracias al nuevo recubrimiento, y se estima que cada fragata o destructor podría ahorrar entre 600 mil y un millón de libras en combustible en un periodo de diez años. </w:t>
      </w:r>
      <w:r>
        <w:rPr>
          <w:lang w:val="es-MX"/>
        </w:rPr>
        <w:t xml:space="preserve">Además, es </w:t>
      </w:r>
      <w:r w:rsidRPr="006C55EC">
        <w:rPr>
          <w:lang w:val="es-MX"/>
        </w:rPr>
        <w:t>interesante cómo se logró un cambio cultural dentro de la institución, donde distintos departamentos colaboraron, incluso cuando algunos debían gastar recursos sin un beneficio directo para ellos. Eso demuestra que cuando se entiende el objetivo común, se puede trabajar mejor como organización.</w:t>
      </w:r>
    </w:p>
    <w:p w14:paraId="0002BA09" w14:textId="469C2B81" w:rsidR="006C55EC" w:rsidRPr="006C55EC" w:rsidRDefault="006C55EC" w:rsidP="006C55EC">
      <w:pPr>
        <w:rPr>
          <w:lang w:val="es-MX"/>
        </w:rPr>
      </w:pPr>
      <w:r w:rsidRPr="006C55EC">
        <w:rPr>
          <w:lang w:val="es-MX"/>
        </w:rPr>
        <w:t xml:space="preserve">En cuanto a similitudes con la realidad nacional, se pueden ver varios puntos en común. En Chile también se enfrenta el desafío de operar con presupuestos ajustados, donde mantener la operatividad de las unidades con recursos limitados es una constante. El </w:t>
      </w:r>
      <w:proofErr w:type="spellStart"/>
      <w:r w:rsidRPr="006C55EC">
        <w:rPr>
          <w:lang w:val="es-MX"/>
        </w:rPr>
        <w:t>fouling</w:t>
      </w:r>
      <w:proofErr w:type="spellEnd"/>
      <w:r w:rsidRPr="006C55EC">
        <w:rPr>
          <w:lang w:val="es-MX"/>
        </w:rPr>
        <w:t xml:space="preserve"> también nos afecta, especialmente en zonas de alta productividad marina como el sur d</w:t>
      </w:r>
      <w:r>
        <w:rPr>
          <w:lang w:val="es-MX"/>
        </w:rPr>
        <w:t>el país</w:t>
      </w:r>
      <w:r w:rsidRPr="006C55EC">
        <w:rPr>
          <w:lang w:val="es-MX"/>
        </w:rPr>
        <w:t>, y muchas de nuestras unidades pasan tiempo fondeadas o en puerto, lo que favorece la acumulación de suciedad. Además, el enfoque de hacer más eficiente la operación sin perder capacidad es algo que perfectamente se puede aplicar a nuestra realidad.</w:t>
      </w:r>
    </w:p>
    <w:p w14:paraId="03A7ACB0" w14:textId="77777777" w:rsidR="006C55EC" w:rsidRPr="006C55EC" w:rsidRDefault="006C55EC" w:rsidP="006C55EC">
      <w:pPr>
        <w:rPr>
          <w:lang w:val="es-MX"/>
        </w:rPr>
      </w:pPr>
    </w:p>
    <w:p w14:paraId="56D668F2" w14:textId="7F1000A5" w:rsidR="00573021" w:rsidRPr="006C55EC" w:rsidRDefault="006C55EC" w:rsidP="006C55EC">
      <w:pPr>
        <w:rPr>
          <w:lang w:val="es-MX"/>
        </w:rPr>
      </w:pPr>
      <w:r w:rsidRPr="006C55EC">
        <w:rPr>
          <w:lang w:val="es-MX"/>
        </w:rPr>
        <w:lastRenderedPageBreak/>
        <w:t xml:space="preserve">Finalmente, varias de las medidas podrían ser adoptadas por nuestra Institución. Por ejemplo, el uso de pinturas de </w:t>
      </w:r>
      <w:proofErr w:type="spellStart"/>
      <w:r w:rsidRPr="006C55EC">
        <w:rPr>
          <w:lang w:val="es-MX"/>
        </w:rPr>
        <w:t>foul</w:t>
      </w:r>
      <w:proofErr w:type="spellEnd"/>
      <w:r w:rsidRPr="006C55EC">
        <w:rPr>
          <w:lang w:val="es-MX"/>
        </w:rPr>
        <w:t xml:space="preserve"> </w:t>
      </w:r>
      <w:proofErr w:type="spellStart"/>
      <w:r w:rsidRPr="006C55EC">
        <w:rPr>
          <w:lang w:val="es-MX"/>
        </w:rPr>
        <w:t>release</w:t>
      </w:r>
      <w:proofErr w:type="spellEnd"/>
      <w:r w:rsidRPr="006C55EC">
        <w:rPr>
          <w:lang w:val="es-MX"/>
        </w:rPr>
        <w:t xml:space="preserve"> sería una buena inversión en unidades de alto uso, como las </w:t>
      </w:r>
      <w:r>
        <w:rPr>
          <w:lang w:val="es-MX"/>
        </w:rPr>
        <w:t>LSG, fragatas</w:t>
      </w:r>
      <w:r w:rsidRPr="006C55EC">
        <w:rPr>
          <w:lang w:val="es-MX"/>
        </w:rPr>
        <w:t xml:space="preserve"> o los OPV. También se puede aplicar un sistema más regular de monitoreo del eje para detectar </w:t>
      </w:r>
      <w:proofErr w:type="spellStart"/>
      <w:r w:rsidRPr="006C55EC">
        <w:rPr>
          <w:lang w:val="es-MX"/>
        </w:rPr>
        <w:t>fouling</w:t>
      </w:r>
      <w:proofErr w:type="spellEnd"/>
      <w:r w:rsidRPr="006C55EC">
        <w:rPr>
          <w:lang w:val="es-MX"/>
        </w:rPr>
        <w:t xml:space="preserve"> a tiempo. Incluso se podría evaluar la viabilidad de instalar </w:t>
      </w:r>
      <w:proofErr w:type="spellStart"/>
      <w:r w:rsidRPr="006C55EC">
        <w:rPr>
          <w:lang w:val="es-MX"/>
        </w:rPr>
        <w:t>transom</w:t>
      </w:r>
      <w:proofErr w:type="spellEnd"/>
      <w:r w:rsidRPr="006C55EC">
        <w:rPr>
          <w:lang w:val="es-MX"/>
        </w:rPr>
        <w:t xml:space="preserve"> </w:t>
      </w:r>
      <w:proofErr w:type="spellStart"/>
      <w:r w:rsidRPr="006C55EC">
        <w:rPr>
          <w:lang w:val="es-MX"/>
        </w:rPr>
        <w:t>flaps</w:t>
      </w:r>
      <w:proofErr w:type="spellEnd"/>
      <w:r w:rsidRPr="006C55EC">
        <w:rPr>
          <w:lang w:val="es-MX"/>
        </w:rPr>
        <w:t xml:space="preserve"> en algunos buques, si es que la estructura lo permite. Más allá de las medidas técnicas, lo más importante sería fomentar una cultura institucional de eficiencia energética, donde cada unidad y su dotación entienda que ahorrar combustible también es parte del cumplimiento del deber.</w:t>
      </w:r>
    </w:p>
    <w:sectPr w:rsidR="00573021" w:rsidRPr="006C55E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5EC"/>
    <w:rsid w:val="00573021"/>
    <w:rsid w:val="006C55E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C9BD9"/>
  <w15:chartTrackingRefBased/>
  <w15:docId w15:val="{639A55D8-3A8B-474C-8F2A-ECDDAB58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614</Words>
  <Characters>3377</Characters>
  <Application>Microsoft Office Word</Application>
  <DocSecurity>0</DocSecurity>
  <Lines>28</Lines>
  <Paragraphs>7</Paragraphs>
  <ScaleCrop>false</ScaleCrop>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Benjamín García</dc:creator>
  <cp:keywords/>
  <dc:description/>
  <cp:lastModifiedBy>Benjamín García</cp:lastModifiedBy>
  <cp:revision>1</cp:revision>
  <dcterms:created xsi:type="dcterms:W3CDTF">2025-07-31T11:31:00Z</dcterms:created>
  <dcterms:modified xsi:type="dcterms:W3CDTF">2025-07-31T11:41:00Z</dcterms:modified>
</cp:coreProperties>
</file>