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B51231" w:rsidRDefault="0007194D" w:rsidP="00B51231">
      <w:pPr>
        <w:pStyle w:val="Sangradetextonormal"/>
        <w:ind w:left="0"/>
        <w:jc w:val="center"/>
        <w:rPr>
          <w:rFonts w:ascii="Arial" w:hAnsi="Arial" w:cs="Arial"/>
          <w:b/>
          <w:sz w:val="24"/>
          <w:u w:val="single"/>
        </w:rPr>
      </w:pPr>
      <w:r w:rsidRPr="00B51231">
        <w:rPr>
          <w:rFonts w:ascii="Arial" w:hAnsi="Arial" w:cs="Arial"/>
          <w:b/>
          <w:noProof/>
          <w:sz w:val="24"/>
          <w:u w:val="single"/>
          <w:lang w:val="es-CL" w:eastAsia="es-CL"/>
        </w:rPr>
        <w:drawing>
          <wp:anchor distT="0" distB="0" distL="114300" distR="114300" simplePos="0" relativeHeight="251663360" behindDoc="1" locked="0" layoutInCell="1" allowOverlap="1">
            <wp:simplePos x="0" y="0"/>
            <wp:positionH relativeFrom="column">
              <wp:posOffset>5878418</wp:posOffset>
            </wp:positionH>
            <wp:positionV relativeFrom="paragraph">
              <wp:posOffset>-619897</wp:posOffset>
            </wp:positionV>
            <wp:extent cx="466983" cy="461319"/>
            <wp:effectExtent l="19050" t="0" r="9267" b="0"/>
            <wp:wrapTight wrapText="bothSides">
              <wp:wrapPolygon edited="0">
                <wp:start x="-881" y="0"/>
                <wp:lineTo x="-881" y="20515"/>
                <wp:lineTo x="22029" y="20515"/>
                <wp:lineTo x="22029" y="0"/>
                <wp:lineTo x="-881"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6983" cy="461319"/>
                    </a:xfrm>
                    <a:prstGeom prst="rect">
                      <a:avLst/>
                    </a:prstGeom>
                    <a:noFill/>
                  </pic:spPr>
                </pic:pic>
              </a:graphicData>
            </a:graphic>
          </wp:anchor>
        </w:drawing>
      </w:r>
      <w:r w:rsidRPr="00B51231">
        <w:rPr>
          <w:rFonts w:ascii="Arial" w:hAnsi="Arial" w:cs="Arial"/>
          <w:b/>
          <w:sz w:val="24"/>
          <w:u w:val="single"/>
        </w:rPr>
        <w:t>DÍA 24: ÚLTIMA VISITA DE FAMILIARES AL BATALLÓN DE RECLUTAS</w:t>
      </w:r>
    </w:p>
    <w:p w:rsidR="00B51231" w:rsidRDefault="00B51231" w:rsidP="00B51231">
      <w:pPr>
        <w:spacing w:line="360" w:lineRule="auto"/>
        <w:jc w:val="both"/>
        <w:rPr>
          <w:rFonts w:ascii="Arial" w:hAnsi="Arial" w:cs="Arial"/>
          <w:sz w:val="20"/>
          <w:szCs w:val="20"/>
        </w:rPr>
      </w:pPr>
    </w:p>
    <w:p w:rsidR="00B51231" w:rsidRDefault="0007194D" w:rsidP="00B51231">
      <w:pPr>
        <w:spacing w:line="360" w:lineRule="auto"/>
        <w:jc w:val="both"/>
        <w:rPr>
          <w:rFonts w:ascii="Arial" w:hAnsi="Arial" w:cs="Arial"/>
          <w:sz w:val="20"/>
          <w:szCs w:val="20"/>
        </w:rPr>
      </w:pPr>
      <w:r w:rsidRPr="00B51231">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w:t>
      </w:r>
    </w:p>
    <w:p w:rsidR="00B51231" w:rsidRDefault="00B51231" w:rsidP="00B51231">
      <w:pPr>
        <w:spacing w:line="360" w:lineRule="auto"/>
        <w:jc w:val="both"/>
        <w:rPr>
          <w:rFonts w:ascii="Arial" w:hAnsi="Arial" w:cs="Arial"/>
          <w:sz w:val="20"/>
          <w:szCs w:val="20"/>
        </w:rPr>
        <w:sectPr w:rsidR="00B51231" w:rsidSect="00B51231">
          <w:headerReference w:type="even" r:id="rId9"/>
          <w:headerReference w:type="default" r:id="rId10"/>
          <w:footerReference w:type="even" r:id="rId11"/>
          <w:footerReference w:type="default" r:id="rId12"/>
          <w:pgSz w:w="12240" w:h="15840" w:code="1"/>
          <w:pgMar w:top="1418" w:right="1134" w:bottom="1418" w:left="1134" w:header="720" w:footer="720" w:gutter="0"/>
          <w:cols w:space="708"/>
          <w:docGrid w:linePitch="360"/>
        </w:sectPr>
      </w:pPr>
    </w:p>
    <w:p w:rsidR="0007194D" w:rsidRPr="00B51231" w:rsidRDefault="00B51231" w:rsidP="00B51231">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408305</wp:posOffset>
            </wp:positionH>
            <wp:positionV relativeFrom="paragraph">
              <wp:posOffset>1376045</wp:posOffset>
            </wp:positionV>
            <wp:extent cx="2063750" cy="1729740"/>
            <wp:effectExtent l="19050" t="0" r="0" b="0"/>
            <wp:wrapTight wrapText="bothSides">
              <wp:wrapPolygon edited="0">
                <wp:start x="-199" y="0"/>
                <wp:lineTo x="-199" y="21410"/>
                <wp:lineTo x="21534" y="21410"/>
                <wp:lineTo x="21534" y="0"/>
                <wp:lineTo x="-199"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63750" cy="1729740"/>
                    </a:xfrm>
                    <a:prstGeom prst="rect">
                      <a:avLst/>
                    </a:prstGeom>
                    <a:noFill/>
                    <a:ln>
                      <a:noFill/>
                    </a:ln>
                  </pic:spPr>
                </pic:pic>
              </a:graphicData>
            </a:graphic>
          </wp:anchor>
        </w:drawing>
      </w:r>
      <w:r w:rsidR="0007194D" w:rsidRPr="00B51231">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w:t>
      </w:r>
      <w:r w:rsidRPr="00B51231">
        <w:rPr>
          <w:rFonts w:ascii="Arial" w:hAnsi="Arial" w:cs="Arial"/>
          <w:sz w:val="20"/>
          <w:szCs w:val="20"/>
        </w:rPr>
        <w:t>instrucción. A</w:t>
      </w:r>
      <w:r w:rsidR="0007194D" w:rsidRPr="00B51231">
        <w:rPr>
          <w:rFonts w:ascii="Arial" w:hAnsi="Arial" w:cs="Arial"/>
          <w:sz w:val="20"/>
          <w:szCs w:val="20"/>
        </w:rPr>
        <w:t xml:space="preserve"> pocas semanas de la Ceremonia de </w:t>
      </w:r>
      <w:r w:rsidR="0007194D" w:rsidRPr="00B51231">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B51231" w:rsidRDefault="0007194D" w:rsidP="00B51231">
      <w:pPr>
        <w:shd w:val="clear" w:color="auto" w:fill="FFFFFF"/>
        <w:spacing w:line="360" w:lineRule="auto"/>
        <w:jc w:val="both"/>
        <w:rPr>
          <w:rFonts w:ascii="Arial" w:hAnsi="Arial" w:cs="Arial"/>
          <w:sz w:val="20"/>
          <w:szCs w:val="20"/>
          <w:lang w:eastAsia="es-CL"/>
        </w:rPr>
      </w:pPr>
      <w:r w:rsidRPr="00B51231">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B51231" w:rsidRDefault="00B51231" w:rsidP="00B51231">
      <w:pPr>
        <w:shd w:val="clear" w:color="auto" w:fill="FFFFFF"/>
        <w:spacing w:line="360" w:lineRule="auto"/>
        <w:jc w:val="both"/>
        <w:rPr>
          <w:rFonts w:ascii="Arial" w:hAnsi="Arial" w:cs="Arial"/>
          <w:sz w:val="20"/>
          <w:szCs w:val="20"/>
          <w:lang w:eastAsia="es-CL"/>
        </w:rPr>
        <w:sectPr w:rsidR="00B51231" w:rsidSect="00B51231">
          <w:type w:val="continuous"/>
          <w:pgSz w:w="12240" w:h="15840" w:code="1"/>
          <w:pgMar w:top="1418" w:right="1134" w:bottom="1418" w:left="1134" w:header="720" w:footer="720" w:gutter="0"/>
          <w:cols w:num="2" w:space="708"/>
          <w:docGrid w:linePitch="360"/>
        </w:sectPr>
      </w:pPr>
    </w:p>
    <w:p w:rsidR="00E06A2C" w:rsidRDefault="00E06A2C" w:rsidP="00B51231">
      <w:pPr>
        <w:shd w:val="clear" w:color="auto" w:fill="FFFFFF"/>
        <w:spacing w:line="360" w:lineRule="auto"/>
        <w:jc w:val="both"/>
        <w:rPr>
          <w:rFonts w:ascii="Arial" w:hAnsi="Arial" w:cs="Arial"/>
          <w:sz w:val="20"/>
          <w:szCs w:val="20"/>
          <w:lang w:eastAsia="es-CL"/>
        </w:rPr>
      </w:pPr>
    </w:p>
    <w:p w:rsidR="0007194D" w:rsidRPr="00B51231" w:rsidRDefault="0007194D" w:rsidP="00B51231">
      <w:pPr>
        <w:shd w:val="clear" w:color="auto" w:fill="FFFFFF"/>
        <w:spacing w:line="360" w:lineRule="auto"/>
        <w:jc w:val="both"/>
        <w:rPr>
          <w:rFonts w:ascii="Arial" w:hAnsi="Arial" w:cs="Arial"/>
          <w:sz w:val="20"/>
          <w:szCs w:val="20"/>
          <w:lang w:eastAsia="es-CL"/>
        </w:rPr>
      </w:pPr>
      <w:r w:rsidRPr="00B51231">
        <w:rPr>
          <w:rFonts w:ascii="Arial" w:hAnsi="Arial" w:cs="Arial"/>
          <w:sz w:val="20"/>
          <w:szCs w:val="20"/>
          <w:lang w:eastAsia="es-CL"/>
        </w:rPr>
        <w:t xml:space="preserve">“Esta última visita no solo permite a los Reclutas compartir con sus familias también les da un impulso anímico clave </w:t>
      </w:r>
    </w:p>
    <w:p w:rsidR="0007194D" w:rsidRPr="00B51231" w:rsidRDefault="0007194D" w:rsidP="00B51231">
      <w:pPr>
        <w:shd w:val="clear" w:color="auto" w:fill="FFFFFF"/>
        <w:spacing w:line="360" w:lineRule="auto"/>
        <w:jc w:val="both"/>
        <w:rPr>
          <w:rFonts w:ascii="Arial" w:hAnsi="Arial" w:cs="Arial"/>
          <w:sz w:val="20"/>
          <w:szCs w:val="20"/>
          <w:lang w:eastAsia="es-CL"/>
        </w:rPr>
      </w:pPr>
      <w:r w:rsidRPr="00B51231">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B51231" w:rsidRDefault="0007194D" w:rsidP="00B51231">
      <w:pPr>
        <w:shd w:val="clear" w:color="auto" w:fill="FFFFFF"/>
        <w:spacing w:line="360" w:lineRule="auto"/>
        <w:rPr>
          <w:rFonts w:ascii="Arial" w:hAnsi="Arial" w:cs="Arial"/>
          <w:sz w:val="20"/>
          <w:szCs w:val="20"/>
          <w:lang w:eastAsia="es-CL"/>
        </w:rPr>
        <w:sectPr w:rsidR="0007194D" w:rsidRPr="00B51231" w:rsidSect="00B51231">
          <w:type w:val="continuous"/>
          <w:pgSz w:w="12240" w:h="15840" w:code="1"/>
          <w:pgMar w:top="1418" w:right="1134" w:bottom="1418" w:left="1134" w:header="720" w:footer="720" w:gutter="0"/>
          <w:cols w:space="708"/>
          <w:docGrid w:linePitch="360"/>
        </w:sectPr>
      </w:pPr>
      <w:r w:rsidRPr="00B51231">
        <w:rPr>
          <w:rFonts w:ascii="Arial" w:hAnsi="Arial" w:cs="Arial"/>
          <w:sz w:val="20"/>
          <w:szCs w:val="20"/>
          <w:lang w:eastAsia="es-CL"/>
        </w:rPr>
        <w:t>Con la cuenta regresiva en marcha hacia la Revista de Reclutas, el Batallón se prepara</w:t>
      </w:r>
      <w:r w:rsidR="00B51231">
        <w:rPr>
          <w:rFonts w:ascii="Arial" w:hAnsi="Arial" w:cs="Arial"/>
          <w:sz w:val="20"/>
          <w:szCs w:val="20"/>
          <w:lang w:eastAsia="es-CL"/>
        </w:rPr>
        <w:t xml:space="preserve"> para cerrar esta primera etapa </w:t>
      </w:r>
      <w:r w:rsidRPr="00B51231">
        <w:rPr>
          <w:rFonts w:ascii="Arial" w:hAnsi="Arial" w:cs="Arial"/>
          <w:sz w:val="20"/>
          <w:szCs w:val="20"/>
          <w:lang w:eastAsia="es-CL"/>
        </w:rPr>
        <w:t>de su vida naval.</w:t>
      </w:r>
      <w:r w:rsidR="00B51231">
        <w:rPr>
          <w:rStyle w:val="Refdenotaalpie"/>
          <w:rFonts w:ascii="Arial" w:hAnsi="Arial" w:cs="Arial"/>
          <w:sz w:val="20"/>
          <w:szCs w:val="20"/>
          <w:lang w:eastAsia="es-CL"/>
        </w:rPr>
        <w:footnoteReference w:id="2"/>
      </w:r>
    </w:p>
    <w:p w:rsidR="00F52724" w:rsidRDefault="00F52724" w:rsidP="009006E2">
      <w:pPr>
        <w:spacing w:line="360" w:lineRule="auto"/>
        <w:rPr>
          <w:sz w:val="16"/>
          <w:szCs w:val="16"/>
        </w:rPr>
      </w:pPr>
    </w:p>
    <w:p w:rsidR="0007194D" w:rsidRPr="00F52724" w:rsidRDefault="00E06A2C" w:rsidP="00F52724">
      <w:pPr>
        <w:spacing w:line="360" w:lineRule="auto"/>
        <w:jc w:val="center"/>
        <w:rPr>
          <w:rFonts w:ascii="Calibri" w:hAnsi="Calibri" w:cs="Calibri"/>
          <w:b/>
          <w:sz w:val="28"/>
          <w:szCs w:val="28"/>
        </w:rPr>
      </w:pPr>
      <w:r>
        <w:rPr>
          <w:rFonts w:ascii="Calibri" w:hAnsi="Calibri" w:cs="Calibri"/>
          <w:b/>
          <w:sz w:val="28"/>
          <w:szCs w:val="28"/>
        </w:rPr>
        <w:t>LA ARMADA Y LA NAVEGACION</w:t>
      </w:r>
    </w:p>
    <w:p w:rsidR="0007194D" w:rsidRPr="0007194D" w:rsidRDefault="0007194D" w:rsidP="0007194D">
      <w:pPr>
        <w:spacing w:line="360" w:lineRule="auto"/>
        <w:jc w:val="center"/>
        <w:rPr>
          <w:sz w:val="16"/>
          <w:szCs w:val="16"/>
        </w:rPr>
      </w:pPr>
    </w:p>
    <w:p w:rsidR="009006E2" w:rsidRPr="00F52724" w:rsidRDefault="0007194D" w:rsidP="00202504">
      <w:pPr>
        <w:pStyle w:val="NormalWeb"/>
        <w:numPr>
          <w:ilvl w:val="0"/>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Tipos de barcos</w:t>
      </w:r>
    </w:p>
    <w:p w:rsidR="0007194D" w:rsidRPr="00202504" w:rsidRDefault="0007194D" w:rsidP="00202504">
      <w:pPr>
        <w:pStyle w:val="NormalWeb"/>
        <w:numPr>
          <w:ilvl w:val="1"/>
          <w:numId w:val="3"/>
        </w:numPr>
        <w:spacing w:before="0" w:beforeAutospacing="0" w:after="0" w:afterAutospacing="0" w:line="276" w:lineRule="auto"/>
        <w:jc w:val="both"/>
        <w:rPr>
          <w:rFonts w:ascii="Calibri" w:hAnsi="Calibri" w:cs="Calibri"/>
          <w:b/>
          <w:lang w:val="es-ES" w:eastAsia="es-CL"/>
        </w:rPr>
      </w:pPr>
      <w:r w:rsidRPr="00202504">
        <w:rPr>
          <w:rFonts w:ascii="Calibri" w:hAnsi="Calibri" w:cs="Calibri"/>
          <w:b/>
          <w:lang w:val="es-ES" w:eastAsia="es-CL"/>
        </w:rPr>
        <w:t>Barcos de guerra</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Portaviones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Submarinos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Destructor</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Barcos mercantes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Cargueros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Petroleros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Buques de carga refrigerada</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Barcos de investigación</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Barcos oceanográficos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Buques de investigación científica</w:t>
      </w:r>
    </w:p>
    <w:p w:rsidR="0007194D" w:rsidRPr="00F52724" w:rsidRDefault="0007194D" w:rsidP="00202504">
      <w:pPr>
        <w:pStyle w:val="NormalWeb"/>
        <w:numPr>
          <w:ilvl w:val="0"/>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Tácticas y estrategias navales</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Estrategias de combate</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Guerra de flotillas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Ataques aéreos coordinados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Asalto anfibio</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Defensa naval</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Defensa contra misiles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Sistemas de radar y vigilancia</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Defensa antiaérea</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Operaciones submarinas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Patrullaje en zonas estratégicas</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Guerra submarina</w:t>
      </w:r>
    </w:p>
    <w:p w:rsidR="0007194D" w:rsidRPr="00F52724" w:rsidRDefault="0007194D" w:rsidP="00202504">
      <w:pPr>
        <w:pStyle w:val="NormalWeb"/>
        <w:numPr>
          <w:ilvl w:val="2"/>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Rescate de submarinos</w:t>
      </w:r>
    </w:p>
    <w:p w:rsidR="0007194D" w:rsidRPr="00F52724" w:rsidRDefault="0007194D" w:rsidP="00202504">
      <w:pPr>
        <w:pStyle w:val="NormalWeb"/>
        <w:numPr>
          <w:ilvl w:val="0"/>
          <w:numId w:val="3"/>
        </w:numPr>
        <w:spacing w:before="0" w:beforeAutospacing="0" w:after="0" w:afterAutospacing="0" w:line="276" w:lineRule="auto"/>
        <w:jc w:val="both"/>
        <w:rPr>
          <w:rFonts w:ascii="Calibri" w:hAnsi="Calibri" w:cs="Calibri"/>
          <w:b/>
          <w:lang w:val="es-ES" w:eastAsia="es-CL"/>
        </w:rPr>
      </w:pPr>
      <w:r w:rsidRPr="00F52724">
        <w:rPr>
          <w:rFonts w:ascii="Calibri" w:hAnsi="Calibri" w:cs="Calibri"/>
          <w:b/>
          <w:lang w:val="es-ES" w:eastAsia="es-CL"/>
        </w:rPr>
        <w:t>Comandos de la Armada</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Fuerza de Superficie</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Fuerza Submarina</w:t>
      </w:r>
    </w:p>
    <w:p w:rsidR="0007194D" w:rsidRPr="00F52724" w:rsidRDefault="0007194D" w:rsidP="00202504">
      <w:pPr>
        <w:pStyle w:val="NormalWeb"/>
        <w:numPr>
          <w:ilvl w:val="1"/>
          <w:numId w:val="3"/>
        </w:numPr>
        <w:spacing w:before="0" w:beforeAutospacing="0" w:after="0" w:afterAutospacing="0" w:line="276" w:lineRule="auto"/>
        <w:jc w:val="both"/>
        <w:rPr>
          <w:rFonts w:ascii="Calibri" w:hAnsi="Calibri" w:cs="Calibri"/>
          <w:lang w:val="es-ES" w:eastAsia="es-CL"/>
        </w:rPr>
      </w:pPr>
      <w:r w:rsidRPr="00F52724">
        <w:rPr>
          <w:rFonts w:ascii="Calibri" w:hAnsi="Calibri" w:cs="Calibri"/>
          <w:lang w:val="es-ES" w:eastAsia="es-CL"/>
        </w:rPr>
        <w:t>Aviación Naval</w:t>
      </w:r>
    </w:p>
    <w:p w:rsidR="00F52724" w:rsidRDefault="00F52724" w:rsidP="009006E2">
      <w:pPr>
        <w:pStyle w:val="Sangradetextonormal"/>
        <w:ind w:left="0"/>
        <w:rPr>
          <w:rFonts w:ascii="Calibri" w:hAnsi="Calibri" w:cs="Calibri"/>
          <w:sz w:val="18"/>
          <w:szCs w:val="18"/>
        </w:rPr>
      </w:pPr>
    </w:p>
    <w:p w:rsidR="00F52724" w:rsidRDefault="00F52724">
      <w:pPr>
        <w:rPr>
          <w:rFonts w:ascii="Calibri" w:hAnsi="Calibri" w:cs="Calibri"/>
          <w:sz w:val="18"/>
          <w:szCs w:val="18"/>
        </w:rPr>
      </w:pPr>
      <w:r>
        <w:rPr>
          <w:rFonts w:ascii="Calibri" w:hAnsi="Calibri" w:cs="Calibri"/>
          <w:sz w:val="18"/>
          <w:szCs w:val="18"/>
        </w:rPr>
        <w:br w:type="page"/>
      </w:r>
    </w:p>
    <w:p w:rsidR="0007194D" w:rsidRDefault="0007194D" w:rsidP="009006E2">
      <w:pPr>
        <w:pStyle w:val="Sangradetextonormal"/>
        <w:ind w:left="0"/>
        <w:rPr>
          <w:rFonts w:ascii="Calibri" w:hAnsi="Calibri" w:cs="Calibri"/>
          <w:sz w:val="18"/>
          <w:szCs w:val="18"/>
        </w:rPr>
      </w:pPr>
    </w:p>
    <w:tbl>
      <w:tblPr>
        <w:tblStyle w:val="Tablaconcuadrcula"/>
        <w:tblpPr w:leftFromText="141" w:rightFromText="141" w:vertAnchor="text" w:horzAnchor="margin" w:tblpXSpec="center" w:tblpY="647"/>
        <w:tblW w:w="10292"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2235"/>
        <w:gridCol w:w="2910"/>
        <w:gridCol w:w="5147"/>
      </w:tblGrid>
      <w:tr w:rsidR="00F52724" w:rsidTr="00721D9D">
        <w:trPr>
          <w:trHeight w:hRule="exact" w:val="1134"/>
        </w:trPr>
        <w:tc>
          <w:tcPr>
            <w:tcW w:w="10292" w:type="dxa"/>
            <w:gridSpan w:val="3"/>
            <w:shd w:val="clear" w:color="auto" w:fill="BFBFBF" w:themeFill="background1" w:themeFillShade="BF"/>
          </w:tcPr>
          <w:p w:rsidR="00F52724" w:rsidRDefault="00F52724" w:rsidP="00721D9D">
            <w:pPr>
              <w:pStyle w:val="Sangradetextonormal"/>
              <w:ind w:left="0"/>
              <w:jc w:val="center"/>
              <w:rPr>
                <w:rFonts w:ascii="Arial" w:hAnsi="Arial" w:cs="Arial"/>
                <w:sz w:val="24"/>
              </w:rPr>
            </w:pPr>
          </w:p>
          <w:p w:rsidR="00F52724" w:rsidRPr="00721D9D" w:rsidRDefault="00F52724" w:rsidP="00721D9D">
            <w:pPr>
              <w:pStyle w:val="Sangradetextonormal"/>
              <w:ind w:left="0"/>
              <w:jc w:val="center"/>
              <w:rPr>
                <w:rFonts w:ascii="Arial" w:hAnsi="Arial" w:cs="Arial"/>
                <w:b/>
                <w:sz w:val="24"/>
              </w:rPr>
            </w:pPr>
            <w:r w:rsidRPr="00721D9D">
              <w:rPr>
                <w:rFonts w:ascii="Arial" w:hAnsi="Arial" w:cs="Arial"/>
                <w:b/>
                <w:sz w:val="24"/>
              </w:rPr>
              <w:t>ANTECEDENTES  PERSONALES</w:t>
            </w:r>
          </w:p>
        </w:tc>
      </w:tr>
      <w:tr w:rsidR="00721D9D" w:rsidTr="00721D9D">
        <w:trPr>
          <w:trHeight w:hRule="exact" w:val="1134"/>
        </w:trPr>
        <w:tc>
          <w:tcPr>
            <w:tcW w:w="2235" w:type="dxa"/>
            <w:shd w:val="clear" w:color="auto" w:fill="D9D9D9" w:themeFill="background1" w:themeFillShade="D9"/>
          </w:tcPr>
          <w:p w:rsidR="00F52724" w:rsidRDefault="00F52724" w:rsidP="00721D9D">
            <w:pPr>
              <w:pStyle w:val="Sangradetextonormal"/>
              <w:ind w:left="0"/>
              <w:jc w:val="center"/>
              <w:rPr>
                <w:rFonts w:ascii="Arial" w:hAnsi="Arial" w:cs="Arial"/>
                <w:sz w:val="24"/>
              </w:rPr>
            </w:pPr>
          </w:p>
          <w:p w:rsidR="00F52724" w:rsidRPr="00721D9D" w:rsidRDefault="00F52724" w:rsidP="00721D9D">
            <w:pPr>
              <w:pStyle w:val="Sangradetextonormal"/>
              <w:ind w:left="0"/>
              <w:rPr>
                <w:rFonts w:ascii="Arial" w:hAnsi="Arial" w:cs="Arial"/>
                <w:b/>
                <w:sz w:val="24"/>
              </w:rPr>
            </w:pPr>
            <w:r w:rsidRPr="00721D9D">
              <w:rPr>
                <w:rFonts w:ascii="Arial" w:hAnsi="Arial" w:cs="Arial"/>
                <w:b/>
                <w:sz w:val="24"/>
              </w:rPr>
              <w:t>Nombre</w:t>
            </w:r>
          </w:p>
          <w:p w:rsidR="00F52724" w:rsidRPr="00F52724" w:rsidRDefault="00F52724" w:rsidP="00721D9D">
            <w:pPr>
              <w:pStyle w:val="Sangradetextonormal"/>
              <w:ind w:left="0"/>
              <w:rPr>
                <w:rFonts w:ascii="Arial" w:hAnsi="Arial" w:cs="Arial"/>
                <w:sz w:val="24"/>
              </w:rPr>
            </w:pPr>
            <w:r w:rsidRPr="00721D9D">
              <w:rPr>
                <w:rFonts w:ascii="Arial" w:hAnsi="Arial" w:cs="Arial"/>
                <w:b/>
                <w:sz w:val="24"/>
              </w:rPr>
              <w:t>Completo:</w:t>
            </w:r>
          </w:p>
        </w:tc>
        <w:tc>
          <w:tcPr>
            <w:tcW w:w="8057" w:type="dxa"/>
            <w:gridSpan w:val="2"/>
          </w:tcPr>
          <w:p w:rsidR="00F52724" w:rsidRDefault="00F52724" w:rsidP="00721D9D">
            <w:pPr>
              <w:pStyle w:val="Sangradetextonormal"/>
              <w:ind w:left="0"/>
              <w:jc w:val="center"/>
              <w:rPr>
                <w:rFonts w:ascii="Calibri" w:hAnsi="Calibri" w:cs="Calibri"/>
                <w:sz w:val="18"/>
                <w:szCs w:val="18"/>
              </w:rPr>
            </w:pPr>
          </w:p>
        </w:tc>
      </w:tr>
      <w:tr w:rsidR="00F52724" w:rsidTr="00721D9D">
        <w:trPr>
          <w:trHeight w:hRule="exact" w:val="1134"/>
        </w:trPr>
        <w:tc>
          <w:tcPr>
            <w:tcW w:w="2235" w:type="dxa"/>
            <w:shd w:val="clear" w:color="auto" w:fill="D9D9D9" w:themeFill="background1" w:themeFillShade="D9"/>
          </w:tcPr>
          <w:p w:rsidR="00F52724" w:rsidRDefault="00F52724" w:rsidP="00721D9D">
            <w:pPr>
              <w:pStyle w:val="Sangradetextonormal"/>
              <w:ind w:left="0"/>
              <w:jc w:val="center"/>
              <w:rPr>
                <w:rFonts w:ascii="Arial" w:hAnsi="Arial" w:cs="Arial"/>
                <w:sz w:val="24"/>
              </w:rPr>
            </w:pPr>
          </w:p>
          <w:p w:rsidR="00F52724" w:rsidRPr="00721D9D" w:rsidRDefault="00F52724" w:rsidP="00721D9D">
            <w:pPr>
              <w:pStyle w:val="Sangradetextonormal"/>
              <w:ind w:left="0"/>
              <w:rPr>
                <w:rFonts w:ascii="Arial" w:hAnsi="Arial" w:cs="Arial"/>
                <w:b/>
                <w:sz w:val="24"/>
              </w:rPr>
            </w:pPr>
            <w:r w:rsidRPr="00721D9D">
              <w:rPr>
                <w:rFonts w:ascii="Arial" w:hAnsi="Arial" w:cs="Arial"/>
                <w:b/>
                <w:sz w:val="24"/>
              </w:rPr>
              <w:t>Dirección:</w:t>
            </w:r>
          </w:p>
        </w:tc>
        <w:tc>
          <w:tcPr>
            <w:tcW w:w="8057" w:type="dxa"/>
            <w:gridSpan w:val="2"/>
          </w:tcPr>
          <w:p w:rsidR="00F52724" w:rsidRDefault="00F52724" w:rsidP="00721D9D">
            <w:pPr>
              <w:pStyle w:val="Sangradetextonormal"/>
              <w:ind w:left="0"/>
              <w:jc w:val="center"/>
              <w:rPr>
                <w:rFonts w:ascii="Calibri" w:hAnsi="Calibri" w:cs="Calibri"/>
                <w:sz w:val="18"/>
                <w:szCs w:val="18"/>
              </w:rPr>
            </w:pPr>
          </w:p>
        </w:tc>
      </w:tr>
      <w:tr w:rsidR="00F52724" w:rsidTr="00721D9D">
        <w:trPr>
          <w:trHeight w:hRule="exact" w:val="1134"/>
        </w:trPr>
        <w:tc>
          <w:tcPr>
            <w:tcW w:w="5145" w:type="dxa"/>
            <w:gridSpan w:val="2"/>
            <w:shd w:val="clear" w:color="auto" w:fill="BFBFBF" w:themeFill="background1" w:themeFillShade="BF"/>
          </w:tcPr>
          <w:p w:rsidR="00F52724" w:rsidRDefault="00F52724" w:rsidP="00721D9D">
            <w:pPr>
              <w:pStyle w:val="Sangradetextonormal"/>
              <w:ind w:left="0"/>
              <w:jc w:val="center"/>
              <w:rPr>
                <w:rFonts w:ascii="Arial" w:hAnsi="Arial" w:cs="Arial"/>
                <w:sz w:val="24"/>
              </w:rPr>
            </w:pPr>
          </w:p>
          <w:p w:rsidR="00F52724" w:rsidRPr="00721D9D" w:rsidRDefault="00F52724" w:rsidP="00721D9D">
            <w:pPr>
              <w:pStyle w:val="Sangradetextonormal"/>
              <w:ind w:left="0"/>
              <w:jc w:val="center"/>
              <w:rPr>
                <w:rFonts w:ascii="Arial" w:hAnsi="Arial" w:cs="Arial"/>
                <w:b/>
                <w:sz w:val="24"/>
              </w:rPr>
            </w:pPr>
            <w:r w:rsidRPr="00721D9D">
              <w:rPr>
                <w:rFonts w:ascii="Arial" w:hAnsi="Arial" w:cs="Arial"/>
                <w:b/>
                <w:sz w:val="24"/>
              </w:rPr>
              <w:t>Teléfono:</w:t>
            </w:r>
          </w:p>
        </w:tc>
        <w:tc>
          <w:tcPr>
            <w:tcW w:w="5147" w:type="dxa"/>
            <w:shd w:val="clear" w:color="auto" w:fill="BFBFBF" w:themeFill="background1" w:themeFillShade="BF"/>
          </w:tcPr>
          <w:p w:rsidR="00F52724" w:rsidRDefault="00F52724" w:rsidP="00721D9D">
            <w:pPr>
              <w:pStyle w:val="Sangradetextonormal"/>
              <w:ind w:left="0"/>
              <w:jc w:val="center"/>
              <w:rPr>
                <w:rFonts w:ascii="Arial" w:hAnsi="Arial" w:cs="Arial"/>
                <w:sz w:val="24"/>
              </w:rPr>
            </w:pPr>
          </w:p>
          <w:p w:rsidR="00F52724" w:rsidRPr="00721D9D" w:rsidRDefault="00F52724" w:rsidP="00721D9D">
            <w:pPr>
              <w:pStyle w:val="Sangradetextonormal"/>
              <w:ind w:left="0"/>
              <w:jc w:val="center"/>
              <w:rPr>
                <w:rFonts w:ascii="Arial" w:hAnsi="Arial" w:cs="Arial"/>
                <w:b/>
                <w:sz w:val="24"/>
              </w:rPr>
            </w:pPr>
            <w:r w:rsidRPr="00721D9D">
              <w:rPr>
                <w:rFonts w:ascii="Arial" w:hAnsi="Arial" w:cs="Arial"/>
                <w:b/>
                <w:sz w:val="24"/>
              </w:rPr>
              <w:t>Correo electrónico:</w:t>
            </w:r>
          </w:p>
        </w:tc>
      </w:tr>
      <w:tr w:rsidR="00F52724" w:rsidTr="00721D9D">
        <w:trPr>
          <w:trHeight w:hRule="exact" w:val="1134"/>
        </w:trPr>
        <w:tc>
          <w:tcPr>
            <w:tcW w:w="5145" w:type="dxa"/>
            <w:gridSpan w:val="2"/>
          </w:tcPr>
          <w:p w:rsidR="00F52724" w:rsidRDefault="00F52724" w:rsidP="00721D9D">
            <w:pPr>
              <w:pStyle w:val="Sangradetextonormal"/>
              <w:ind w:left="0"/>
              <w:jc w:val="center"/>
              <w:rPr>
                <w:rFonts w:ascii="Calibri" w:hAnsi="Calibri" w:cs="Calibri"/>
                <w:sz w:val="18"/>
                <w:szCs w:val="18"/>
              </w:rPr>
            </w:pPr>
          </w:p>
        </w:tc>
        <w:tc>
          <w:tcPr>
            <w:tcW w:w="5147" w:type="dxa"/>
          </w:tcPr>
          <w:p w:rsidR="00F52724" w:rsidRDefault="00F52724" w:rsidP="00721D9D">
            <w:pPr>
              <w:pStyle w:val="Sangradetextonormal"/>
              <w:ind w:left="0"/>
              <w:jc w:val="center"/>
              <w:rPr>
                <w:rFonts w:ascii="Calibri" w:hAnsi="Calibri" w:cs="Calibri"/>
                <w:sz w:val="18"/>
                <w:szCs w:val="18"/>
              </w:rPr>
            </w:pPr>
          </w:p>
        </w:tc>
      </w:tr>
    </w:tbl>
    <w:p w:rsidR="00F52724" w:rsidRDefault="00F52724" w:rsidP="009006E2">
      <w:pPr>
        <w:pStyle w:val="Sangradetextonormal"/>
        <w:ind w:left="0"/>
        <w:rPr>
          <w:rFonts w:ascii="Calibri" w:hAnsi="Calibri" w:cs="Calibri"/>
          <w:sz w:val="18"/>
          <w:szCs w:val="18"/>
        </w:rPr>
      </w:pPr>
    </w:p>
    <w:p w:rsidR="00F52724" w:rsidRDefault="00F52724" w:rsidP="009006E2">
      <w:pPr>
        <w:pStyle w:val="Sangradetextonormal"/>
        <w:ind w:left="0"/>
        <w:rPr>
          <w:rFonts w:ascii="Calibri" w:hAnsi="Calibri" w:cs="Calibri"/>
          <w:sz w:val="18"/>
          <w:szCs w:val="18"/>
        </w:rPr>
      </w:pPr>
    </w:p>
    <w:p w:rsidR="00F52724" w:rsidRPr="0007194D" w:rsidRDefault="00F52724" w:rsidP="009006E2">
      <w:pPr>
        <w:pStyle w:val="Sangradetextonormal"/>
        <w:ind w:left="0"/>
        <w:rPr>
          <w:rFonts w:ascii="Calibri" w:hAnsi="Calibri" w:cs="Calibri"/>
          <w:sz w:val="18"/>
          <w:szCs w:val="18"/>
        </w:rPr>
      </w:pPr>
    </w:p>
    <w:sectPr w:rsidR="00F52724"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5A1" w:rsidRDefault="00EC05A1" w:rsidP="0007194D">
      <w:r>
        <w:separator/>
      </w:r>
    </w:p>
  </w:endnote>
  <w:endnote w:type="continuationSeparator" w:id="1">
    <w:p w:rsidR="00EC05A1" w:rsidRDefault="00EC05A1"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11C4B">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9822"/>
      <w:docPartObj>
        <w:docPartGallery w:val="Page Numbers (Bottom of Page)"/>
        <w:docPartUnique/>
      </w:docPartObj>
    </w:sdtPr>
    <w:sdtContent>
      <w:p w:rsidR="00B51231" w:rsidRDefault="00B51231">
        <w:pPr>
          <w:pStyle w:val="Piedepgina"/>
          <w:jc w:val="center"/>
        </w:pPr>
        <w:r>
          <w:t>3</w:t>
        </w:r>
      </w:p>
    </w:sdtContent>
  </w:sdt>
  <w:p w:rsidR="00B51231" w:rsidRDefault="00B5123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5A1" w:rsidRDefault="00EC05A1" w:rsidP="0007194D">
      <w:r>
        <w:separator/>
      </w:r>
    </w:p>
  </w:footnote>
  <w:footnote w:type="continuationSeparator" w:id="1">
    <w:p w:rsidR="00EC05A1" w:rsidRDefault="00EC05A1" w:rsidP="0007194D">
      <w:r>
        <w:continuationSeparator/>
      </w:r>
    </w:p>
  </w:footnote>
  <w:footnote w:id="2">
    <w:p w:rsidR="00B51231" w:rsidRPr="00B51231" w:rsidRDefault="00B51231">
      <w:pPr>
        <w:pStyle w:val="Textonotapie"/>
        <w:rPr>
          <w:rFonts w:ascii="Arial" w:hAnsi="Arial" w:cs="Arial"/>
        </w:rPr>
      </w:pPr>
      <w:r w:rsidRPr="00B51231">
        <w:rPr>
          <w:rStyle w:val="Refdenotaalpie"/>
          <w:rFonts w:ascii="Arial" w:hAnsi="Arial" w:cs="Arial"/>
        </w:rPr>
        <w:footnoteRef/>
      </w:r>
      <w:r w:rsidRPr="00B51231">
        <w:rPr>
          <w:rFonts w:ascii="Arial" w:hAnsi="Arial" w:cs="Arial"/>
        </w:rP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11C4B">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231" w:rsidRDefault="00E06A2C" w:rsidP="00B51231">
    <w:pPr>
      <w:pStyle w:val="Encabezado"/>
      <w:rPr>
        <w:rFonts w:ascii="Arial" w:hAnsi="Arial" w:cs="Arial"/>
        <w:b/>
        <w:sz w:val="14"/>
        <w:szCs w:val="14"/>
        <w:lang w:val="es-CL"/>
      </w:rPr>
    </w:pPr>
    <w:r>
      <w:rPr>
        <w:rFonts w:ascii="Arial" w:hAnsi="Arial" w:cs="Arial"/>
        <w:b/>
        <w:sz w:val="14"/>
        <w:szCs w:val="14"/>
        <w:lang w:val="es-CL"/>
      </w:rPr>
      <w:t>ESCUELA NAVAL “ARTURO PRAT”</w:t>
    </w:r>
  </w:p>
  <w:p w:rsidR="00B51231" w:rsidRDefault="00E06A2C" w:rsidP="00B51231">
    <w:pPr>
      <w:pStyle w:val="Encabezado"/>
      <w:rPr>
        <w:rFonts w:ascii="Arial" w:hAnsi="Arial" w:cs="Arial"/>
        <w:b/>
        <w:sz w:val="14"/>
        <w:szCs w:val="14"/>
        <w:lang w:val="es-CL"/>
      </w:rPr>
    </w:pPr>
    <w:r>
      <w:rPr>
        <w:rFonts w:ascii="Arial" w:hAnsi="Arial" w:cs="Arial"/>
        <w:b/>
        <w:sz w:val="14"/>
        <w:szCs w:val="14"/>
        <w:lang w:val="es-CL"/>
      </w:rPr>
      <w:t xml:space="preserve">DEPARTAMENTO DE EDUCACIÓN </w:t>
    </w:r>
  </w:p>
  <w:p w:rsidR="00B51231" w:rsidRDefault="00E06A2C" w:rsidP="00B51231">
    <w:pPr>
      <w:pStyle w:val="Encabezado"/>
      <w:rPr>
        <w:rFonts w:ascii="Arial" w:hAnsi="Arial" w:cs="Arial"/>
        <w:b/>
        <w:sz w:val="14"/>
        <w:szCs w:val="14"/>
        <w:lang w:val="es-CL"/>
      </w:rPr>
    </w:pPr>
    <w:r>
      <w:rPr>
        <w:rFonts w:ascii="Arial" w:hAnsi="Arial" w:cs="Arial"/>
        <w:b/>
        <w:sz w:val="14"/>
        <w:szCs w:val="14"/>
        <w:lang w:val="es-CL"/>
      </w:rPr>
      <w:t>CÁTEDRA DE MATEMÁTICAS Y</w:t>
    </w:r>
  </w:p>
  <w:p w:rsidR="00B51231" w:rsidRDefault="00E06A2C" w:rsidP="00B51231">
    <w:pPr>
      <w:pStyle w:val="Encabezado"/>
      <w:pBdr>
        <w:bottom w:val="single" w:sz="6" w:space="1" w:color="auto"/>
      </w:pBdr>
      <w:rPr>
        <w:rFonts w:ascii="Arial" w:hAnsi="Arial" w:cs="Arial"/>
        <w:b/>
        <w:sz w:val="14"/>
        <w:szCs w:val="14"/>
        <w:lang w:val="es-CL"/>
      </w:rPr>
    </w:pPr>
    <w:r>
      <w:rPr>
        <w:rFonts w:ascii="Arial" w:hAnsi="Arial" w:cs="Arial"/>
        <w:b/>
        <w:sz w:val="14"/>
        <w:szCs w:val="14"/>
        <w:lang w:val="es-CL"/>
      </w:rPr>
      <w:t>HERRAMIENTAS TECNOLÓGICAS</w:t>
    </w:r>
  </w:p>
  <w:p w:rsidR="00B51231" w:rsidRPr="00B51231" w:rsidRDefault="00B51231" w:rsidP="00B51231">
    <w:pPr>
      <w:pStyle w:val="Encabezado"/>
      <w:rPr>
        <w:rFonts w:ascii="Arial" w:hAnsi="Arial" w:cs="Arial"/>
        <w:b/>
        <w:sz w:val="14"/>
        <w:szCs w:val="14"/>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7AB0EF3"/>
    <w:multiLevelType w:val="multilevel"/>
    <w:tmpl w:val="1B0ACCB0"/>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202504"/>
    <w:rsid w:val="00225B6E"/>
    <w:rsid w:val="003E01B1"/>
    <w:rsid w:val="00480EB7"/>
    <w:rsid w:val="00583D5A"/>
    <w:rsid w:val="00721D9D"/>
    <w:rsid w:val="007466DF"/>
    <w:rsid w:val="009006E2"/>
    <w:rsid w:val="009C452B"/>
    <w:rsid w:val="00B51231"/>
    <w:rsid w:val="00C11C4B"/>
    <w:rsid w:val="00DA09CA"/>
    <w:rsid w:val="00E06A2C"/>
    <w:rsid w:val="00E40142"/>
    <w:rsid w:val="00EC05A1"/>
    <w:rsid w:val="00F5272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F5272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33D69-9771-4382-A5FD-A0D3ABEAA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2025-04-16T13:14:00Z</dcterms:created>
  <dcterms:modified xsi:type="dcterms:W3CDTF">2025-04-16T13:14:00Z</dcterms:modified>
</cp:coreProperties>
</file>