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20893E" w14:textId="77777777" w:rsidR="0072000E" w:rsidRPr="0072000E" w:rsidRDefault="0072000E" w:rsidP="0072000E">
      <w:pPr>
        <w:pStyle w:val="Sinespaciado"/>
        <w:rPr>
          <w:rFonts w:ascii="Times New Roman" w:hAnsi="Times New Roman"/>
          <w:sz w:val="32"/>
          <w:szCs w:val="32"/>
          <w:lang w:val="es-CL"/>
        </w:rPr>
      </w:pPr>
      <w:r w:rsidRPr="0072000E">
        <w:rPr>
          <w:rFonts w:ascii="Times New Roman" w:hAnsi="Times New Roman"/>
          <w:sz w:val="32"/>
          <w:szCs w:val="32"/>
          <w:lang w:val="es-CL"/>
        </w:rPr>
        <w:t>Tabla periódica</w:t>
      </w:r>
    </w:p>
    <w:p w14:paraId="793DD0B5" w14:textId="77777777" w:rsidR="0072000E" w:rsidRPr="0072000E" w:rsidRDefault="0072000E" w:rsidP="0072000E">
      <w:pPr>
        <w:pStyle w:val="Sinespaciado"/>
        <w:rPr>
          <w:rFonts w:ascii="Times New Roman" w:hAnsi="Times New Roman"/>
          <w:sz w:val="32"/>
          <w:szCs w:val="32"/>
          <w:lang w:val="es-CL"/>
        </w:rPr>
      </w:pPr>
      <w:r w:rsidRPr="0072000E">
        <w:rPr>
          <w:rFonts w:ascii="Times New Roman" w:hAnsi="Times New Roman"/>
          <w:sz w:val="32"/>
          <w:szCs w:val="32"/>
          <w:lang w:val="es-CL"/>
        </w:rPr>
        <w:t>Enlace químico</w:t>
      </w:r>
    </w:p>
    <w:p w14:paraId="537CB101" w14:textId="77777777" w:rsidR="0072000E" w:rsidRPr="0072000E" w:rsidRDefault="0072000E" w:rsidP="0072000E">
      <w:pPr>
        <w:pStyle w:val="Sinespaciado"/>
        <w:rPr>
          <w:rFonts w:ascii="Times New Roman" w:hAnsi="Times New Roman"/>
          <w:sz w:val="32"/>
          <w:szCs w:val="32"/>
          <w:lang w:val="es-CL"/>
        </w:rPr>
      </w:pPr>
      <w:r w:rsidRPr="0072000E">
        <w:rPr>
          <w:rFonts w:ascii="Times New Roman" w:hAnsi="Times New Roman"/>
          <w:sz w:val="32"/>
          <w:szCs w:val="32"/>
          <w:lang w:val="es-CL"/>
        </w:rPr>
        <w:t>Enlace iónico</w:t>
      </w:r>
    </w:p>
    <w:p w14:paraId="719F59F0" w14:textId="77777777" w:rsidR="0072000E" w:rsidRPr="0072000E" w:rsidRDefault="0072000E" w:rsidP="0072000E">
      <w:pPr>
        <w:pStyle w:val="Sinespaciado"/>
        <w:rPr>
          <w:rFonts w:ascii="Times New Roman" w:hAnsi="Times New Roman"/>
          <w:sz w:val="32"/>
          <w:szCs w:val="32"/>
          <w:lang w:val="es-CL"/>
        </w:rPr>
      </w:pPr>
      <w:r w:rsidRPr="0072000E">
        <w:rPr>
          <w:rFonts w:ascii="Times New Roman" w:hAnsi="Times New Roman"/>
          <w:sz w:val="32"/>
          <w:szCs w:val="32"/>
          <w:lang w:val="es-CL"/>
        </w:rPr>
        <w:t>Enlace covalente</w:t>
      </w:r>
    </w:p>
    <w:p w14:paraId="094A3F95" w14:textId="77777777" w:rsidR="0072000E" w:rsidRPr="0072000E" w:rsidRDefault="0072000E" w:rsidP="0072000E">
      <w:pPr>
        <w:pStyle w:val="Sinespaciado"/>
        <w:rPr>
          <w:rFonts w:ascii="Times New Roman" w:hAnsi="Times New Roman"/>
          <w:sz w:val="32"/>
          <w:szCs w:val="32"/>
          <w:lang w:val="es-CL"/>
        </w:rPr>
      </w:pPr>
      <w:r w:rsidRPr="0072000E">
        <w:rPr>
          <w:rFonts w:ascii="Times New Roman" w:hAnsi="Times New Roman"/>
          <w:sz w:val="32"/>
          <w:szCs w:val="32"/>
          <w:lang w:val="es-CL"/>
        </w:rPr>
        <w:t>Electronegatividad</w:t>
      </w:r>
    </w:p>
    <w:p w14:paraId="0075E01E" w14:textId="77777777" w:rsidR="0072000E" w:rsidRPr="0072000E" w:rsidRDefault="0072000E" w:rsidP="0072000E">
      <w:pPr>
        <w:pStyle w:val="Sinespaciado"/>
        <w:rPr>
          <w:rFonts w:ascii="Times New Roman" w:hAnsi="Times New Roman"/>
          <w:sz w:val="32"/>
          <w:szCs w:val="32"/>
          <w:lang w:val="es-CL"/>
        </w:rPr>
      </w:pPr>
      <w:r w:rsidRPr="0072000E">
        <w:rPr>
          <w:rFonts w:ascii="Times New Roman" w:hAnsi="Times New Roman"/>
          <w:sz w:val="32"/>
          <w:szCs w:val="32"/>
          <w:lang w:val="es-CL"/>
        </w:rPr>
        <w:t>Geometría molecular</w:t>
      </w:r>
    </w:p>
    <w:p w14:paraId="4523A016" w14:textId="77777777" w:rsidR="0072000E" w:rsidRPr="0072000E" w:rsidRDefault="0072000E" w:rsidP="0072000E">
      <w:pPr>
        <w:pStyle w:val="Sinespaciado"/>
        <w:rPr>
          <w:rFonts w:ascii="Times New Roman" w:hAnsi="Times New Roman"/>
          <w:sz w:val="32"/>
          <w:szCs w:val="32"/>
          <w:lang w:val="es-CL"/>
        </w:rPr>
      </w:pPr>
      <w:r w:rsidRPr="0072000E">
        <w:rPr>
          <w:rFonts w:ascii="Times New Roman" w:hAnsi="Times New Roman"/>
          <w:sz w:val="32"/>
          <w:szCs w:val="32"/>
          <w:lang w:val="es-CL"/>
        </w:rPr>
        <w:t>Momento dipolar</w:t>
      </w:r>
    </w:p>
    <w:p w14:paraId="02C146E3" w14:textId="77777777" w:rsidR="0072000E" w:rsidRPr="0072000E" w:rsidRDefault="0072000E" w:rsidP="0072000E">
      <w:pPr>
        <w:pStyle w:val="Sinespaciado"/>
        <w:rPr>
          <w:rFonts w:ascii="Times New Roman" w:hAnsi="Times New Roman"/>
          <w:sz w:val="32"/>
          <w:szCs w:val="32"/>
          <w:lang w:val="es-CL"/>
        </w:rPr>
      </w:pPr>
      <w:r w:rsidRPr="0072000E">
        <w:rPr>
          <w:rFonts w:ascii="Times New Roman" w:hAnsi="Times New Roman"/>
          <w:sz w:val="32"/>
          <w:szCs w:val="32"/>
          <w:lang w:val="es-CL"/>
        </w:rPr>
        <w:t>Enlace de valencia</w:t>
      </w:r>
    </w:p>
    <w:p w14:paraId="4BC917B4" w14:textId="77777777" w:rsidR="0072000E" w:rsidRPr="0072000E" w:rsidRDefault="0072000E" w:rsidP="0072000E">
      <w:pPr>
        <w:pStyle w:val="Sinespaciado"/>
        <w:rPr>
          <w:rFonts w:ascii="Times New Roman" w:hAnsi="Times New Roman"/>
          <w:sz w:val="32"/>
          <w:szCs w:val="32"/>
          <w:lang w:val="es-CL"/>
        </w:rPr>
      </w:pPr>
      <w:r w:rsidRPr="0072000E">
        <w:rPr>
          <w:rFonts w:ascii="Times New Roman" w:hAnsi="Times New Roman"/>
          <w:sz w:val="32"/>
          <w:szCs w:val="32"/>
          <w:lang w:val="es-CL"/>
        </w:rPr>
        <w:t>Orbitales moleculares</w:t>
      </w:r>
    </w:p>
    <w:p w14:paraId="7C9F38CB" w14:textId="77777777" w:rsidR="0072000E" w:rsidRPr="0072000E" w:rsidRDefault="0072000E" w:rsidP="0072000E">
      <w:pPr>
        <w:pStyle w:val="Sinespaciado"/>
        <w:rPr>
          <w:rFonts w:ascii="Times New Roman" w:hAnsi="Times New Roman"/>
          <w:sz w:val="32"/>
          <w:szCs w:val="32"/>
          <w:lang w:val="es-CL"/>
        </w:rPr>
      </w:pPr>
      <w:r w:rsidRPr="0072000E">
        <w:rPr>
          <w:rFonts w:ascii="Times New Roman" w:hAnsi="Times New Roman"/>
          <w:sz w:val="32"/>
          <w:szCs w:val="32"/>
          <w:lang w:val="es-CL"/>
        </w:rPr>
        <w:t>Química orgánica</w:t>
      </w:r>
    </w:p>
    <w:p w14:paraId="0352C3E1" w14:textId="77777777" w:rsidR="0072000E" w:rsidRPr="0072000E" w:rsidRDefault="0072000E" w:rsidP="0072000E">
      <w:pPr>
        <w:pStyle w:val="Sinespaciado"/>
        <w:rPr>
          <w:rFonts w:ascii="Times New Roman" w:hAnsi="Times New Roman"/>
          <w:sz w:val="32"/>
          <w:szCs w:val="32"/>
          <w:lang w:val="es-CL"/>
        </w:rPr>
      </w:pPr>
      <w:r w:rsidRPr="0072000E">
        <w:rPr>
          <w:rFonts w:ascii="Times New Roman" w:hAnsi="Times New Roman"/>
          <w:sz w:val="32"/>
          <w:szCs w:val="32"/>
          <w:lang w:val="es-CL"/>
        </w:rPr>
        <w:t>Compuestos orgánicos</w:t>
      </w:r>
    </w:p>
    <w:p w14:paraId="19313315" w14:textId="77777777" w:rsidR="0072000E" w:rsidRPr="0072000E" w:rsidRDefault="0072000E" w:rsidP="0072000E">
      <w:pPr>
        <w:pStyle w:val="Sinespaciado"/>
        <w:rPr>
          <w:rFonts w:ascii="Times New Roman" w:hAnsi="Times New Roman"/>
          <w:sz w:val="32"/>
          <w:szCs w:val="32"/>
          <w:lang w:val="es-CL"/>
        </w:rPr>
      </w:pPr>
      <w:r w:rsidRPr="0072000E">
        <w:rPr>
          <w:rFonts w:ascii="Times New Roman" w:hAnsi="Times New Roman"/>
          <w:sz w:val="32"/>
          <w:szCs w:val="32"/>
          <w:lang w:val="es-CL"/>
        </w:rPr>
        <w:t>Nomenclatura</w:t>
      </w:r>
    </w:p>
    <w:p w14:paraId="0F8163C8" w14:textId="77777777" w:rsidR="0072000E" w:rsidRPr="0072000E" w:rsidRDefault="0072000E" w:rsidP="0072000E">
      <w:pPr>
        <w:pStyle w:val="Sinespaciado"/>
        <w:rPr>
          <w:rFonts w:ascii="Times New Roman" w:hAnsi="Times New Roman"/>
          <w:sz w:val="32"/>
          <w:szCs w:val="32"/>
          <w:lang w:val="es-CL"/>
        </w:rPr>
      </w:pPr>
      <w:r w:rsidRPr="0072000E">
        <w:rPr>
          <w:rFonts w:ascii="Times New Roman" w:hAnsi="Times New Roman"/>
          <w:sz w:val="32"/>
          <w:szCs w:val="32"/>
          <w:lang w:val="es-CL"/>
        </w:rPr>
        <w:t>Grupos funcionales</w:t>
      </w:r>
    </w:p>
    <w:p w14:paraId="71DDAE25" w14:textId="77777777" w:rsidR="0072000E" w:rsidRPr="0072000E" w:rsidRDefault="0072000E" w:rsidP="0072000E">
      <w:pPr>
        <w:pStyle w:val="Sinespaciado"/>
        <w:rPr>
          <w:rFonts w:ascii="Times New Roman" w:hAnsi="Times New Roman"/>
          <w:sz w:val="32"/>
          <w:szCs w:val="32"/>
          <w:lang w:val="es-CL"/>
        </w:rPr>
      </w:pPr>
      <w:r w:rsidRPr="0072000E">
        <w:rPr>
          <w:rFonts w:ascii="Times New Roman" w:hAnsi="Times New Roman"/>
          <w:sz w:val="32"/>
          <w:szCs w:val="32"/>
          <w:lang w:val="es-CL"/>
        </w:rPr>
        <w:t>Reacciones orgánicas</w:t>
      </w:r>
    </w:p>
    <w:p w14:paraId="606EAE03" w14:textId="77777777" w:rsidR="0072000E" w:rsidRPr="0072000E" w:rsidRDefault="0072000E" w:rsidP="0072000E">
      <w:pPr>
        <w:pStyle w:val="Sinespaciado"/>
        <w:rPr>
          <w:rFonts w:ascii="Times New Roman" w:hAnsi="Times New Roman"/>
          <w:sz w:val="32"/>
          <w:szCs w:val="32"/>
          <w:lang w:val="es-CL"/>
        </w:rPr>
      </w:pPr>
      <w:r w:rsidRPr="0072000E">
        <w:rPr>
          <w:rFonts w:ascii="Times New Roman" w:hAnsi="Times New Roman"/>
          <w:sz w:val="32"/>
          <w:szCs w:val="32"/>
          <w:lang w:val="es-CL"/>
        </w:rPr>
        <w:t>Polímeros</w:t>
      </w:r>
    </w:p>
    <w:p w14:paraId="11168A93" w14:textId="77777777" w:rsidR="0072000E" w:rsidRPr="0072000E" w:rsidRDefault="0072000E" w:rsidP="0072000E">
      <w:pPr>
        <w:pStyle w:val="Sinespaciado"/>
        <w:rPr>
          <w:rFonts w:ascii="Times New Roman" w:hAnsi="Times New Roman"/>
          <w:sz w:val="32"/>
          <w:szCs w:val="32"/>
          <w:lang w:val="es-CL"/>
        </w:rPr>
      </w:pPr>
      <w:r w:rsidRPr="0072000E">
        <w:rPr>
          <w:rFonts w:ascii="Times New Roman" w:hAnsi="Times New Roman"/>
          <w:sz w:val="32"/>
          <w:szCs w:val="32"/>
          <w:lang w:val="es-CL"/>
        </w:rPr>
        <w:t>Propiedades</w:t>
      </w:r>
    </w:p>
    <w:p w14:paraId="28CEE8F1" w14:textId="77777777" w:rsidR="0072000E" w:rsidRPr="0072000E" w:rsidRDefault="0072000E" w:rsidP="0072000E">
      <w:pPr>
        <w:pStyle w:val="Sinespaciado"/>
        <w:rPr>
          <w:rFonts w:ascii="Times New Roman" w:hAnsi="Times New Roman"/>
          <w:sz w:val="32"/>
          <w:szCs w:val="32"/>
          <w:lang w:val="es-CL"/>
        </w:rPr>
      </w:pPr>
      <w:r w:rsidRPr="0072000E">
        <w:rPr>
          <w:rFonts w:ascii="Times New Roman" w:hAnsi="Times New Roman"/>
          <w:sz w:val="32"/>
          <w:szCs w:val="32"/>
          <w:lang w:val="es-CL"/>
        </w:rPr>
        <w:t>Proteínas</w:t>
      </w:r>
    </w:p>
    <w:p w14:paraId="24CB4097" w14:textId="77777777" w:rsidR="0072000E" w:rsidRPr="0072000E" w:rsidRDefault="0072000E" w:rsidP="0072000E">
      <w:pPr>
        <w:pStyle w:val="Sinespaciado"/>
        <w:rPr>
          <w:rFonts w:ascii="Times New Roman" w:hAnsi="Times New Roman"/>
          <w:sz w:val="32"/>
          <w:szCs w:val="32"/>
          <w:lang w:val="es-CL"/>
        </w:rPr>
      </w:pPr>
      <w:r w:rsidRPr="0072000E">
        <w:rPr>
          <w:rFonts w:ascii="Times New Roman" w:hAnsi="Times New Roman"/>
          <w:sz w:val="32"/>
          <w:szCs w:val="32"/>
          <w:lang w:val="es-CL"/>
        </w:rPr>
        <w:t>Ácidos nucleicos</w:t>
      </w:r>
    </w:p>
    <w:p w14:paraId="4AB69859" w14:textId="77777777" w:rsidR="009C452B" w:rsidRDefault="009C452B"/>
    <w:sectPr w:rsidR="009C452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02D1CEC"/>
    <w:multiLevelType w:val="multilevel"/>
    <w:tmpl w:val="AE627CF4"/>
    <w:lvl w:ilvl="0">
      <w:start w:val="1"/>
      <w:numFmt w:val="upperRoman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14415339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000E"/>
    <w:rsid w:val="003E01B1"/>
    <w:rsid w:val="00583D5A"/>
    <w:rsid w:val="0072000E"/>
    <w:rsid w:val="007466DF"/>
    <w:rsid w:val="009C4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540C5"/>
  <w15:chartTrackingRefBased/>
  <w15:docId w15:val="{3A89D672-87F8-2340-A7DB-C7940909F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20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0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0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0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0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0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0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0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0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0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0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0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0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0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00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0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0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0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0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0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0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0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00E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72000E"/>
    <w:rPr>
      <w:rFonts w:ascii="Calibri" w:eastAsia="Calibri" w:hAnsi="Calibri" w:cs="Times New Roman"/>
      <w:sz w:val="22"/>
      <w:szCs w:val="2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253</Characters>
  <Application>Microsoft Office Word</Application>
  <DocSecurity>0</DocSecurity>
  <Lines>2</Lines>
  <Paragraphs>1</Paragraphs>
  <ScaleCrop>false</ScaleCrop>
  <Company/>
  <LinksUpToDate>false</LinksUpToDate>
  <CharactersWithSpaces>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HARDY</dc:creator>
  <cp:keywords/>
  <dc:description/>
  <cp:lastModifiedBy>CATHERINE HARDY</cp:lastModifiedBy>
  <cp:revision>1</cp:revision>
  <dcterms:created xsi:type="dcterms:W3CDTF">2025-03-03T01:20:00Z</dcterms:created>
  <dcterms:modified xsi:type="dcterms:W3CDTF">2025-03-03T01:22:00Z</dcterms:modified>
</cp:coreProperties>
</file>