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624" w:rsidRPr="00D85624" w:rsidRDefault="00D85624" w:rsidP="00D85624">
      <w:pPr>
        <w:pStyle w:val="Ttulo2"/>
        <w:rPr>
          <w:rFonts w:eastAsiaTheme="minorHAnsi"/>
          <w:lang w:val="es-CL"/>
        </w:rPr>
      </w:pPr>
      <w:r>
        <w:rPr>
          <w:rFonts w:ascii="Segoe UI Symbol" w:eastAsiaTheme="minorHAnsi" w:hAnsi="Segoe UI Symbol" w:cs="Segoe UI Symbol"/>
        </w:rPr>
        <w:t>📘</w:t>
      </w:r>
      <w:r>
        <w:rPr>
          <w:rFonts w:eastAsiaTheme="minorHAnsi"/>
        </w:rPr>
        <w:t xml:space="preserve"> PLAN </w:t>
      </w:r>
      <w:r w:rsidRPr="00D85624">
        <w:rPr>
          <w:rFonts w:eastAsiaTheme="minorHAnsi"/>
          <w:lang w:val="es-CL"/>
        </w:rPr>
        <w:t>ESTRATÉGICO – ESCUELA NAVAL ARTURO PRAT</w:t>
      </w:r>
    </w:p>
    <w:p w:rsidR="00D85624" w:rsidRPr="00D85624" w:rsidRDefault="00D85624" w:rsidP="00D85624">
      <w:pPr>
        <w:pStyle w:val="Ttulo3"/>
        <w:rPr>
          <w:rFonts w:eastAsiaTheme="minorHAnsi"/>
          <w:lang w:val="es-CL"/>
        </w:rPr>
      </w:pPr>
      <w:r w:rsidRPr="00D85624">
        <w:rPr>
          <w:rFonts w:eastAsiaTheme="minorHAnsi"/>
          <w:lang w:val="es-CL"/>
        </w:rPr>
        <w:t>1. Definición del Marco Institucional</w:t>
      </w:r>
    </w:p>
    <w:p w:rsidR="00D85624" w:rsidRPr="00D85624" w:rsidRDefault="00D85624" w:rsidP="00D85624">
      <w:pPr>
        <w:rPr>
          <w:color w:val="111111"/>
          <w:lang w:val="es-CL"/>
        </w:rPr>
      </w:pPr>
      <w:r w:rsidRPr="00D85624">
        <w:rPr>
          <w:color w:val="111111"/>
          <w:lang w:val="es-CL"/>
        </w:rPr>
        <w:t>Base filosófica y normativa que orienta todo el plan estratégico.</w:t>
      </w:r>
    </w:p>
    <w:p w:rsidR="00D85624" w:rsidRPr="00D85624" w:rsidRDefault="00D85624" w:rsidP="00D85624">
      <w:pPr>
        <w:pStyle w:val="NormalWeb"/>
      </w:pPr>
      <w:r w:rsidRPr="00D85624">
        <w:t>Acciones detalladas:</w:t>
      </w:r>
    </w:p>
    <w:p w:rsidR="00D85624" w:rsidRPr="00D85624" w:rsidRDefault="00D85624" w:rsidP="00D85624">
      <w:pPr>
        <w:pStyle w:val="NormalWeb"/>
        <w:numPr>
          <w:ilvl w:val="0"/>
          <w:numId w:val="2"/>
        </w:numPr>
      </w:pPr>
      <w:r w:rsidRPr="00D85624">
        <w:t>Actualizar la Misión para reflejar el compromiso con la excelencia naval, la formación ética y el desarrollo de competencias militares y académicas.</w:t>
      </w:r>
    </w:p>
    <w:p w:rsidR="00D85624" w:rsidRPr="00D85624" w:rsidRDefault="00D85624" w:rsidP="00D85624">
      <w:pPr>
        <w:pStyle w:val="NormalWeb"/>
        <w:numPr>
          <w:ilvl w:val="0"/>
          <w:numId w:val="2"/>
        </w:numPr>
      </w:pPr>
      <w:r w:rsidRPr="00D85624">
        <w:t>Establecer una Visión a 10 años que proyecte liderazgo institucional en formación naval latinoamericana.</w:t>
      </w:r>
    </w:p>
    <w:p w:rsidR="00D85624" w:rsidRPr="00D85624" w:rsidRDefault="00D85624" w:rsidP="00D85624">
      <w:pPr>
        <w:pStyle w:val="NormalWeb"/>
        <w:numPr>
          <w:ilvl w:val="0"/>
          <w:numId w:val="2"/>
        </w:numPr>
      </w:pPr>
      <w:r w:rsidRPr="00D85624">
        <w:t>Establecer valores institucionales explícitos (honor, disciplina, patriotismo, respeto, vocación de servicio).</w:t>
      </w:r>
    </w:p>
    <w:p w:rsidR="00D85624" w:rsidRPr="00D85624" w:rsidRDefault="00D85624" w:rsidP="00D85624">
      <w:pPr>
        <w:pStyle w:val="NormalWeb"/>
        <w:numPr>
          <w:ilvl w:val="0"/>
          <w:numId w:val="2"/>
        </w:numPr>
      </w:pPr>
      <w:r w:rsidRPr="00D85624">
        <w:t>Incorporar el compromiso con la investigación aplicada, mejora continua y calidad educativa en el discurso institucional.</w:t>
      </w:r>
    </w:p>
    <w:p w:rsidR="00D85624" w:rsidRPr="00D85624" w:rsidRDefault="00D85624" w:rsidP="00D85624">
      <w:pPr>
        <w:pStyle w:val="Ttulo3"/>
        <w:rPr>
          <w:rFonts w:eastAsiaTheme="minorHAnsi"/>
          <w:lang w:val="es-CL"/>
        </w:rPr>
      </w:pPr>
      <w:r w:rsidRPr="00D85624">
        <w:rPr>
          <w:rFonts w:eastAsiaTheme="minorHAnsi"/>
          <w:lang w:val="es-CL"/>
        </w:rPr>
        <w:t>2. Diagnóstico Estratégico Integral</w:t>
      </w:r>
    </w:p>
    <w:p w:rsidR="00D85624" w:rsidRPr="00D85624" w:rsidRDefault="00D85624" w:rsidP="00D85624">
      <w:pPr>
        <w:rPr>
          <w:color w:val="111111"/>
          <w:lang w:val="es-CL"/>
        </w:rPr>
      </w:pPr>
      <w:r w:rsidRPr="00D85624">
        <w:rPr>
          <w:color w:val="111111"/>
          <w:lang w:val="es-CL"/>
        </w:rPr>
        <w:t>Evaluar el presente para proyectar el futuro.</w:t>
      </w:r>
    </w:p>
    <w:p w:rsidR="00D85624" w:rsidRPr="00D85624" w:rsidRDefault="00D85624" w:rsidP="00D85624">
      <w:pPr>
        <w:pStyle w:val="NormalWeb"/>
      </w:pPr>
      <w:r w:rsidRPr="00D85624">
        <w:t>Componentes clave:</w:t>
      </w:r>
    </w:p>
    <w:p w:rsidR="00D85624" w:rsidRPr="00D85624" w:rsidRDefault="00D85624" w:rsidP="00D85624">
      <w:pPr>
        <w:pStyle w:val="NormalWeb"/>
        <w:numPr>
          <w:ilvl w:val="0"/>
          <w:numId w:val="3"/>
        </w:numPr>
      </w:pPr>
      <w:r w:rsidRPr="00D85624">
        <w:t>Análisis FODA institucional.</w:t>
      </w:r>
    </w:p>
    <w:p w:rsidR="00D85624" w:rsidRPr="00D85624" w:rsidRDefault="00D85624" w:rsidP="00D85624">
      <w:pPr>
        <w:pStyle w:val="NormalWeb"/>
        <w:numPr>
          <w:ilvl w:val="0"/>
          <w:numId w:val="3"/>
        </w:numPr>
      </w:pPr>
      <w:r w:rsidRPr="00D85624">
        <w:t>Aplicar encuesta interna (docentes, cadetes, administrativos).</w:t>
      </w:r>
    </w:p>
    <w:p w:rsidR="00D85624" w:rsidRPr="00D85624" w:rsidRDefault="00D85624" w:rsidP="00D85624">
      <w:pPr>
        <w:pStyle w:val="NormalWeb"/>
        <w:numPr>
          <w:ilvl w:val="0"/>
          <w:numId w:val="3"/>
        </w:numPr>
      </w:pPr>
      <w:r w:rsidRPr="00D85624">
        <w:t>Analizar resultados de procesos anteriores de acreditación o auditorías.</w:t>
      </w:r>
    </w:p>
    <w:p w:rsidR="00D85624" w:rsidRPr="00D85624" w:rsidRDefault="00D85624" w:rsidP="00D85624">
      <w:pPr>
        <w:pStyle w:val="NormalWeb"/>
        <w:numPr>
          <w:ilvl w:val="0"/>
          <w:numId w:val="3"/>
        </w:numPr>
      </w:pPr>
      <w:r w:rsidRPr="00D85624">
        <w:t>Evaluar desempeño de áreas: docencia, infraestructura, gestión administrativa, investigación, vinculación, bienestar.</w:t>
      </w:r>
    </w:p>
    <w:p w:rsidR="00D85624" w:rsidRPr="00D85624" w:rsidRDefault="00D85624" w:rsidP="00D85624">
      <w:pPr>
        <w:pStyle w:val="NormalWeb"/>
        <w:numPr>
          <w:ilvl w:val="0"/>
          <w:numId w:val="3"/>
        </w:numPr>
      </w:pPr>
      <w:r w:rsidRPr="00D85624">
        <w:t>Benchmarking con escuelas navales extranjeras (ej. España, EE. UU., Colombia).</w:t>
      </w:r>
    </w:p>
    <w:p w:rsidR="00D85624" w:rsidRPr="00D85624" w:rsidRDefault="00D85624" w:rsidP="00D85624">
      <w:pPr>
        <w:pStyle w:val="Ttulo3"/>
        <w:rPr>
          <w:rFonts w:eastAsiaTheme="minorHAnsi"/>
          <w:lang w:val="es-CL"/>
        </w:rPr>
      </w:pPr>
      <w:r w:rsidRPr="00D85624">
        <w:rPr>
          <w:rFonts w:eastAsiaTheme="minorHAnsi"/>
          <w:lang w:val="es-CL"/>
        </w:rPr>
        <w:t>3. Formulación de Ejes Estratégicos</w:t>
      </w:r>
    </w:p>
    <w:p w:rsidR="00D85624" w:rsidRPr="00D85624" w:rsidRDefault="00D85624" w:rsidP="00D85624">
      <w:pPr>
        <w:rPr>
          <w:color w:val="111111"/>
          <w:lang w:val="es-CL"/>
        </w:rPr>
      </w:pPr>
      <w:r w:rsidRPr="00D85624">
        <w:rPr>
          <w:color w:val="111111"/>
          <w:lang w:val="es-CL"/>
        </w:rPr>
        <w:t>Agrupación temática de las áreas prioritarias.</w:t>
      </w:r>
    </w:p>
    <w:p w:rsidR="00D85624" w:rsidRPr="00D85624" w:rsidRDefault="00D85624" w:rsidP="00D85624">
      <w:pPr>
        <w:pStyle w:val="NormalWeb"/>
      </w:pPr>
      <w:r w:rsidRPr="00D85624">
        <w:t>Sugerencia de ejes para el plan:</w:t>
      </w:r>
    </w:p>
    <w:p w:rsidR="00D85624" w:rsidRPr="00D85624" w:rsidRDefault="00D85624" w:rsidP="00D85624">
      <w:pPr>
        <w:pStyle w:val="NormalWeb"/>
        <w:numPr>
          <w:ilvl w:val="0"/>
          <w:numId w:val="4"/>
        </w:numPr>
      </w:pPr>
      <w:r w:rsidRPr="00D85624">
        <w:t>Excelencia académica y formación naval integral.</w:t>
      </w:r>
    </w:p>
    <w:p w:rsidR="00D85624" w:rsidRPr="00D85624" w:rsidRDefault="00D85624" w:rsidP="00D85624">
      <w:pPr>
        <w:pStyle w:val="NormalWeb"/>
        <w:numPr>
          <w:ilvl w:val="0"/>
          <w:numId w:val="4"/>
        </w:numPr>
      </w:pPr>
      <w:r w:rsidRPr="00D85624">
        <w:t>Liderazgo, disciplina y desarrollo del carácter.</w:t>
      </w:r>
    </w:p>
    <w:p w:rsidR="00D85624" w:rsidRPr="00D85624" w:rsidRDefault="00D85624" w:rsidP="00D85624">
      <w:pPr>
        <w:pStyle w:val="NormalWeb"/>
        <w:numPr>
          <w:ilvl w:val="0"/>
          <w:numId w:val="4"/>
        </w:numPr>
      </w:pPr>
      <w:r w:rsidRPr="00D85624">
        <w:t>Investigación, estudios navales e innovación.</w:t>
      </w:r>
    </w:p>
    <w:p w:rsidR="00D85624" w:rsidRPr="00D85624" w:rsidRDefault="00D85624" w:rsidP="00D85624">
      <w:pPr>
        <w:pStyle w:val="NormalWeb"/>
        <w:numPr>
          <w:ilvl w:val="0"/>
          <w:numId w:val="4"/>
        </w:numPr>
      </w:pPr>
      <w:r w:rsidRPr="00D85624">
        <w:t>Vinculación nacional e internacional.</w:t>
      </w:r>
    </w:p>
    <w:p w:rsidR="00D85624" w:rsidRPr="00D85624" w:rsidRDefault="00D85624" w:rsidP="00D85624">
      <w:pPr>
        <w:pStyle w:val="NormalWeb"/>
        <w:numPr>
          <w:ilvl w:val="0"/>
          <w:numId w:val="4"/>
        </w:numPr>
      </w:pPr>
      <w:r w:rsidRPr="00D85624">
        <w:t>Gestión institucional eficiente y moderna.</w:t>
      </w:r>
    </w:p>
    <w:p w:rsidR="00D85624" w:rsidRPr="00D85624" w:rsidRDefault="00D85624" w:rsidP="00D85624">
      <w:pPr>
        <w:pStyle w:val="NormalWeb"/>
        <w:numPr>
          <w:ilvl w:val="0"/>
          <w:numId w:val="4"/>
        </w:numPr>
      </w:pPr>
      <w:r w:rsidRPr="00D85624">
        <w:t>Calidad y aseguramiento interno.</w:t>
      </w:r>
    </w:p>
    <w:p w:rsidR="00D85624" w:rsidRPr="00D85624" w:rsidRDefault="00D85624" w:rsidP="00D85624">
      <w:pPr>
        <w:pStyle w:val="NormalWeb"/>
      </w:pPr>
    </w:p>
    <w:p w:rsidR="00D85624" w:rsidRPr="00D85624" w:rsidRDefault="00D85624" w:rsidP="00D85624">
      <w:pPr>
        <w:pStyle w:val="NormalWeb"/>
      </w:pPr>
      <w:r w:rsidRPr="00D85624">
        <w:t>Cada eje debe reflejar alineación con los criterios CNA y estar descrito con claridad en el plan.</w:t>
      </w:r>
    </w:p>
    <w:p w:rsidR="00D85624" w:rsidRPr="00D85624" w:rsidRDefault="00D85624" w:rsidP="00D85624">
      <w:pPr>
        <w:pStyle w:val="Ttulo3"/>
        <w:rPr>
          <w:rFonts w:eastAsiaTheme="minorHAnsi"/>
          <w:lang w:val="es-CL"/>
        </w:rPr>
      </w:pPr>
      <w:r w:rsidRPr="00D85624">
        <w:rPr>
          <w:rFonts w:eastAsiaTheme="minorHAnsi"/>
          <w:lang w:val="es-CL"/>
        </w:rPr>
        <w:lastRenderedPageBreak/>
        <w:t>4. Objetivos Estratégicos por Eje</w:t>
      </w:r>
    </w:p>
    <w:p w:rsidR="00D85624" w:rsidRPr="00D85624" w:rsidRDefault="00D85624" w:rsidP="00D85624">
      <w:pPr>
        <w:rPr>
          <w:color w:val="111111"/>
          <w:lang w:val="es-CL"/>
        </w:rPr>
      </w:pPr>
      <w:r w:rsidRPr="00D85624">
        <w:rPr>
          <w:color w:val="111111"/>
          <w:lang w:val="es-CL"/>
        </w:rPr>
        <w:t>¿Qué queremos lograr en cada eje durante los próximos años?</w:t>
      </w:r>
    </w:p>
    <w:p w:rsidR="00D85624" w:rsidRPr="00D85624" w:rsidRDefault="00D85624" w:rsidP="00D85624">
      <w:pPr>
        <w:pStyle w:val="NormalWeb"/>
      </w:pPr>
      <w:r w:rsidRPr="00D85624">
        <w:t>Ejemplo para el eje 3: Investigación:</w:t>
      </w:r>
    </w:p>
    <w:p w:rsidR="00D85624" w:rsidRPr="00D85624" w:rsidRDefault="00D85624" w:rsidP="00D85624">
      <w:pPr>
        <w:pStyle w:val="NormalWeb"/>
        <w:numPr>
          <w:ilvl w:val="0"/>
          <w:numId w:val="5"/>
        </w:numPr>
      </w:pPr>
      <w:r w:rsidRPr="00D85624">
        <w:t>“Instalar una cultura institucional de investigación aplicada a la realidad marítima y naval, fortaleciendo capacidades internas y redes académicas”.</w:t>
      </w:r>
    </w:p>
    <w:p w:rsidR="00D85624" w:rsidRPr="00D85624" w:rsidRDefault="00D85624" w:rsidP="00D85624">
      <w:pPr>
        <w:pStyle w:val="NormalWeb"/>
      </w:pPr>
      <w:r w:rsidRPr="00D85624">
        <w:t>Para cada eje redactar:</w:t>
      </w:r>
    </w:p>
    <w:p w:rsidR="00D85624" w:rsidRPr="00D85624" w:rsidRDefault="00D85624" w:rsidP="00D85624">
      <w:pPr>
        <w:pStyle w:val="NormalWeb"/>
        <w:numPr>
          <w:ilvl w:val="0"/>
          <w:numId w:val="6"/>
        </w:numPr>
      </w:pPr>
      <w:r w:rsidRPr="00D85624">
        <w:t>2 a 5 objetivos estratégicos.</w:t>
      </w:r>
    </w:p>
    <w:p w:rsidR="00D85624" w:rsidRPr="00D85624" w:rsidRDefault="00D85624" w:rsidP="00D85624">
      <w:pPr>
        <w:pStyle w:val="NormalWeb"/>
        <w:numPr>
          <w:ilvl w:val="0"/>
          <w:numId w:val="6"/>
        </w:numPr>
      </w:pPr>
      <w:r w:rsidRPr="00D85624">
        <w:t>Claros, medibles, temporalizados.</w:t>
      </w:r>
    </w:p>
    <w:p w:rsidR="00D85624" w:rsidRPr="00D85624" w:rsidRDefault="00D85624" w:rsidP="00D85624">
      <w:pPr>
        <w:pStyle w:val="Ttulo3"/>
        <w:rPr>
          <w:rFonts w:eastAsiaTheme="minorHAnsi"/>
          <w:lang w:val="es-CL"/>
        </w:rPr>
      </w:pPr>
      <w:r w:rsidRPr="00D85624">
        <w:rPr>
          <w:rFonts w:eastAsiaTheme="minorHAnsi"/>
          <w:lang w:val="es-CL"/>
        </w:rPr>
        <w:t>5. Definición de Proyectos o Iniciativas</w:t>
      </w:r>
    </w:p>
    <w:p w:rsidR="00D85624" w:rsidRPr="00D85624" w:rsidRDefault="00D85624" w:rsidP="00D85624">
      <w:pPr>
        <w:rPr>
          <w:color w:val="111111"/>
          <w:lang w:val="es-CL"/>
        </w:rPr>
      </w:pPr>
      <w:r w:rsidRPr="00D85624">
        <w:rPr>
          <w:color w:val="111111"/>
          <w:lang w:val="es-CL"/>
        </w:rPr>
        <w:t>Acciones concretas para materializar los objetivos.</w:t>
      </w:r>
    </w:p>
    <w:p w:rsidR="00D85624" w:rsidRPr="00D85624" w:rsidRDefault="00D85624" w:rsidP="00D85624">
      <w:pPr>
        <w:pStyle w:val="NormalWeb"/>
      </w:pPr>
      <w:r w:rsidRPr="00D85624">
        <w:t>Ejemplos por eje: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988"/>
        <w:gridCol w:w="6850"/>
      </w:tblGrid>
      <w:tr w:rsidR="00D85624" w:rsidRPr="00D85624" w:rsidTr="00AA7E9B">
        <w:trPr>
          <w:tblHeader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624" w:rsidRPr="00D85624" w:rsidRDefault="00D85624" w:rsidP="00AA7E9B">
            <w:pPr>
              <w:pStyle w:val="NormalWeb"/>
              <w:rPr>
                <w:b/>
                <w:bCs/>
                <w:lang w:eastAsia="en-US"/>
              </w:rPr>
            </w:pPr>
            <w:r w:rsidRPr="00D85624">
              <w:rPr>
                <w:b/>
                <w:bCs/>
                <w:lang w:eastAsia="en-US"/>
              </w:rPr>
              <w:t>Eje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624" w:rsidRPr="00D85624" w:rsidRDefault="00D85624" w:rsidP="00AA7E9B">
            <w:pPr>
              <w:pStyle w:val="NormalWeb"/>
              <w:rPr>
                <w:b/>
                <w:bCs/>
                <w:lang w:eastAsia="en-US"/>
              </w:rPr>
            </w:pPr>
            <w:r w:rsidRPr="00D85624">
              <w:rPr>
                <w:b/>
                <w:bCs/>
                <w:lang w:eastAsia="en-US"/>
              </w:rPr>
              <w:t>Iniciativa</w:t>
            </w:r>
          </w:p>
        </w:tc>
      </w:tr>
      <w:tr w:rsidR="00D85624" w:rsidRPr="00D85624" w:rsidTr="00AA7E9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624" w:rsidRPr="00D85624" w:rsidRDefault="00D85624" w:rsidP="00AA7E9B">
            <w:pPr>
              <w:pStyle w:val="NormalWeb"/>
              <w:rPr>
                <w:lang w:eastAsia="en-US"/>
              </w:rPr>
            </w:pPr>
            <w:r w:rsidRPr="00D85624">
              <w:rPr>
                <w:lang w:eastAsia="en-US"/>
              </w:rPr>
              <w:t>Investigación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624" w:rsidRPr="00D85624" w:rsidRDefault="00D85624" w:rsidP="00AA7E9B">
            <w:pPr>
              <w:pStyle w:val="NormalWeb"/>
              <w:rPr>
                <w:lang w:eastAsia="en-US"/>
              </w:rPr>
            </w:pPr>
            <w:r w:rsidRPr="00D85624">
              <w:rPr>
                <w:lang w:eastAsia="en-US"/>
              </w:rPr>
              <w:t>Crear Unidad de Estudios Navales</w:t>
            </w:r>
          </w:p>
        </w:tc>
      </w:tr>
      <w:tr w:rsidR="00D85624" w:rsidRPr="00D85624" w:rsidTr="00AA7E9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624" w:rsidRPr="00D85624" w:rsidRDefault="00D85624" w:rsidP="00AA7E9B">
            <w:pPr>
              <w:pStyle w:val="NormalWeb"/>
              <w:rPr>
                <w:lang w:eastAsia="en-US"/>
              </w:rPr>
            </w:pPr>
            <w:r w:rsidRPr="00D85624">
              <w:rPr>
                <w:lang w:eastAsia="en-US"/>
              </w:rPr>
              <w:t>Formación académica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624" w:rsidRPr="00D85624" w:rsidRDefault="00D85624" w:rsidP="00AA7E9B">
            <w:pPr>
              <w:pStyle w:val="NormalWeb"/>
              <w:rPr>
                <w:lang w:eastAsia="en-US"/>
              </w:rPr>
            </w:pPr>
            <w:r w:rsidRPr="00D85624">
              <w:rPr>
                <w:lang w:eastAsia="en-US"/>
              </w:rPr>
              <w:t>Rediseñar malla curricular con enfoque por competencias</w:t>
            </w:r>
          </w:p>
        </w:tc>
      </w:tr>
      <w:tr w:rsidR="00D85624" w:rsidRPr="00D85624" w:rsidTr="00AA7E9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624" w:rsidRPr="00D85624" w:rsidRDefault="00D85624" w:rsidP="00AA7E9B">
            <w:pPr>
              <w:pStyle w:val="NormalWeb"/>
              <w:rPr>
                <w:lang w:eastAsia="en-US"/>
              </w:rPr>
            </w:pPr>
            <w:r w:rsidRPr="00D85624">
              <w:rPr>
                <w:lang w:eastAsia="en-US"/>
              </w:rPr>
              <w:t>Vinculación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624" w:rsidRPr="00D85624" w:rsidRDefault="00D85624" w:rsidP="00AA7E9B">
            <w:pPr>
              <w:pStyle w:val="NormalWeb"/>
              <w:rPr>
                <w:lang w:eastAsia="en-US"/>
              </w:rPr>
            </w:pPr>
            <w:r w:rsidRPr="00D85624">
              <w:rPr>
                <w:lang w:eastAsia="en-US"/>
              </w:rPr>
              <w:t>Firmar 5 convenios de cooperación con otras escuelas navales o universidades marítimas</w:t>
            </w:r>
          </w:p>
        </w:tc>
      </w:tr>
      <w:tr w:rsidR="00D85624" w:rsidRPr="00D85624" w:rsidTr="00AA7E9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624" w:rsidRPr="00D85624" w:rsidRDefault="00D85624" w:rsidP="00AA7E9B">
            <w:pPr>
              <w:pStyle w:val="NormalWeb"/>
              <w:rPr>
                <w:lang w:eastAsia="en-US"/>
              </w:rPr>
            </w:pPr>
            <w:r w:rsidRPr="00D85624">
              <w:rPr>
                <w:lang w:eastAsia="en-US"/>
              </w:rPr>
              <w:t>Gestión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624" w:rsidRPr="00D85624" w:rsidRDefault="00D85624" w:rsidP="00AA7E9B">
            <w:pPr>
              <w:pStyle w:val="NormalWeb"/>
              <w:rPr>
                <w:lang w:eastAsia="en-US"/>
              </w:rPr>
            </w:pPr>
            <w:r w:rsidRPr="00D85624">
              <w:rPr>
                <w:lang w:eastAsia="en-US"/>
              </w:rPr>
              <w:t>Implementar sistema de información académica</w:t>
            </w:r>
          </w:p>
        </w:tc>
      </w:tr>
    </w:tbl>
    <w:p w:rsidR="00D85624" w:rsidRPr="00D85624" w:rsidRDefault="00D85624" w:rsidP="00D85624">
      <w:pPr>
        <w:rPr>
          <w:lang w:val="es-CL" w:eastAsia="es-CL"/>
        </w:rPr>
      </w:pPr>
    </w:p>
    <w:p w:rsidR="00D85624" w:rsidRPr="00D85624" w:rsidRDefault="00D85624" w:rsidP="00D85624">
      <w:pPr>
        <w:pStyle w:val="NormalWeb"/>
      </w:pPr>
      <w:r w:rsidRPr="00D85624">
        <w:t>Para cada iniciativa debe haber:</w:t>
      </w:r>
    </w:p>
    <w:p w:rsidR="00D85624" w:rsidRPr="00D85624" w:rsidRDefault="00D85624" w:rsidP="00D85624">
      <w:pPr>
        <w:pStyle w:val="NormalWeb"/>
        <w:numPr>
          <w:ilvl w:val="0"/>
          <w:numId w:val="7"/>
        </w:numPr>
      </w:pPr>
      <w:r w:rsidRPr="00D85624">
        <w:t>Unidad responsable.</w:t>
      </w:r>
    </w:p>
    <w:p w:rsidR="00D85624" w:rsidRPr="00D85624" w:rsidRDefault="00D85624" w:rsidP="00D85624">
      <w:pPr>
        <w:pStyle w:val="NormalWeb"/>
        <w:numPr>
          <w:ilvl w:val="0"/>
          <w:numId w:val="7"/>
        </w:numPr>
      </w:pPr>
      <w:r w:rsidRPr="00D85624">
        <w:t>Recursos necesarios.</w:t>
      </w:r>
    </w:p>
    <w:p w:rsidR="00D85624" w:rsidRPr="00D85624" w:rsidRDefault="00D85624" w:rsidP="00D85624">
      <w:pPr>
        <w:pStyle w:val="NormalWeb"/>
        <w:numPr>
          <w:ilvl w:val="0"/>
          <w:numId w:val="7"/>
        </w:numPr>
      </w:pPr>
      <w:r w:rsidRPr="00D85624">
        <w:t>Cronograma.</w:t>
      </w:r>
      <w:bookmarkStart w:id="0" w:name="_GoBack"/>
      <w:bookmarkEnd w:id="0"/>
    </w:p>
    <w:p w:rsidR="00D85624" w:rsidRPr="00D85624" w:rsidRDefault="00D85624" w:rsidP="00D85624">
      <w:pPr>
        <w:pStyle w:val="NormalWeb"/>
        <w:numPr>
          <w:ilvl w:val="0"/>
          <w:numId w:val="7"/>
        </w:numPr>
      </w:pPr>
      <w:r w:rsidRPr="00D85624">
        <w:t>Indicadores.</w:t>
      </w:r>
    </w:p>
    <w:p w:rsidR="00D85624" w:rsidRPr="00D85624" w:rsidRDefault="00D85624" w:rsidP="00D85624">
      <w:pPr>
        <w:pStyle w:val="Ttulo3"/>
        <w:rPr>
          <w:rFonts w:eastAsiaTheme="minorHAnsi"/>
          <w:lang w:val="es-CL"/>
        </w:rPr>
      </w:pPr>
      <w:r w:rsidRPr="00D85624">
        <w:rPr>
          <w:rFonts w:eastAsiaTheme="minorHAnsi"/>
          <w:lang w:val="es-CL"/>
        </w:rPr>
        <w:t>6. Diseño de Indicadores y Metas</w:t>
      </w:r>
    </w:p>
    <w:p w:rsidR="00D85624" w:rsidRPr="00D85624" w:rsidRDefault="00D85624" w:rsidP="00D85624">
      <w:pPr>
        <w:rPr>
          <w:color w:val="111111"/>
          <w:lang w:val="es-CL"/>
        </w:rPr>
      </w:pPr>
      <w:r w:rsidRPr="00D85624">
        <w:rPr>
          <w:color w:val="111111"/>
          <w:lang w:val="es-CL"/>
        </w:rPr>
        <w:t>Medición de logros y avances.</w:t>
      </w:r>
    </w:p>
    <w:p w:rsidR="00D85624" w:rsidRPr="00D85624" w:rsidRDefault="00D85624" w:rsidP="00D85624">
      <w:pPr>
        <w:pStyle w:val="NormalWeb"/>
      </w:pPr>
      <w:r w:rsidRPr="00D85624">
        <w:t>Tipos de indicadores:</w:t>
      </w:r>
    </w:p>
    <w:p w:rsidR="00D85624" w:rsidRPr="00D85624" w:rsidRDefault="00D85624" w:rsidP="00D85624">
      <w:pPr>
        <w:pStyle w:val="NormalWeb"/>
        <w:numPr>
          <w:ilvl w:val="0"/>
          <w:numId w:val="8"/>
        </w:numPr>
      </w:pPr>
      <w:r w:rsidRPr="00D85624">
        <w:t>Cuantitativos: % cadetes titulados, Nº investigaciones realizadas, Nº convenios firmados.</w:t>
      </w:r>
    </w:p>
    <w:p w:rsidR="00D85624" w:rsidRPr="00D85624" w:rsidRDefault="00D85624" w:rsidP="00D85624">
      <w:pPr>
        <w:pStyle w:val="NormalWeb"/>
        <w:numPr>
          <w:ilvl w:val="0"/>
          <w:numId w:val="8"/>
        </w:numPr>
      </w:pPr>
      <w:r w:rsidRPr="00D85624">
        <w:t>Cualitativos: Nivel de satisfacción estudiantil, percepción de clima organizacional.</w:t>
      </w:r>
    </w:p>
    <w:p w:rsidR="00D85624" w:rsidRPr="00D85624" w:rsidRDefault="00D85624" w:rsidP="00D85624">
      <w:pPr>
        <w:pStyle w:val="NormalWeb"/>
      </w:pPr>
      <w:r w:rsidRPr="00D85624">
        <w:t>Ejemplo:</w:t>
      </w:r>
    </w:p>
    <w:p w:rsidR="00D85624" w:rsidRPr="00D85624" w:rsidRDefault="00D85624" w:rsidP="00D85624">
      <w:pPr>
        <w:pStyle w:val="NormalWeb"/>
        <w:numPr>
          <w:ilvl w:val="0"/>
          <w:numId w:val="9"/>
        </w:numPr>
      </w:pPr>
      <w:r w:rsidRPr="00D85624">
        <w:lastRenderedPageBreak/>
        <w:t>Indicador: “Cantidad de publicaciones técnicas al año”.</w:t>
      </w:r>
    </w:p>
    <w:p w:rsidR="00D85624" w:rsidRPr="00D85624" w:rsidRDefault="00D85624" w:rsidP="00D85624">
      <w:pPr>
        <w:pStyle w:val="NormalWeb"/>
        <w:numPr>
          <w:ilvl w:val="0"/>
          <w:numId w:val="9"/>
        </w:numPr>
      </w:pPr>
      <w:r w:rsidRPr="00D85624">
        <w:t>Meta: “Alcanzar 10 publicaciones al año para 2028”.</w:t>
      </w:r>
    </w:p>
    <w:p w:rsidR="00D85624" w:rsidRPr="00D85624" w:rsidRDefault="00D85624" w:rsidP="00D85624">
      <w:pPr>
        <w:pStyle w:val="Ttulo3"/>
        <w:rPr>
          <w:rFonts w:eastAsiaTheme="minorHAnsi"/>
          <w:lang w:val="es-CL"/>
        </w:rPr>
      </w:pPr>
      <w:r w:rsidRPr="00D85624">
        <w:rPr>
          <w:rFonts w:eastAsiaTheme="minorHAnsi"/>
          <w:lang w:val="es-CL"/>
        </w:rPr>
        <w:t>7. Planificación Operativa y Financiera</w:t>
      </w:r>
    </w:p>
    <w:p w:rsidR="00D85624" w:rsidRPr="00D85624" w:rsidRDefault="00D85624" w:rsidP="00D85624">
      <w:pPr>
        <w:rPr>
          <w:color w:val="111111"/>
          <w:lang w:val="es-CL"/>
        </w:rPr>
      </w:pPr>
      <w:r w:rsidRPr="00D85624">
        <w:rPr>
          <w:color w:val="111111"/>
          <w:lang w:val="es-CL"/>
        </w:rPr>
        <w:t>Bajada anual del plan estratégico.</w:t>
      </w:r>
    </w:p>
    <w:p w:rsidR="00D85624" w:rsidRPr="00D85624" w:rsidRDefault="00D85624" w:rsidP="00D85624">
      <w:pPr>
        <w:pStyle w:val="NormalWeb"/>
      </w:pPr>
      <w:r w:rsidRPr="00D85624">
        <w:t>Formato por año o por línea estratégica. Incluir:</w:t>
      </w:r>
    </w:p>
    <w:p w:rsidR="00D85624" w:rsidRPr="00D85624" w:rsidRDefault="00D85624" w:rsidP="00D85624">
      <w:pPr>
        <w:pStyle w:val="NormalWeb"/>
        <w:numPr>
          <w:ilvl w:val="0"/>
          <w:numId w:val="10"/>
        </w:numPr>
      </w:pPr>
      <w:r w:rsidRPr="00D85624">
        <w:t>Actividades específicas.</w:t>
      </w:r>
    </w:p>
    <w:p w:rsidR="00D85624" w:rsidRPr="00D85624" w:rsidRDefault="00D85624" w:rsidP="00D85624">
      <w:pPr>
        <w:pStyle w:val="NormalWeb"/>
        <w:numPr>
          <w:ilvl w:val="0"/>
          <w:numId w:val="10"/>
        </w:numPr>
      </w:pPr>
      <w:r w:rsidRPr="00D85624">
        <w:t>Encargados.</w:t>
      </w:r>
    </w:p>
    <w:p w:rsidR="00D85624" w:rsidRPr="00D85624" w:rsidRDefault="00D85624" w:rsidP="00D85624">
      <w:pPr>
        <w:pStyle w:val="NormalWeb"/>
        <w:numPr>
          <w:ilvl w:val="0"/>
          <w:numId w:val="10"/>
        </w:numPr>
      </w:pPr>
      <w:r w:rsidRPr="00D85624">
        <w:t>Recursos humanos y materiales.</w:t>
      </w:r>
    </w:p>
    <w:p w:rsidR="00D85624" w:rsidRPr="00D85624" w:rsidRDefault="00D85624" w:rsidP="00D85624">
      <w:pPr>
        <w:pStyle w:val="NormalWeb"/>
        <w:numPr>
          <w:ilvl w:val="0"/>
          <w:numId w:val="10"/>
        </w:numPr>
      </w:pPr>
      <w:r w:rsidRPr="00D85624">
        <w:t>Presupuesto estimado por actividad.</w:t>
      </w:r>
    </w:p>
    <w:p w:rsidR="00D85624" w:rsidRPr="00D85624" w:rsidRDefault="00D85624" w:rsidP="00D85624">
      <w:pPr>
        <w:pStyle w:val="NormalWeb"/>
        <w:numPr>
          <w:ilvl w:val="0"/>
          <w:numId w:val="10"/>
        </w:numPr>
      </w:pPr>
      <w:r w:rsidRPr="00D85624">
        <w:t>Priorización por impacto/inversión.</w:t>
      </w:r>
    </w:p>
    <w:p w:rsidR="00D85624" w:rsidRPr="00D85624" w:rsidRDefault="00D85624" w:rsidP="00D85624">
      <w:pPr>
        <w:pStyle w:val="Ttulo3"/>
        <w:rPr>
          <w:rFonts w:eastAsiaTheme="minorHAnsi"/>
          <w:lang w:val="es-CL"/>
        </w:rPr>
      </w:pPr>
      <w:r w:rsidRPr="00D85624">
        <w:rPr>
          <w:rFonts w:eastAsiaTheme="minorHAnsi"/>
          <w:lang w:val="es-CL"/>
        </w:rPr>
        <w:t>8. Sistema de Seguimiento y Evaluación</w:t>
      </w:r>
    </w:p>
    <w:p w:rsidR="00D85624" w:rsidRPr="00D85624" w:rsidRDefault="00D85624" w:rsidP="00D85624">
      <w:pPr>
        <w:rPr>
          <w:color w:val="111111"/>
          <w:lang w:val="es-CL"/>
        </w:rPr>
      </w:pPr>
      <w:r w:rsidRPr="00D85624">
        <w:rPr>
          <w:color w:val="111111"/>
          <w:lang w:val="es-CL"/>
        </w:rPr>
        <w:t>Controlar y retroalimentar el plan estratégico.</w:t>
      </w:r>
    </w:p>
    <w:p w:rsidR="00D85624" w:rsidRPr="00D85624" w:rsidRDefault="00D85624" w:rsidP="00D85624">
      <w:pPr>
        <w:pStyle w:val="NormalWeb"/>
      </w:pPr>
      <w:r w:rsidRPr="00D85624">
        <w:t>Mecanismos sugeridos:</w:t>
      </w:r>
    </w:p>
    <w:p w:rsidR="00D85624" w:rsidRPr="00D85624" w:rsidRDefault="00D85624" w:rsidP="00D85624">
      <w:pPr>
        <w:pStyle w:val="NormalWeb"/>
        <w:numPr>
          <w:ilvl w:val="0"/>
          <w:numId w:val="11"/>
        </w:numPr>
      </w:pPr>
      <w:r w:rsidRPr="00D85624">
        <w:t>Comité estratégico interno liderado por dirección.</w:t>
      </w:r>
    </w:p>
    <w:p w:rsidR="00D85624" w:rsidRPr="00D85624" w:rsidRDefault="00D85624" w:rsidP="00D85624">
      <w:pPr>
        <w:pStyle w:val="NormalWeb"/>
        <w:numPr>
          <w:ilvl w:val="0"/>
          <w:numId w:val="11"/>
        </w:numPr>
      </w:pPr>
      <w:r w:rsidRPr="00D85624">
        <w:t>Informes semestrales de cumplimiento.</w:t>
      </w:r>
    </w:p>
    <w:p w:rsidR="00D85624" w:rsidRPr="00D85624" w:rsidRDefault="00D85624" w:rsidP="00D85624">
      <w:pPr>
        <w:pStyle w:val="NormalWeb"/>
        <w:numPr>
          <w:ilvl w:val="0"/>
          <w:numId w:val="11"/>
        </w:numPr>
      </w:pPr>
      <w:r w:rsidRPr="00D85624">
        <w:t>Evaluaciones externas o intermedias cada 2 años.</w:t>
      </w:r>
    </w:p>
    <w:p w:rsidR="00D85624" w:rsidRPr="00D85624" w:rsidRDefault="00D85624" w:rsidP="00D85624">
      <w:pPr>
        <w:pStyle w:val="NormalWeb"/>
        <w:numPr>
          <w:ilvl w:val="0"/>
          <w:numId w:val="11"/>
        </w:numPr>
      </w:pPr>
      <w:r w:rsidRPr="00D85624">
        <w:t>Plataforma o sistema digital de monitoreo.</w:t>
      </w:r>
    </w:p>
    <w:p w:rsidR="00D85624" w:rsidRPr="00D85624" w:rsidRDefault="00D85624" w:rsidP="00D85624">
      <w:pPr>
        <w:pStyle w:val="Ttulo3"/>
        <w:rPr>
          <w:rFonts w:eastAsiaTheme="minorHAnsi"/>
          <w:lang w:val="es-CL"/>
        </w:rPr>
      </w:pPr>
      <w:r w:rsidRPr="00D85624">
        <w:rPr>
          <w:rFonts w:eastAsiaTheme="minorHAnsi"/>
          <w:lang w:val="es-CL"/>
        </w:rPr>
        <w:t>9. Sistema de Aseguramiento Interno de la Calidad</w:t>
      </w:r>
    </w:p>
    <w:p w:rsidR="00D85624" w:rsidRPr="00D85624" w:rsidRDefault="00D85624" w:rsidP="00D85624">
      <w:pPr>
        <w:rPr>
          <w:color w:val="111111"/>
          <w:lang w:val="es-CL"/>
        </w:rPr>
      </w:pPr>
      <w:r w:rsidRPr="00D85624">
        <w:rPr>
          <w:color w:val="111111"/>
          <w:lang w:val="es-CL"/>
        </w:rPr>
        <w:t>Dimensión clave para CNA.</w:t>
      </w:r>
    </w:p>
    <w:p w:rsidR="00D85624" w:rsidRPr="00D85624" w:rsidRDefault="00D85624" w:rsidP="00D85624">
      <w:pPr>
        <w:pStyle w:val="NormalWeb"/>
      </w:pPr>
      <w:r w:rsidRPr="00D85624">
        <w:t>Acciones a implementar:</w:t>
      </w:r>
    </w:p>
    <w:p w:rsidR="00D85624" w:rsidRPr="00D85624" w:rsidRDefault="00D85624" w:rsidP="00D85624">
      <w:pPr>
        <w:pStyle w:val="NormalWeb"/>
        <w:numPr>
          <w:ilvl w:val="0"/>
          <w:numId w:val="12"/>
        </w:numPr>
      </w:pPr>
      <w:r w:rsidRPr="00D85624">
        <w:t>Crear una Unidad de Aseguramiento de la Calidad (si no existe).</w:t>
      </w:r>
    </w:p>
    <w:p w:rsidR="00D85624" w:rsidRPr="00D85624" w:rsidRDefault="00D85624" w:rsidP="00D85624">
      <w:pPr>
        <w:pStyle w:val="NormalWeb"/>
        <w:numPr>
          <w:ilvl w:val="0"/>
          <w:numId w:val="12"/>
        </w:numPr>
      </w:pPr>
      <w:r w:rsidRPr="00D85624">
        <w:t>Elaborar un Manual de Calidad Académica e Institucional.</w:t>
      </w:r>
    </w:p>
    <w:p w:rsidR="00D85624" w:rsidRPr="00D85624" w:rsidRDefault="00D85624" w:rsidP="00D85624">
      <w:pPr>
        <w:pStyle w:val="NormalWeb"/>
        <w:numPr>
          <w:ilvl w:val="0"/>
          <w:numId w:val="12"/>
        </w:numPr>
      </w:pPr>
      <w:r w:rsidRPr="00D85624">
        <w:t>Establecer políticas, criterios y procedimientos para evaluación de docentes, cadetes, programas y resultados.</w:t>
      </w:r>
    </w:p>
    <w:p w:rsidR="00D85624" w:rsidRPr="00D85624" w:rsidRDefault="00D85624" w:rsidP="00D85624">
      <w:pPr>
        <w:pStyle w:val="NormalWeb"/>
        <w:numPr>
          <w:ilvl w:val="0"/>
          <w:numId w:val="12"/>
        </w:numPr>
      </w:pPr>
      <w:r w:rsidRPr="00D85624">
        <w:t>Generar ciclos de mejora continua (</w:t>
      </w:r>
      <w:proofErr w:type="spellStart"/>
      <w:r w:rsidRPr="00D85624">
        <w:t>PDCA</w:t>
      </w:r>
      <w:proofErr w:type="spellEnd"/>
      <w:r w:rsidRPr="00D85624">
        <w:t>) con evidencia documentada.</w:t>
      </w:r>
    </w:p>
    <w:p w:rsidR="00D85624" w:rsidRPr="00D85624" w:rsidRDefault="00D85624" w:rsidP="00D85624">
      <w:pPr>
        <w:pStyle w:val="Ttulo3"/>
        <w:rPr>
          <w:rFonts w:eastAsiaTheme="minorHAnsi"/>
          <w:lang w:val="es-CL"/>
        </w:rPr>
      </w:pPr>
      <w:r w:rsidRPr="00D85624">
        <w:rPr>
          <w:rFonts w:eastAsiaTheme="minorHAnsi"/>
          <w:lang w:val="es-CL"/>
        </w:rPr>
        <w:t>10. Estrategia de Comunicación Institucional</w:t>
      </w:r>
    </w:p>
    <w:p w:rsidR="00D85624" w:rsidRPr="00D85624" w:rsidRDefault="00D85624" w:rsidP="00D85624">
      <w:pPr>
        <w:rPr>
          <w:color w:val="111111"/>
          <w:lang w:val="es-CL"/>
        </w:rPr>
      </w:pPr>
      <w:r w:rsidRPr="00D85624">
        <w:rPr>
          <w:color w:val="111111"/>
          <w:lang w:val="es-CL"/>
        </w:rPr>
        <w:t>Socializar y empoderar a toda la comunidad naval.</w:t>
      </w:r>
    </w:p>
    <w:p w:rsidR="00D85624" w:rsidRPr="00D85624" w:rsidRDefault="00D85624" w:rsidP="00D85624">
      <w:pPr>
        <w:pStyle w:val="NormalWeb"/>
      </w:pPr>
      <w:r w:rsidRPr="00D85624">
        <w:t>Canales sugeridos:</w:t>
      </w:r>
    </w:p>
    <w:p w:rsidR="00D85624" w:rsidRPr="00D85624" w:rsidRDefault="00D85624" w:rsidP="00D85624">
      <w:pPr>
        <w:pStyle w:val="NormalWeb"/>
        <w:numPr>
          <w:ilvl w:val="0"/>
          <w:numId w:val="13"/>
        </w:numPr>
      </w:pPr>
      <w:r w:rsidRPr="00D85624">
        <w:t>Orden interna de difusión oficial del plan.</w:t>
      </w:r>
    </w:p>
    <w:p w:rsidR="00D85624" w:rsidRPr="00D85624" w:rsidRDefault="00D85624" w:rsidP="00D85624">
      <w:pPr>
        <w:pStyle w:val="NormalWeb"/>
        <w:numPr>
          <w:ilvl w:val="0"/>
          <w:numId w:val="13"/>
        </w:numPr>
      </w:pPr>
      <w:r w:rsidRPr="00D85624">
        <w:t>Reuniones con docentes, instructores, administrativos y cadetes.</w:t>
      </w:r>
    </w:p>
    <w:p w:rsidR="00D85624" w:rsidRPr="00D85624" w:rsidRDefault="00D85624" w:rsidP="00D85624">
      <w:pPr>
        <w:pStyle w:val="NormalWeb"/>
        <w:numPr>
          <w:ilvl w:val="0"/>
          <w:numId w:val="13"/>
        </w:numPr>
      </w:pPr>
      <w:r w:rsidRPr="00D85624">
        <w:t>Talleres de inducción por eje estratégico.</w:t>
      </w:r>
    </w:p>
    <w:p w:rsidR="00D85624" w:rsidRPr="00D85624" w:rsidRDefault="00D85624" w:rsidP="00D85624">
      <w:pPr>
        <w:pStyle w:val="NormalWeb"/>
        <w:numPr>
          <w:ilvl w:val="0"/>
          <w:numId w:val="13"/>
        </w:numPr>
      </w:pPr>
      <w:r w:rsidRPr="00D85624">
        <w:t>Publicación digital del plan en intranet institucional.</w:t>
      </w:r>
    </w:p>
    <w:p w:rsidR="00D85624" w:rsidRPr="00D85624" w:rsidRDefault="00D85624" w:rsidP="00D85624">
      <w:pPr>
        <w:pStyle w:val="Ttulo3"/>
        <w:rPr>
          <w:rFonts w:eastAsiaTheme="minorHAnsi"/>
          <w:lang w:val="es-CL"/>
        </w:rPr>
      </w:pPr>
      <w:r w:rsidRPr="00D85624">
        <w:rPr>
          <w:rFonts w:eastAsiaTheme="minorHAnsi"/>
          <w:lang w:val="es-CL"/>
        </w:rPr>
        <w:lastRenderedPageBreak/>
        <w:t>11. Sistematización Documental</w:t>
      </w:r>
    </w:p>
    <w:p w:rsidR="00D85624" w:rsidRPr="00D85624" w:rsidRDefault="00D85624" w:rsidP="00D85624">
      <w:pPr>
        <w:rPr>
          <w:color w:val="111111"/>
          <w:lang w:val="es-CL"/>
        </w:rPr>
      </w:pPr>
      <w:r w:rsidRPr="00D85624">
        <w:rPr>
          <w:color w:val="111111"/>
          <w:lang w:val="es-CL"/>
        </w:rPr>
        <w:t>Preparar el plan como evidencia para CNA.</w:t>
      </w:r>
    </w:p>
    <w:p w:rsidR="00D85624" w:rsidRPr="00D85624" w:rsidRDefault="00D85624" w:rsidP="00D85624">
      <w:pPr>
        <w:pStyle w:val="NormalWeb"/>
      </w:pPr>
      <w:r w:rsidRPr="00D85624">
        <w:t>Anexos recomendados:</w:t>
      </w:r>
    </w:p>
    <w:p w:rsidR="00D85624" w:rsidRPr="00D85624" w:rsidRDefault="00D85624" w:rsidP="00D85624">
      <w:pPr>
        <w:pStyle w:val="NormalWeb"/>
        <w:numPr>
          <w:ilvl w:val="0"/>
          <w:numId w:val="14"/>
        </w:numPr>
      </w:pPr>
      <w:r w:rsidRPr="00D85624">
        <w:t xml:space="preserve">Matriz FODA y </w:t>
      </w:r>
      <w:proofErr w:type="spellStart"/>
      <w:r w:rsidRPr="00D85624">
        <w:t>PESTEL</w:t>
      </w:r>
      <w:proofErr w:type="spellEnd"/>
      <w:r w:rsidRPr="00D85624">
        <w:t>.</w:t>
      </w:r>
    </w:p>
    <w:p w:rsidR="00D85624" w:rsidRPr="00D85624" w:rsidRDefault="00D85624" w:rsidP="00D85624">
      <w:pPr>
        <w:pStyle w:val="NormalWeb"/>
        <w:numPr>
          <w:ilvl w:val="0"/>
          <w:numId w:val="14"/>
        </w:numPr>
      </w:pPr>
      <w:r w:rsidRPr="00D85624">
        <w:t>Organigrama de implementación.</w:t>
      </w:r>
    </w:p>
    <w:p w:rsidR="00D85624" w:rsidRPr="00D85624" w:rsidRDefault="00D85624" w:rsidP="00D85624">
      <w:pPr>
        <w:pStyle w:val="NormalWeb"/>
        <w:numPr>
          <w:ilvl w:val="0"/>
          <w:numId w:val="14"/>
        </w:numPr>
      </w:pPr>
      <w:r w:rsidRPr="00D85624">
        <w:t>Cronograma completo por eje.</w:t>
      </w:r>
    </w:p>
    <w:p w:rsidR="00D85624" w:rsidRPr="00D85624" w:rsidRDefault="00D85624" w:rsidP="00D85624">
      <w:pPr>
        <w:pStyle w:val="NormalWeb"/>
        <w:numPr>
          <w:ilvl w:val="0"/>
          <w:numId w:val="14"/>
        </w:numPr>
      </w:pPr>
      <w:r w:rsidRPr="00D85624">
        <w:t>Plantillas de seguimiento y evaluación.</w:t>
      </w:r>
    </w:p>
    <w:p w:rsidR="00D85624" w:rsidRPr="00D85624" w:rsidRDefault="00D85624" w:rsidP="00D85624">
      <w:pPr>
        <w:pStyle w:val="NormalWeb"/>
        <w:numPr>
          <w:ilvl w:val="0"/>
          <w:numId w:val="14"/>
        </w:numPr>
      </w:pPr>
      <w:r w:rsidRPr="00D85624">
        <w:t>Normas internas y reglamentos académicos.</w:t>
      </w:r>
    </w:p>
    <w:p w:rsidR="00D85624" w:rsidRPr="00D85624" w:rsidRDefault="00D85624" w:rsidP="00D85624">
      <w:pPr>
        <w:pStyle w:val="NormalWeb"/>
        <w:numPr>
          <w:ilvl w:val="0"/>
          <w:numId w:val="14"/>
        </w:numPr>
      </w:pPr>
      <w:r w:rsidRPr="00D85624">
        <w:t>Resultados de diagnósticos previos.</w:t>
      </w:r>
    </w:p>
    <w:p w:rsidR="00D85624" w:rsidRPr="00D85624" w:rsidRDefault="00D85624" w:rsidP="00D85624">
      <w:pPr>
        <w:pStyle w:val="Ttulo1"/>
        <w:jc w:val="center"/>
        <w:rPr>
          <w:lang w:val="es-CL"/>
        </w:rPr>
      </w:pPr>
    </w:p>
    <w:p w:rsidR="00D85624" w:rsidRPr="00D85624" w:rsidRDefault="00D85624" w:rsidP="00D85624">
      <w:pPr>
        <w:pStyle w:val="Ttulo1"/>
        <w:jc w:val="center"/>
        <w:rPr>
          <w:lang w:val="es-CL"/>
        </w:rPr>
      </w:pPr>
    </w:p>
    <w:p w:rsidR="00D85624" w:rsidRPr="00D85624" w:rsidRDefault="00D85624" w:rsidP="00D85624">
      <w:pPr>
        <w:pStyle w:val="Ttulo1"/>
        <w:jc w:val="center"/>
        <w:rPr>
          <w:lang w:val="es-CL"/>
        </w:rPr>
      </w:pPr>
    </w:p>
    <w:p w:rsidR="00D85624" w:rsidRPr="00D85624" w:rsidRDefault="00D85624" w:rsidP="00D85624">
      <w:pPr>
        <w:pStyle w:val="Ttulo1"/>
        <w:jc w:val="center"/>
        <w:rPr>
          <w:lang w:val="es-CL"/>
        </w:rPr>
      </w:pPr>
    </w:p>
    <w:p w:rsidR="00D85624" w:rsidRPr="00D85624" w:rsidRDefault="00D85624" w:rsidP="00D85624">
      <w:pPr>
        <w:pStyle w:val="Ttulo1"/>
        <w:jc w:val="center"/>
        <w:rPr>
          <w:lang w:val="es-CL"/>
        </w:rPr>
      </w:pPr>
    </w:p>
    <w:p w:rsidR="00D043E8" w:rsidRPr="00D85624" w:rsidRDefault="00D043E8">
      <w:pPr>
        <w:rPr>
          <w:lang w:val="es-CL"/>
        </w:rPr>
      </w:pPr>
    </w:p>
    <w:sectPr w:rsidR="00D043E8" w:rsidRPr="00D856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F7E89"/>
    <w:multiLevelType w:val="multilevel"/>
    <w:tmpl w:val="626A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F44738"/>
    <w:multiLevelType w:val="multilevel"/>
    <w:tmpl w:val="D2A6C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A41309"/>
    <w:multiLevelType w:val="multilevel"/>
    <w:tmpl w:val="D654E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E87BC2"/>
    <w:multiLevelType w:val="multilevel"/>
    <w:tmpl w:val="4134D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DA3702"/>
    <w:multiLevelType w:val="multilevel"/>
    <w:tmpl w:val="32066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D912DF"/>
    <w:multiLevelType w:val="multilevel"/>
    <w:tmpl w:val="55201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FF75D1"/>
    <w:multiLevelType w:val="multilevel"/>
    <w:tmpl w:val="6EDC5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5D7007"/>
    <w:multiLevelType w:val="multilevel"/>
    <w:tmpl w:val="F7028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B70CF3"/>
    <w:multiLevelType w:val="multilevel"/>
    <w:tmpl w:val="E3329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880CD1"/>
    <w:multiLevelType w:val="multilevel"/>
    <w:tmpl w:val="C8864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D93601"/>
    <w:multiLevelType w:val="multilevel"/>
    <w:tmpl w:val="A094E516"/>
    <w:lvl w:ilvl="0">
      <w:start w:val="13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6AD06F0B"/>
    <w:multiLevelType w:val="multilevel"/>
    <w:tmpl w:val="7046A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1367DC"/>
    <w:multiLevelType w:val="multilevel"/>
    <w:tmpl w:val="42B46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5734C0"/>
    <w:multiLevelType w:val="multilevel"/>
    <w:tmpl w:val="B79A2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</w:num>
  <w:num w:numId="7">
    <w:abstractNumId w:val="2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3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24"/>
    <w:rsid w:val="00026C5C"/>
    <w:rsid w:val="0037429E"/>
    <w:rsid w:val="00557F71"/>
    <w:rsid w:val="006C2A41"/>
    <w:rsid w:val="00AD72F6"/>
    <w:rsid w:val="00D043E8"/>
    <w:rsid w:val="00D85624"/>
    <w:rsid w:val="00DA290E"/>
    <w:rsid w:val="00FF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82D20"/>
  <w15:chartTrackingRefBased/>
  <w15:docId w15:val="{7FE13EE6-DAC4-4CD3-A138-A6A65C24D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5624"/>
    <w:pPr>
      <w:spacing w:after="200" w:line="276" w:lineRule="auto"/>
    </w:pPr>
    <w:rPr>
      <w:rFonts w:eastAsiaTheme="minorEastAsia"/>
    </w:rPr>
  </w:style>
  <w:style w:type="paragraph" w:styleId="Ttulo1">
    <w:name w:val="heading 1"/>
    <w:basedOn w:val="Normal"/>
    <w:next w:val="Normal"/>
    <w:link w:val="Ttulo1Car"/>
    <w:uiPriority w:val="9"/>
    <w:qFormat/>
    <w:rsid w:val="00D856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856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856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D72F6"/>
    <w:pPr>
      <w:numPr>
        <w:ilvl w:val="3"/>
        <w:numId w:val="1"/>
      </w:numPr>
      <w:spacing w:before="40" w:after="0" w:line="240" w:lineRule="auto"/>
      <w:ind w:left="862" w:hanging="862"/>
      <w:jc w:val="both"/>
      <w:outlineLvl w:val="3"/>
    </w:pPr>
    <w:rPr>
      <w:rFonts w:ascii="Calibri" w:eastAsiaTheme="majorEastAsia" w:hAnsi="Calibri" w:cstheme="majorBidi"/>
      <w:b/>
      <w:iCs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D72F6"/>
    <w:rPr>
      <w:rFonts w:ascii="Calibri" w:eastAsiaTheme="majorEastAsia" w:hAnsi="Calibri" w:cstheme="majorBidi"/>
      <w:b/>
      <w:iCs/>
      <w:lang w:val="es-CL"/>
      <w14:ligatures w14:val="standardContextual"/>
    </w:rPr>
  </w:style>
  <w:style w:type="character" w:customStyle="1" w:styleId="Ttulo1Car">
    <w:name w:val="Título 1 Car"/>
    <w:basedOn w:val="Fuentedeprrafopredeter"/>
    <w:link w:val="Ttulo1"/>
    <w:uiPriority w:val="9"/>
    <w:rsid w:val="00D8562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D8562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D85624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ormalWeb">
    <w:name w:val="Normal (Web)"/>
    <w:basedOn w:val="Normal"/>
    <w:uiPriority w:val="99"/>
    <w:semiHidden/>
    <w:unhideWhenUsed/>
    <w:rsid w:val="00D85624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s-CL"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680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B06 Jefe Acreditación T1 Carolina Cuadra L.</dc:creator>
  <cp:keywords/>
  <dc:description/>
  <cp:lastModifiedBy>B06 Jefe Acreditación T1 Carolina Cuadra L.</cp:lastModifiedBy>
  <cp:revision>1</cp:revision>
  <dcterms:created xsi:type="dcterms:W3CDTF">2025-06-02T13:07:00Z</dcterms:created>
  <dcterms:modified xsi:type="dcterms:W3CDTF">2025-06-02T19:14:00Z</dcterms:modified>
</cp:coreProperties>
</file>