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959" w:rsidRPr="00267903" w:rsidRDefault="00EA6959" w:rsidP="00267903">
      <w:pPr>
        <w:pStyle w:val="Citadestacada"/>
        <w:rPr>
          <w:b/>
          <w:lang w:val="es-MX"/>
        </w:rPr>
      </w:pPr>
      <w:r w:rsidRPr="00267903">
        <w:rPr>
          <w:b/>
          <w:lang w:val="es-MX"/>
        </w:rPr>
        <w:t>GESTIÓN DE CONVIVENCIA, EQUIDAD DE GÉNERO, DIVERSIDAD E INCLUSIÓN</w:t>
      </w:r>
    </w:p>
    <w:p w:rsidR="00EA6959" w:rsidRPr="00267903" w:rsidRDefault="008C4E84" w:rsidP="00610BF0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 w:rsidRPr="00267903">
        <w:rPr>
          <w:rStyle w:val="Referenciaintensa"/>
        </w:rPr>
        <w:t>¿Cómo se ha implementado la gestión de convivencia, equidad de</w:t>
      </w:r>
      <w:r w:rsidR="00267903">
        <w:rPr>
          <w:rStyle w:val="Referenciaintensa"/>
        </w:rPr>
        <w:t xml:space="preserve"> </w:t>
      </w:r>
      <w:r w:rsidR="00267903" w:rsidRPr="00267903">
        <w:rPr>
          <w:rStyle w:val="Referenciaintensa"/>
        </w:rPr>
        <w:t>género</w:t>
      </w:r>
      <w:r w:rsidRPr="00267903">
        <w:rPr>
          <w:rStyle w:val="Referenciaintensa"/>
        </w:rPr>
        <w:t>, diversidad e inclusión?</w:t>
      </w:r>
    </w:p>
    <w:p w:rsidR="00610BF0" w:rsidRDefault="008C4E84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 w:rsidRPr="00EA6959">
        <w:rPr>
          <w:i/>
          <w:sz w:val="24"/>
          <w:szCs w:val="24"/>
          <w:lang w:val="es-MX"/>
        </w:rPr>
        <w:t>El año 2007 ingresaron las mujeres al plantel, en donde se establecieron políticas y normas de convivencia</w:t>
      </w:r>
      <w:r w:rsidR="00610BF0" w:rsidRPr="00EA6959">
        <w:rPr>
          <w:i/>
          <w:sz w:val="24"/>
          <w:szCs w:val="24"/>
          <w:lang w:val="es-MX"/>
        </w:rPr>
        <w:t>. Luego, con la promulgación de la ley 21.369 se elaboraron nuevas políticas y normas cumpliendo lo que ley obliga, es decir, se definieron acciones para evitar el acoso sexual, el abuso y la discriminación de género.</w:t>
      </w:r>
    </w:p>
    <w:p w:rsidR="00EA6959" w:rsidRPr="00EA6959" w:rsidRDefault="00EA6959" w:rsidP="00EA6959">
      <w:pPr>
        <w:pStyle w:val="Prrafodelista"/>
        <w:ind w:left="426"/>
        <w:jc w:val="both"/>
        <w:rPr>
          <w:sz w:val="24"/>
          <w:szCs w:val="24"/>
          <w:lang w:val="es-MX"/>
        </w:rPr>
      </w:pPr>
    </w:p>
    <w:p w:rsidR="00EA6959" w:rsidRPr="00267903" w:rsidRDefault="00EA6959" w:rsidP="00EA6959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 w:rsidRPr="00267903">
        <w:rPr>
          <w:rStyle w:val="Referenciaintensa"/>
        </w:rPr>
        <w:t>C</w:t>
      </w:r>
      <w:r w:rsidR="00267903">
        <w:rPr>
          <w:rStyle w:val="Referenciaintensa"/>
        </w:rPr>
        <w:t>ó</w:t>
      </w:r>
      <w:r w:rsidR="00610BF0" w:rsidRPr="00267903">
        <w:rPr>
          <w:rStyle w:val="Referenciaintensa"/>
        </w:rPr>
        <w:t>mo se abo</w:t>
      </w:r>
      <w:r w:rsidRPr="00267903">
        <w:rPr>
          <w:rStyle w:val="Referenciaintensa"/>
        </w:rPr>
        <w:t>rda actualmente la convivencia.</w:t>
      </w:r>
    </w:p>
    <w:p w:rsidR="00610BF0" w:rsidRDefault="00EA6959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La convivencia se fomenta en los</w:t>
      </w:r>
      <w:r w:rsidR="00610BF0" w:rsidRPr="00EA6959">
        <w:rPr>
          <w:i/>
          <w:sz w:val="24"/>
          <w:szCs w:val="24"/>
          <w:lang w:val="es-MX"/>
        </w:rPr>
        <w:t xml:space="preserve"> valores como la cortesía, el buen lenguaje, la amabilidad y otros, sustentados esto en la jerarquía militar. Además, existe un Reglamento de Disciplina y el Manual del Cadete</w:t>
      </w:r>
      <w:r>
        <w:rPr>
          <w:i/>
          <w:sz w:val="24"/>
          <w:szCs w:val="24"/>
          <w:lang w:val="es-MX"/>
        </w:rPr>
        <w:t>,</w:t>
      </w:r>
      <w:r w:rsidR="00610BF0" w:rsidRPr="00EA6959">
        <w:rPr>
          <w:i/>
          <w:sz w:val="24"/>
          <w:szCs w:val="24"/>
          <w:lang w:val="es-MX"/>
        </w:rPr>
        <w:t xml:space="preserve"> que regulan el cómo convivir y cuáles serían las acciones que </w:t>
      </w:r>
      <w:r>
        <w:rPr>
          <w:i/>
          <w:sz w:val="24"/>
          <w:szCs w:val="24"/>
          <w:lang w:val="es-MX"/>
        </w:rPr>
        <w:t>atenten contra la convivencia dentro</w:t>
      </w:r>
      <w:r w:rsidR="00610BF0" w:rsidRPr="00EA6959">
        <w:rPr>
          <w:i/>
          <w:sz w:val="24"/>
          <w:szCs w:val="24"/>
          <w:lang w:val="es-MX"/>
        </w:rPr>
        <w:t xml:space="preserve"> plantel.</w:t>
      </w:r>
    </w:p>
    <w:p w:rsidR="00EA6959" w:rsidRDefault="00EA6959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Finalmente, el respeto se sustenta en las buenas costumbres institucionales basado en la justicia y buenos hábitos.</w:t>
      </w:r>
    </w:p>
    <w:p w:rsidR="00EA6959" w:rsidRPr="00EA6959" w:rsidRDefault="00EA6959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</w:p>
    <w:p w:rsidR="00EA6959" w:rsidRPr="00267903" w:rsidRDefault="00267903" w:rsidP="00EA6959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>
        <w:rPr>
          <w:rStyle w:val="Referenciaintensa"/>
        </w:rPr>
        <w:t>Có</w:t>
      </w:r>
      <w:r w:rsidR="00EA6959" w:rsidRPr="00267903">
        <w:rPr>
          <w:rStyle w:val="Referenciaintensa"/>
        </w:rPr>
        <w:t xml:space="preserve">mo se aborda la inclusión. </w:t>
      </w:r>
    </w:p>
    <w:p w:rsidR="00EA6959" w:rsidRDefault="00EA6959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 w:rsidRPr="00EA6959">
        <w:rPr>
          <w:i/>
          <w:sz w:val="24"/>
          <w:szCs w:val="24"/>
          <w:lang w:val="es-MX"/>
        </w:rPr>
        <w:t>Existe una</w:t>
      </w:r>
      <w:r>
        <w:rPr>
          <w:i/>
          <w:sz w:val="24"/>
          <w:szCs w:val="24"/>
          <w:lang w:val="es-MX"/>
        </w:rPr>
        <w:t xml:space="preserve"> muy buena</w:t>
      </w:r>
      <w:r w:rsidRPr="00EA6959">
        <w:rPr>
          <w:i/>
          <w:sz w:val="24"/>
          <w:szCs w:val="24"/>
          <w:lang w:val="es-MX"/>
        </w:rPr>
        <w:t xml:space="preserve"> integración que fomenta la unión de la comunidad independiente de su género, origen, situación económica, etnia o religión.</w:t>
      </w:r>
      <w:r>
        <w:rPr>
          <w:i/>
          <w:sz w:val="24"/>
          <w:szCs w:val="24"/>
          <w:lang w:val="es-MX"/>
        </w:rPr>
        <w:t xml:space="preserve"> Es por esto que se realizan diversas actividades, de camaradería, deportiva o culturales, con una buena integración.</w:t>
      </w:r>
    </w:p>
    <w:p w:rsidR="00EA6959" w:rsidRDefault="00EA6959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A</w:t>
      </w:r>
      <w:r w:rsidR="00A73BE7">
        <w:rPr>
          <w:i/>
          <w:sz w:val="24"/>
          <w:szCs w:val="24"/>
          <w:lang w:val="es-MX"/>
        </w:rPr>
        <w:t xml:space="preserve"> </w:t>
      </w:r>
      <w:r>
        <w:rPr>
          <w:i/>
          <w:sz w:val="24"/>
          <w:szCs w:val="24"/>
          <w:lang w:val="es-MX"/>
        </w:rPr>
        <w:t xml:space="preserve">su vez, </w:t>
      </w:r>
      <w:r w:rsidR="00A73BE7">
        <w:rPr>
          <w:i/>
          <w:sz w:val="24"/>
          <w:szCs w:val="24"/>
          <w:lang w:val="es-MX"/>
        </w:rPr>
        <w:t>para el proceso de ingreso no existe exclusión alguna. Todos aquellos que quieran postular y que cumplan con los requisitos lo puede hacer.</w:t>
      </w:r>
    </w:p>
    <w:p w:rsidR="00A73BE7" w:rsidRPr="00EA6959" w:rsidRDefault="00A73BE7" w:rsidP="00EA695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</w:p>
    <w:p w:rsidR="00EA6959" w:rsidRPr="00267903" w:rsidRDefault="00267903" w:rsidP="00A73BE7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>
        <w:rPr>
          <w:rStyle w:val="Referenciaintensa"/>
        </w:rPr>
        <w:t>Có</w:t>
      </w:r>
      <w:r w:rsidR="00EA6959" w:rsidRPr="00267903">
        <w:rPr>
          <w:rStyle w:val="Referenciaintensa"/>
        </w:rPr>
        <w:t>mo se aborda la equidad</w:t>
      </w:r>
      <w:r w:rsidR="00A73BE7" w:rsidRPr="00267903">
        <w:rPr>
          <w:rStyle w:val="Referenciaintensa"/>
        </w:rPr>
        <w:t xml:space="preserve"> de género.</w:t>
      </w:r>
      <w:r w:rsidR="00EA6959" w:rsidRPr="00267903">
        <w:rPr>
          <w:rStyle w:val="Referenciaintensa"/>
        </w:rPr>
        <w:t xml:space="preserve"> </w:t>
      </w:r>
    </w:p>
    <w:p w:rsidR="00A73BE7" w:rsidRPr="00A73BE7" w:rsidRDefault="00140E89" w:rsidP="00A73BE7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Esto se refleja en todas las actividades, en donde no existen diferencias por sexo, tanto en el ingreso como durante la permanencia en la Escuela de los alumnos.</w:t>
      </w:r>
    </w:p>
    <w:p w:rsidR="00EA6959" w:rsidRPr="00EA6959" w:rsidRDefault="00EA6959" w:rsidP="00EA6959">
      <w:pPr>
        <w:pStyle w:val="Prrafodelista"/>
        <w:rPr>
          <w:sz w:val="24"/>
          <w:szCs w:val="24"/>
          <w:lang w:val="es-MX"/>
        </w:rPr>
      </w:pPr>
    </w:p>
    <w:p w:rsidR="00EA6959" w:rsidRPr="00267903" w:rsidRDefault="00267903" w:rsidP="00EA6959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>
        <w:rPr>
          <w:rStyle w:val="Referenciaintensa"/>
        </w:rPr>
        <w:t>Có</w:t>
      </w:r>
      <w:bookmarkStart w:id="0" w:name="_GoBack"/>
      <w:bookmarkEnd w:id="0"/>
      <w:r w:rsidR="00140E89" w:rsidRPr="00267903">
        <w:rPr>
          <w:rStyle w:val="Referenciaintensa"/>
        </w:rPr>
        <w:t>mo se aborda la diversidad de género</w:t>
      </w:r>
      <w:r w:rsidR="00EA6959" w:rsidRPr="00267903">
        <w:rPr>
          <w:rStyle w:val="Referenciaintensa"/>
        </w:rPr>
        <w:t>.</w:t>
      </w:r>
    </w:p>
    <w:p w:rsidR="00140E89" w:rsidRDefault="00140E89" w:rsidP="00140E8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La diversidad de género es una política institucional en base a la legislación vigente. No existen trabas por tema de diversidad, valorándose los méritos individuales.</w:t>
      </w:r>
    </w:p>
    <w:p w:rsidR="00140E89" w:rsidRDefault="00140E89" w:rsidP="00140E89">
      <w:pPr>
        <w:pStyle w:val="Prrafodelista"/>
        <w:ind w:left="426"/>
        <w:jc w:val="both"/>
        <w:rPr>
          <w:i/>
          <w:sz w:val="24"/>
          <w:szCs w:val="24"/>
          <w:lang w:val="es-MX"/>
        </w:rPr>
      </w:pPr>
    </w:p>
    <w:p w:rsidR="00140E89" w:rsidRPr="00267903" w:rsidRDefault="00F062CD" w:rsidP="00140E89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 w:rsidRPr="00267903">
        <w:rPr>
          <w:rStyle w:val="Referenciaintensa"/>
        </w:rPr>
        <w:t>¿</w:t>
      </w:r>
      <w:r w:rsidR="00140E89" w:rsidRPr="00267903">
        <w:rPr>
          <w:rStyle w:val="Referenciaintensa"/>
        </w:rPr>
        <w:t>Existen datos o antecedentes</w:t>
      </w:r>
      <w:r w:rsidRPr="00267903">
        <w:rPr>
          <w:rStyle w:val="Referenciaintensa"/>
        </w:rPr>
        <w:t xml:space="preserve"> duros que abalen</w:t>
      </w:r>
      <w:r w:rsidR="00140E89" w:rsidRPr="00267903">
        <w:rPr>
          <w:rStyle w:val="Referenciaintensa"/>
        </w:rPr>
        <w:t>, la equidad de género, la diversidad e inclusión</w:t>
      </w:r>
      <w:r w:rsidRPr="00267903">
        <w:rPr>
          <w:rStyle w:val="Referenciaintensa"/>
        </w:rPr>
        <w:t>?</w:t>
      </w:r>
    </w:p>
    <w:p w:rsidR="00140E89" w:rsidRDefault="00200DFC" w:rsidP="00140E89">
      <w:pPr>
        <w:pStyle w:val="Prrafodelista"/>
        <w:numPr>
          <w:ilvl w:val="0"/>
          <w:numId w:val="2"/>
        </w:numPr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El origen escolar es diverso, de colegios particulares (20%), subvencionados (65%) y municipales (15%).</w:t>
      </w:r>
    </w:p>
    <w:p w:rsidR="00200DFC" w:rsidRDefault="00200DFC" w:rsidP="00140E89">
      <w:pPr>
        <w:pStyle w:val="Prrafodelista"/>
        <w:numPr>
          <w:ilvl w:val="0"/>
          <w:numId w:val="2"/>
        </w:numPr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El rendimiento académico entre hombres y mujeres es muy similar (5,5 sobre 7)</w:t>
      </w:r>
    </w:p>
    <w:p w:rsidR="00200DFC" w:rsidRDefault="00200DFC" w:rsidP="00140E89">
      <w:pPr>
        <w:pStyle w:val="Prrafodelista"/>
        <w:numPr>
          <w:ilvl w:val="0"/>
          <w:numId w:val="2"/>
        </w:numPr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El promedio de egreso entre hombres y mujeres es casi igual (67,6%)</w:t>
      </w:r>
    </w:p>
    <w:p w:rsidR="00200DFC" w:rsidRPr="00140E89" w:rsidRDefault="00200DFC" w:rsidP="00140E89">
      <w:pPr>
        <w:pStyle w:val="Prrafodelista"/>
        <w:numPr>
          <w:ilvl w:val="0"/>
          <w:numId w:val="2"/>
        </w:numPr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Sobre las primeras antigüedades, considerando que las mujeres son el 18% del cuerpo de alumnos, las primeras antigüedades abarcan al 33%.</w:t>
      </w:r>
    </w:p>
    <w:p w:rsidR="00EA6959" w:rsidRPr="00EA6959" w:rsidRDefault="00EA6959" w:rsidP="00EA6959">
      <w:pPr>
        <w:pStyle w:val="Prrafodelista"/>
        <w:ind w:left="426"/>
        <w:jc w:val="both"/>
        <w:rPr>
          <w:sz w:val="24"/>
          <w:szCs w:val="24"/>
          <w:lang w:val="es-MX"/>
        </w:rPr>
      </w:pPr>
    </w:p>
    <w:p w:rsidR="008C4E84" w:rsidRPr="00267903" w:rsidRDefault="00610BF0" w:rsidP="00301FD0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 w:rsidRPr="00267903">
        <w:rPr>
          <w:rStyle w:val="Referenciaintensa"/>
        </w:rPr>
        <w:t xml:space="preserve"> </w:t>
      </w:r>
      <w:r w:rsidR="00F062CD" w:rsidRPr="00267903">
        <w:rPr>
          <w:rStyle w:val="Referenciaintensa"/>
        </w:rPr>
        <w:t xml:space="preserve">¿Existen datos o antecedentes duros que abalen la buena convivencia? </w:t>
      </w:r>
    </w:p>
    <w:p w:rsidR="00F062CD" w:rsidRDefault="00F062CD" w:rsidP="00F062CD">
      <w:pPr>
        <w:jc w:val="both"/>
        <w:rPr>
          <w:i/>
          <w:sz w:val="24"/>
          <w:szCs w:val="24"/>
          <w:lang w:val="es-MX"/>
        </w:rPr>
      </w:pPr>
      <w:r>
        <w:rPr>
          <w:i/>
          <w:sz w:val="24"/>
          <w:szCs w:val="24"/>
          <w:lang w:val="es-MX"/>
        </w:rPr>
        <w:t>Se han realizado varias encuestas sobre aspectos relacionados con el acoso, abuso y violencia de género</w:t>
      </w:r>
      <w:r w:rsidR="00DD3104">
        <w:rPr>
          <w:i/>
          <w:sz w:val="24"/>
          <w:szCs w:val="24"/>
          <w:lang w:val="es-MX"/>
        </w:rPr>
        <w:t>,</w:t>
      </w:r>
      <w:r>
        <w:rPr>
          <w:i/>
          <w:sz w:val="24"/>
          <w:szCs w:val="24"/>
          <w:lang w:val="es-MX"/>
        </w:rPr>
        <w:t xml:space="preserve"> cuyos resultados, para todos los niveles, es que no hay problemas de acoso y abuso, salvo algunos casos aislados, no hay </w:t>
      </w:r>
      <w:r w:rsidR="00DD3104">
        <w:rPr>
          <w:i/>
          <w:sz w:val="24"/>
          <w:szCs w:val="24"/>
          <w:lang w:val="es-MX"/>
        </w:rPr>
        <w:t>denuncias de conductas sexistas y de discriminación.</w:t>
      </w:r>
    </w:p>
    <w:p w:rsidR="00DD3104" w:rsidRPr="00267903" w:rsidRDefault="00DD3104" w:rsidP="00DD3104">
      <w:pPr>
        <w:pStyle w:val="Prrafodelista"/>
        <w:numPr>
          <w:ilvl w:val="0"/>
          <w:numId w:val="1"/>
        </w:numPr>
        <w:ind w:left="426" w:hanging="426"/>
        <w:jc w:val="both"/>
        <w:rPr>
          <w:rStyle w:val="Referenciaintensa"/>
        </w:rPr>
      </w:pPr>
      <w:r w:rsidRPr="00267903">
        <w:rPr>
          <w:rStyle w:val="Referenciaintensa"/>
        </w:rPr>
        <w:t>¿Existen mecanismos de denuncia sobre aspectos de violencia, acoso y abuso?</w:t>
      </w:r>
    </w:p>
    <w:p w:rsidR="00DD3104" w:rsidRPr="00DD3104" w:rsidRDefault="00DD3104" w:rsidP="00DD3104">
      <w:pPr>
        <w:jc w:val="both"/>
        <w:rPr>
          <w:i/>
          <w:sz w:val="24"/>
          <w:szCs w:val="24"/>
          <w:lang w:val="es-MX"/>
        </w:rPr>
      </w:pPr>
      <w:r w:rsidRPr="00DD3104">
        <w:rPr>
          <w:i/>
          <w:sz w:val="24"/>
          <w:szCs w:val="24"/>
          <w:lang w:val="es-MX"/>
        </w:rPr>
        <w:t>Existen normativas sobre cómo denunciar</w:t>
      </w:r>
      <w:r>
        <w:rPr>
          <w:i/>
          <w:sz w:val="24"/>
          <w:szCs w:val="24"/>
          <w:lang w:val="es-MX"/>
        </w:rPr>
        <w:t>. Además, hay afiches que definen lo que es acoso, abuso y violencia de género, como también otro afiche explicativo en cómo denunciar.</w:t>
      </w:r>
    </w:p>
    <w:sectPr w:rsidR="00DD3104" w:rsidRPr="00DD3104" w:rsidSect="00267903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A7C75"/>
    <w:multiLevelType w:val="hybridMultilevel"/>
    <w:tmpl w:val="EA28BC64"/>
    <w:lvl w:ilvl="0" w:tplc="340A0017">
      <w:start w:val="1"/>
      <w:numFmt w:val="lowerLetter"/>
      <w:lvlText w:val="%1)"/>
      <w:lvlJc w:val="left"/>
      <w:pPr>
        <w:ind w:left="1146" w:hanging="360"/>
      </w:p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7F5C32D2"/>
    <w:multiLevelType w:val="hybridMultilevel"/>
    <w:tmpl w:val="C246AAC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AD"/>
    <w:rsid w:val="00140E89"/>
    <w:rsid w:val="00200DFC"/>
    <w:rsid w:val="00267903"/>
    <w:rsid w:val="002959B9"/>
    <w:rsid w:val="00610BF0"/>
    <w:rsid w:val="008B2612"/>
    <w:rsid w:val="008C4E84"/>
    <w:rsid w:val="00A73BE7"/>
    <w:rsid w:val="00DD3104"/>
    <w:rsid w:val="00EA36AD"/>
    <w:rsid w:val="00EA6959"/>
    <w:rsid w:val="00F0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69FDE"/>
  <w15:chartTrackingRefBased/>
  <w15:docId w15:val="{4E756A7F-DCEC-4DF9-9E84-D57F2D79C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0BF0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790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7903"/>
    <w:rPr>
      <w:i/>
      <w:iCs/>
      <w:color w:val="5B9BD5" w:themeColor="accent1"/>
    </w:rPr>
  </w:style>
  <w:style w:type="character" w:styleId="Referenciaintensa">
    <w:name w:val="Intense Reference"/>
    <w:basedOn w:val="Fuentedeprrafopredeter"/>
    <w:uiPriority w:val="32"/>
    <w:qFormat/>
    <w:rsid w:val="00267903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7347538-4</dc:creator>
  <cp:keywords/>
  <dc:description/>
  <cp:lastModifiedBy>B06 Jefe Acreditación T1 Carolina Cuadra L.</cp:lastModifiedBy>
  <cp:revision>2</cp:revision>
  <dcterms:created xsi:type="dcterms:W3CDTF">2024-11-19T20:05:00Z</dcterms:created>
  <dcterms:modified xsi:type="dcterms:W3CDTF">2024-11-19T20:05:00Z</dcterms:modified>
</cp:coreProperties>
</file>