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5A6" w:rsidRDefault="0007194D" w:rsidP="008265A6">
      <w:pPr>
        <w:pStyle w:val="Sangradetextonormal"/>
        <w:ind w:left="0"/>
        <w:jc w:val="center"/>
        <w:rPr>
          <w:rFonts w:ascii="Arial" w:hAnsi="Arial" w:cs="Arial"/>
          <w:b/>
          <w:sz w:val="32"/>
          <w:szCs w:val="32"/>
        </w:rPr>
      </w:pPr>
      <w:r w:rsidRPr="008265A6">
        <w:rPr>
          <w:rFonts w:ascii="Arial" w:hAnsi="Arial" w:cs="Arial"/>
          <w:b/>
          <w:noProof/>
          <w:sz w:val="32"/>
          <w:szCs w:val="32"/>
          <w:lang w:val="es-CL" w:eastAsia="es-CL"/>
        </w:rPr>
        <w:drawing>
          <wp:anchor distT="0" distB="0" distL="114300" distR="114300" simplePos="0" relativeHeight="251663360" behindDoc="1" locked="0" layoutInCell="1" allowOverlap="1">
            <wp:simplePos x="0" y="0"/>
            <wp:positionH relativeFrom="column">
              <wp:posOffset>5290185</wp:posOffset>
            </wp:positionH>
            <wp:positionV relativeFrom="paragraph">
              <wp:posOffset>-702310</wp:posOffset>
            </wp:positionV>
            <wp:extent cx="373380" cy="342900"/>
            <wp:effectExtent l="19050" t="0" r="7620" b="0"/>
            <wp:wrapTight wrapText="bothSides">
              <wp:wrapPolygon edited="0">
                <wp:start x="-1102" y="0"/>
                <wp:lineTo x="-1102" y="20400"/>
                <wp:lineTo x="22041" y="20400"/>
                <wp:lineTo x="22041" y="0"/>
                <wp:lineTo x="-1102"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3380" cy="342900"/>
                    </a:xfrm>
                    <a:prstGeom prst="rect">
                      <a:avLst/>
                    </a:prstGeom>
                    <a:noFill/>
                  </pic:spPr>
                </pic:pic>
              </a:graphicData>
            </a:graphic>
          </wp:anchor>
        </w:drawing>
      </w:r>
      <w:r w:rsidRPr="008265A6">
        <w:rPr>
          <w:rFonts w:ascii="Arial" w:hAnsi="Arial" w:cs="Arial"/>
          <w:b/>
          <w:sz w:val="32"/>
          <w:szCs w:val="32"/>
        </w:rPr>
        <w:t xml:space="preserve">DÍA 24: ÚLTIMA VISITA DE FAMILIARES </w:t>
      </w:r>
    </w:p>
    <w:p w:rsidR="0007194D" w:rsidRPr="008265A6" w:rsidRDefault="0007194D" w:rsidP="008265A6">
      <w:pPr>
        <w:pStyle w:val="Sangradetextonormal"/>
        <w:ind w:left="0"/>
        <w:jc w:val="center"/>
        <w:rPr>
          <w:rFonts w:ascii="Arial" w:hAnsi="Arial" w:cs="Arial"/>
          <w:b/>
          <w:sz w:val="32"/>
          <w:szCs w:val="32"/>
        </w:rPr>
      </w:pPr>
      <w:r w:rsidRPr="008265A6">
        <w:rPr>
          <w:rFonts w:ascii="Arial" w:hAnsi="Arial" w:cs="Arial"/>
          <w:b/>
          <w:sz w:val="32"/>
          <w:szCs w:val="32"/>
        </w:rPr>
        <w:t>AL BATALLÓN DE RECLUTAS</w:t>
      </w:r>
    </w:p>
    <w:p w:rsidR="008265A6" w:rsidRDefault="008265A6" w:rsidP="008265A6">
      <w:pPr>
        <w:spacing w:line="360" w:lineRule="auto"/>
        <w:jc w:val="both"/>
        <w:rPr>
          <w:rFonts w:ascii="Arial" w:hAnsi="Arial" w:cs="Arial"/>
          <w:sz w:val="20"/>
          <w:szCs w:val="20"/>
        </w:rPr>
        <w:sectPr w:rsidR="008265A6" w:rsidSect="008265A6">
          <w:headerReference w:type="even" r:id="rId9"/>
          <w:headerReference w:type="default" r:id="rId10"/>
          <w:footerReference w:type="even" r:id="rId11"/>
          <w:footerReference w:type="default" r:id="rId12"/>
          <w:pgSz w:w="11907" w:h="16839" w:code="9"/>
          <w:pgMar w:top="1134" w:right="1134" w:bottom="1134" w:left="1134" w:header="720" w:footer="720" w:gutter="0"/>
          <w:cols w:space="708"/>
          <w:docGrid w:linePitch="360"/>
        </w:sectPr>
      </w:pPr>
    </w:p>
    <w:p w:rsidR="008265A6" w:rsidRDefault="008265A6" w:rsidP="008265A6">
      <w:pPr>
        <w:spacing w:line="360" w:lineRule="auto"/>
        <w:jc w:val="both"/>
        <w:rPr>
          <w:rFonts w:ascii="Arial" w:hAnsi="Arial" w:cs="Arial"/>
          <w:sz w:val="20"/>
          <w:szCs w:val="20"/>
        </w:rPr>
      </w:pPr>
    </w:p>
    <w:p w:rsidR="008265A6" w:rsidRDefault="005C0E8E" w:rsidP="008265A6">
      <w:pPr>
        <w:spacing w:line="360" w:lineRule="auto"/>
        <w:jc w:val="both"/>
        <w:rPr>
          <w:rFonts w:ascii="Arial" w:hAnsi="Arial" w:cs="Arial"/>
          <w:sz w:val="20"/>
          <w:szCs w:val="20"/>
        </w:rPr>
      </w:pPr>
      <w:r>
        <w:rPr>
          <w:rFonts w:ascii="Arial" w:hAnsi="Arial" w:cs="Arial"/>
          <w:noProof/>
          <w:sz w:val="20"/>
          <w:szCs w:val="20"/>
          <w:lang w:val="es-CL" w:eastAsia="es-CL"/>
        </w:rPr>
        <w:drawing>
          <wp:anchor distT="0" distB="0" distL="114300" distR="114300" simplePos="0" relativeHeight="251665408" behindDoc="1" locked="0" layoutInCell="1" allowOverlap="1">
            <wp:simplePos x="0" y="0"/>
            <wp:positionH relativeFrom="margin">
              <wp:posOffset>3537585</wp:posOffset>
            </wp:positionH>
            <wp:positionV relativeFrom="paragraph">
              <wp:posOffset>96520</wp:posOffset>
            </wp:positionV>
            <wp:extent cx="2009775" cy="1781175"/>
            <wp:effectExtent l="19050" t="0" r="9525" b="0"/>
            <wp:wrapTight wrapText="bothSides">
              <wp:wrapPolygon edited="0">
                <wp:start x="-205" y="0"/>
                <wp:lineTo x="-205" y="21484"/>
                <wp:lineTo x="21702" y="21484"/>
                <wp:lineTo x="21702" y="0"/>
                <wp:lineTo x="-205"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09775" cy="1781175"/>
                    </a:xfrm>
                    <a:prstGeom prst="rect">
                      <a:avLst/>
                    </a:prstGeom>
                    <a:noFill/>
                    <a:ln>
                      <a:noFill/>
                    </a:ln>
                  </pic:spPr>
                </pic:pic>
              </a:graphicData>
            </a:graphic>
          </wp:anchor>
        </w:drawing>
      </w:r>
    </w:p>
    <w:p w:rsidR="008265A6" w:rsidRDefault="0007194D" w:rsidP="008265A6">
      <w:pPr>
        <w:spacing w:line="360" w:lineRule="auto"/>
        <w:jc w:val="both"/>
        <w:rPr>
          <w:rFonts w:ascii="Arial" w:hAnsi="Arial" w:cs="Arial"/>
          <w:sz w:val="20"/>
          <w:szCs w:val="20"/>
        </w:rPr>
      </w:pPr>
      <w:r w:rsidRPr="008265A6">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8265A6" w:rsidRDefault="0007194D" w:rsidP="008265A6">
      <w:pPr>
        <w:spacing w:line="360" w:lineRule="auto"/>
        <w:jc w:val="both"/>
        <w:rPr>
          <w:rFonts w:ascii="Arial" w:hAnsi="Arial" w:cs="Arial"/>
          <w:sz w:val="20"/>
          <w:szCs w:val="20"/>
        </w:rPr>
      </w:pPr>
      <w:r w:rsidRPr="008265A6">
        <w:rPr>
          <w:rFonts w:ascii="Arial" w:hAnsi="Arial" w:cs="Arial"/>
          <w:sz w:val="20"/>
          <w:szCs w:val="20"/>
        </w:rPr>
        <w:t>A pocas semanas de la Ceremonia de Revista de Reclutas, instancia en la que demostrarán todo lo aprendido en su periodo naval, los jóvenes aprovecharon este encuentro para recibir la contención de s</w:t>
      </w:r>
      <w:r w:rsidR="008265A6">
        <w:rPr>
          <w:rFonts w:ascii="Arial" w:hAnsi="Arial" w:cs="Arial"/>
          <w:sz w:val="20"/>
          <w:szCs w:val="20"/>
        </w:rPr>
        <w:t>us familias. Padres, familias y</w:t>
      </w:r>
    </w:p>
    <w:p w:rsidR="008265A6" w:rsidRDefault="008265A6" w:rsidP="008265A6">
      <w:pPr>
        <w:spacing w:line="360" w:lineRule="auto"/>
        <w:jc w:val="both"/>
        <w:rPr>
          <w:rFonts w:ascii="Arial" w:hAnsi="Arial" w:cs="Arial"/>
          <w:sz w:val="20"/>
          <w:szCs w:val="20"/>
        </w:rPr>
      </w:pPr>
    </w:p>
    <w:p w:rsidR="008265A6" w:rsidRDefault="008265A6" w:rsidP="008265A6">
      <w:pPr>
        <w:spacing w:line="360" w:lineRule="auto"/>
        <w:jc w:val="both"/>
        <w:rPr>
          <w:rFonts w:ascii="Arial" w:hAnsi="Arial" w:cs="Arial"/>
          <w:sz w:val="20"/>
          <w:szCs w:val="20"/>
        </w:rPr>
      </w:pPr>
    </w:p>
    <w:p w:rsidR="008265A6" w:rsidRDefault="008265A6" w:rsidP="008265A6">
      <w:pPr>
        <w:spacing w:line="360" w:lineRule="auto"/>
        <w:jc w:val="both"/>
        <w:rPr>
          <w:rFonts w:ascii="Arial" w:hAnsi="Arial" w:cs="Arial"/>
          <w:sz w:val="20"/>
          <w:szCs w:val="20"/>
        </w:rPr>
      </w:pPr>
    </w:p>
    <w:p w:rsidR="0007194D" w:rsidRPr="008265A6" w:rsidRDefault="0007194D" w:rsidP="008265A6">
      <w:pPr>
        <w:spacing w:line="360" w:lineRule="auto"/>
        <w:jc w:val="both"/>
        <w:rPr>
          <w:rFonts w:ascii="Arial" w:hAnsi="Arial" w:cs="Arial"/>
          <w:sz w:val="20"/>
          <w:szCs w:val="20"/>
        </w:rPr>
      </w:pPr>
      <w:r w:rsidRPr="008265A6">
        <w:rPr>
          <w:rFonts w:ascii="Arial" w:hAnsi="Arial" w:cs="Arial"/>
          <w:sz w:val="20"/>
          <w:szCs w:val="20"/>
        </w:rPr>
        <w:t>apoderados recorrieron las instalaciones de la Escuela Matriz, mientras los Reclutas narraban sus vivencias a bordo.</w:t>
      </w:r>
    </w:p>
    <w:p w:rsidR="008265A6" w:rsidRDefault="0007194D" w:rsidP="008265A6">
      <w:pPr>
        <w:shd w:val="clear" w:color="auto" w:fill="FFFFFF"/>
        <w:spacing w:line="360" w:lineRule="auto"/>
        <w:jc w:val="both"/>
        <w:rPr>
          <w:rFonts w:ascii="Arial" w:hAnsi="Arial" w:cs="Arial"/>
          <w:sz w:val="20"/>
          <w:szCs w:val="20"/>
          <w:lang w:eastAsia="es-CL"/>
        </w:rPr>
        <w:sectPr w:rsidR="008265A6" w:rsidSect="008265A6">
          <w:type w:val="continuous"/>
          <w:pgSz w:w="11907" w:h="16839" w:code="9"/>
          <w:pgMar w:top="1134" w:right="1134" w:bottom="1134" w:left="1134" w:header="720" w:footer="720" w:gutter="0"/>
          <w:cols w:num="2" w:space="708"/>
          <w:docGrid w:linePitch="360"/>
        </w:sectPr>
      </w:pPr>
      <w:r w:rsidRPr="008265A6">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r w:rsidR="00220919">
        <w:rPr>
          <w:rFonts w:ascii="Arial" w:hAnsi="Arial" w:cs="Arial"/>
          <w:sz w:val="20"/>
          <w:szCs w:val="20"/>
          <w:lang w:eastAsia="es-CL"/>
        </w:rPr>
        <w:t>.</w:t>
      </w:r>
    </w:p>
    <w:p w:rsidR="005C0E8E" w:rsidRDefault="005C0E8E" w:rsidP="008265A6">
      <w:pPr>
        <w:shd w:val="clear" w:color="auto" w:fill="FFFFFF"/>
        <w:spacing w:line="360" w:lineRule="auto"/>
        <w:jc w:val="both"/>
        <w:rPr>
          <w:rFonts w:ascii="Arial" w:hAnsi="Arial" w:cs="Arial"/>
          <w:sz w:val="20"/>
          <w:szCs w:val="20"/>
          <w:lang w:eastAsia="es-CL"/>
        </w:rPr>
      </w:pPr>
    </w:p>
    <w:p w:rsidR="0007194D" w:rsidRPr="008265A6" w:rsidRDefault="0007194D" w:rsidP="008265A6">
      <w:pPr>
        <w:shd w:val="clear" w:color="auto" w:fill="FFFFFF"/>
        <w:spacing w:line="360" w:lineRule="auto"/>
        <w:jc w:val="both"/>
        <w:rPr>
          <w:rFonts w:ascii="Arial" w:hAnsi="Arial" w:cs="Arial"/>
          <w:sz w:val="20"/>
          <w:szCs w:val="20"/>
          <w:lang w:eastAsia="es-CL"/>
        </w:rPr>
      </w:pPr>
      <w:r w:rsidRPr="008265A6">
        <w:rPr>
          <w:rFonts w:ascii="Arial" w:hAnsi="Arial" w:cs="Arial"/>
          <w:sz w:val="20"/>
          <w:szCs w:val="20"/>
          <w:lang w:eastAsia="es-CL"/>
        </w:rPr>
        <w:t xml:space="preserve">“Esta última visita no solo permite a los Reclutas compartir con sus familias también les da un impulso anímico clave </w:t>
      </w:r>
    </w:p>
    <w:p w:rsidR="0007194D" w:rsidRPr="008265A6" w:rsidRDefault="0007194D" w:rsidP="008265A6">
      <w:pPr>
        <w:shd w:val="clear" w:color="auto" w:fill="FFFFFF"/>
        <w:spacing w:line="360" w:lineRule="auto"/>
        <w:jc w:val="both"/>
        <w:rPr>
          <w:rFonts w:ascii="Arial" w:hAnsi="Arial" w:cs="Arial"/>
          <w:sz w:val="20"/>
          <w:szCs w:val="20"/>
          <w:lang w:eastAsia="es-CL"/>
        </w:rPr>
      </w:pPr>
      <w:r w:rsidRPr="008265A6">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Default="0007194D" w:rsidP="008265A6">
      <w:pPr>
        <w:shd w:val="clear" w:color="auto" w:fill="FFFFFF"/>
        <w:spacing w:line="360" w:lineRule="auto"/>
        <w:jc w:val="both"/>
        <w:rPr>
          <w:rFonts w:ascii="Arial" w:hAnsi="Arial" w:cs="Arial"/>
          <w:sz w:val="20"/>
          <w:szCs w:val="20"/>
          <w:lang w:eastAsia="es-CL"/>
        </w:rPr>
      </w:pPr>
      <w:r w:rsidRPr="008265A6">
        <w:rPr>
          <w:rFonts w:ascii="Arial" w:hAnsi="Arial" w:cs="Arial"/>
          <w:sz w:val="20"/>
          <w:szCs w:val="20"/>
          <w:lang w:eastAsia="es-CL"/>
        </w:rPr>
        <w:t>Con la cuenta regresiva en marcha hacia la Revista de Reclutas, el Batallón se p</w:t>
      </w:r>
      <w:r w:rsidR="00220919">
        <w:rPr>
          <w:rFonts w:ascii="Arial" w:hAnsi="Arial" w:cs="Arial"/>
          <w:sz w:val="20"/>
          <w:szCs w:val="20"/>
          <w:lang w:eastAsia="es-CL"/>
        </w:rPr>
        <w:t xml:space="preserve">repara para cerrar esta primera </w:t>
      </w:r>
      <w:r w:rsidRPr="008265A6">
        <w:rPr>
          <w:rFonts w:ascii="Arial" w:hAnsi="Arial" w:cs="Arial"/>
          <w:sz w:val="20"/>
          <w:szCs w:val="20"/>
          <w:lang w:eastAsia="es-CL"/>
        </w:rPr>
        <w:t>etapa de su vida naval.</w:t>
      </w:r>
      <w:r w:rsidR="00220919">
        <w:rPr>
          <w:rStyle w:val="Refdenotaalpie"/>
          <w:rFonts w:ascii="Arial" w:hAnsi="Arial" w:cs="Arial"/>
          <w:sz w:val="20"/>
          <w:szCs w:val="20"/>
          <w:lang w:eastAsia="es-CL"/>
        </w:rPr>
        <w:footnoteReference w:id="2"/>
      </w:r>
    </w:p>
    <w:p w:rsidR="00220919" w:rsidRDefault="00220919" w:rsidP="008265A6">
      <w:pPr>
        <w:shd w:val="clear" w:color="auto" w:fill="FFFFFF"/>
        <w:spacing w:line="360" w:lineRule="auto"/>
        <w:jc w:val="both"/>
        <w:rPr>
          <w:rFonts w:ascii="Arial" w:hAnsi="Arial" w:cs="Arial"/>
          <w:sz w:val="20"/>
          <w:szCs w:val="20"/>
          <w:lang w:eastAsia="es-CL"/>
        </w:rPr>
      </w:pPr>
    </w:p>
    <w:p w:rsidR="00220919" w:rsidRPr="008265A6" w:rsidRDefault="00220919" w:rsidP="008265A6">
      <w:pPr>
        <w:shd w:val="clear" w:color="auto" w:fill="FFFFFF"/>
        <w:spacing w:line="360" w:lineRule="auto"/>
        <w:jc w:val="both"/>
        <w:rPr>
          <w:rFonts w:ascii="Arial" w:hAnsi="Arial" w:cs="Arial"/>
          <w:sz w:val="20"/>
          <w:szCs w:val="20"/>
          <w:lang w:eastAsia="es-CL"/>
        </w:rPr>
        <w:sectPr w:rsidR="00220919" w:rsidRPr="008265A6" w:rsidSect="008265A6">
          <w:type w:val="continuous"/>
          <w:pgSz w:w="11907" w:h="16839" w:code="9"/>
          <w:pgMar w:top="1134" w:right="1134" w:bottom="1134" w:left="1134" w:header="720" w:footer="720" w:gutter="0"/>
          <w:cols w:space="708"/>
          <w:docGrid w:linePitch="360"/>
        </w:sectPr>
      </w:pPr>
    </w:p>
    <w:p w:rsidR="0007194D" w:rsidRPr="00220919" w:rsidRDefault="00D23ABD" w:rsidP="00D23ABD">
      <w:pPr>
        <w:spacing w:line="276" w:lineRule="auto"/>
        <w:jc w:val="center"/>
        <w:rPr>
          <w:b/>
          <w:sz w:val="28"/>
          <w:szCs w:val="28"/>
        </w:rPr>
      </w:pPr>
      <w:r>
        <w:rPr>
          <w:b/>
          <w:sz w:val="28"/>
          <w:szCs w:val="28"/>
        </w:rPr>
        <w:lastRenderedPageBreak/>
        <w:t>LA ARMADA</w:t>
      </w:r>
      <w:r w:rsidR="009006E2" w:rsidRPr="00220919">
        <w:rPr>
          <w:b/>
          <w:sz w:val="28"/>
          <w:szCs w:val="28"/>
        </w:rPr>
        <w:t xml:space="preserve"> </w:t>
      </w:r>
      <w:r>
        <w:rPr>
          <w:b/>
          <w:sz w:val="28"/>
          <w:szCs w:val="28"/>
        </w:rPr>
        <w:t>Y LA NAVEGACIÓN</w:t>
      </w:r>
    </w:p>
    <w:p w:rsidR="0007194D" w:rsidRPr="0007194D" w:rsidRDefault="0007194D" w:rsidP="0007194D">
      <w:pPr>
        <w:spacing w:line="360" w:lineRule="auto"/>
        <w:jc w:val="center"/>
        <w:rPr>
          <w:sz w:val="16"/>
          <w:szCs w:val="16"/>
        </w:rPr>
      </w:pPr>
    </w:p>
    <w:p w:rsidR="009006E2" w:rsidRPr="00220919" w:rsidRDefault="0007194D" w:rsidP="005C0E8E">
      <w:pPr>
        <w:pStyle w:val="NormalWeb"/>
        <w:numPr>
          <w:ilvl w:val="0"/>
          <w:numId w:val="4"/>
        </w:numPr>
        <w:spacing w:before="0" w:beforeAutospacing="0" w:after="0" w:afterAutospacing="0" w:line="276" w:lineRule="auto"/>
        <w:jc w:val="both"/>
        <w:rPr>
          <w:b/>
          <w:sz w:val="20"/>
          <w:szCs w:val="20"/>
          <w:lang w:val="es-ES" w:eastAsia="es-CL"/>
        </w:rPr>
      </w:pPr>
      <w:r w:rsidRPr="00220919">
        <w:rPr>
          <w:b/>
          <w:sz w:val="20"/>
          <w:szCs w:val="20"/>
          <w:lang w:val="es-ES" w:eastAsia="es-CL"/>
        </w:rPr>
        <w:t>Tipos de barcos</w:t>
      </w:r>
    </w:p>
    <w:p w:rsidR="0007194D" w:rsidRPr="00220919" w:rsidRDefault="0007194D" w:rsidP="005C0E8E">
      <w:pPr>
        <w:pStyle w:val="NormalWeb"/>
        <w:numPr>
          <w:ilvl w:val="1"/>
          <w:numId w:val="4"/>
        </w:numPr>
        <w:spacing w:before="0" w:beforeAutospacing="0" w:after="0" w:afterAutospacing="0" w:line="276" w:lineRule="auto"/>
        <w:jc w:val="both"/>
        <w:rPr>
          <w:b/>
          <w:sz w:val="20"/>
          <w:szCs w:val="20"/>
          <w:lang w:val="es-ES" w:eastAsia="es-CL"/>
        </w:rPr>
      </w:pPr>
      <w:r w:rsidRPr="00220919">
        <w:rPr>
          <w:b/>
          <w:sz w:val="20"/>
          <w:szCs w:val="20"/>
          <w:lang w:val="es-ES" w:eastAsia="es-CL"/>
        </w:rPr>
        <w:t>Barcos de guerra</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Portaviones</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Submarinos</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Destructor</w:t>
      </w:r>
    </w:p>
    <w:p w:rsidR="0007194D" w:rsidRPr="00220919" w:rsidRDefault="0007194D" w:rsidP="005C0E8E">
      <w:pPr>
        <w:pStyle w:val="NormalWeb"/>
        <w:numPr>
          <w:ilvl w:val="1"/>
          <w:numId w:val="4"/>
        </w:numPr>
        <w:spacing w:before="0" w:beforeAutospacing="0" w:after="0" w:afterAutospacing="0" w:line="276" w:lineRule="auto"/>
        <w:jc w:val="both"/>
        <w:rPr>
          <w:b/>
          <w:sz w:val="20"/>
          <w:szCs w:val="20"/>
          <w:lang w:val="es-ES" w:eastAsia="es-CL"/>
        </w:rPr>
      </w:pPr>
      <w:r w:rsidRPr="00220919">
        <w:rPr>
          <w:b/>
          <w:sz w:val="20"/>
          <w:szCs w:val="20"/>
          <w:lang w:val="es-ES" w:eastAsia="es-CL"/>
        </w:rPr>
        <w:t>Barcos mercantes</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Cargueros</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Petroleros</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Buques de carga refrigerada</w:t>
      </w:r>
    </w:p>
    <w:p w:rsidR="0007194D" w:rsidRPr="00220919" w:rsidRDefault="0007194D" w:rsidP="005C0E8E">
      <w:pPr>
        <w:pStyle w:val="NormalWeb"/>
        <w:numPr>
          <w:ilvl w:val="1"/>
          <w:numId w:val="4"/>
        </w:numPr>
        <w:spacing w:before="0" w:beforeAutospacing="0" w:after="0" w:afterAutospacing="0" w:line="276" w:lineRule="auto"/>
        <w:jc w:val="both"/>
        <w:rPr>
          <w:b/>
          <w:sz w:val="20"/>
          <w:szCs w:val="20"/>
          <w:lang w:val="es-ES" w:eastAsia="es-CL"/>
        </w:rPr>
      </w:pPr>
      <w:r w:rsidRPr="00220919">
        <w:rPr>
          <w:b/>
          <w:sz w:val="20"/>
          <w:szCs w:val="20"/>
          <w:lang w:val="es-ES" w:eastAsia="es-CL"/>
        </w:rPr>
        <w:t>Barcos de investigación</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Barcos oceanográficos</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Buques de investigación científica</w:t>
      </w:r>
    </w:p>
    <w:p w:rsidR="0007194D" w:rsidRPr="00220919" w:rsidRDefault="0007194D" w:rsidP="005C0E8E">
      <w:pPr>
        <w:pStyle w:val="NormalWeb"/>
        <w:numPr>
          <w:ilvl w:val="0"/>
          <w:numId w:val="4"/>
        </w:numPr>
        <w:spacing w:before="0" w:beforeAutospacing="0" w:after="0" w:afterAutospacing="0" w:line="276" w:lineRule="auto"/>
        <w:jc w:val="both"/>
        <w:rPr>
          <w:b/>
          <w:sz w:val="20"/>
          <w:szCs w:val="20"/>
          <w:lang w:val="es-ES" w:eastAsia="es-CL"/>
        </w:rPr>
      </w:pPr>
      <w:r w:rsidRPr="00220919">
        <w:rPr>
          <w:b/>
          <w:sz w:val="20"/>
          <w:szCs w:val="20"/>
          <w:lang w:val="es-ES" w:eastAsia="es-CL"/>
        </w:rPr>
        <w:t>Tácticas y estrategias navales</w:t>
      </w:r>
    </w:p>
    <w:p w:rsidR="0007194D" w:rsidRPr="00220919" w:rsidRDefault="0007194D" w:rsidP="005C0E8E">
      <w:pPr>
        <w:pStyle w:val="NormalWeb"/>
        <w:numPr>
          <w:ilvl w:val="1"/>
          <w:numId w:val="4"/>
        </w:numPr>
        <w:spacing w:before="0" w:beforeAutospacing="0" w:after="0" w:afterAutospacing="0" w:line="276" w:lineRule="auto"/>
        <w:jc w:val="both"/>
        <w:rPr>
          <w:b/>
          <w:sz w:val="20"/>
          <w:szCs w:val="20"/>
          <w:lang w:val="es-ES" w:eastAsia="es-CL"/>
        </w:rPr>
      </w:pPr>
      <w:r w:rsidRPr="00220919">
        <w:rPr>
          <w:b/>
          <w:sz w:val="20"/>
          <w:szCs w:val="20"/>
          <w:lang w:val="es-ES" w:eastAsia="es-CL"/>
        </w:rPr>
        <w:t>Estrategias de combate</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Guerra de flotillas</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Ataques aéreos coordinados</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Asalto anfibio</w:t>
      </w:r>
    </w:p>
    <w:p w:rsidR="0007194D" w:rsidRPr="00220919" w:rsidRDefault="0007194D" w:rsidP="005C0E8E">
      <w:pPr>
        <w:pStyle w:val="NormalWeb"/>
        <w:numPr>
          <w:ilvl w:val="1"/>
          <w:numId w:val="4"/>
        </w:numPr>
        <w:spacing w:before="0" w:beforeAutospacing="0" w:after="0" w:afterAutospacing="0" w:line="276" w:lineRule="auto"/>
        <w:jc w:val="both"/>
        <w:rPr>
          <w:b/>
          <w:sz w:val="20"/>
          <w:szCs w:val="20"/>
          <w:lang w:val="es-ES" w:eastAsia="es-CL"/>
        </w:rPr>
      </w:pPr>
      <w:r w:rsidRPr="00220919">
        <w:rPr>
          <w:b/>
          <w:sz w:val="20"/>
          <w:szCs w:val="20"/>
          <w:lang w:val="es-ES" w:eastAsia="es-CL"/>
        </w:rPr>
        <w:t>Defensa naval</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Defensa contra misiles</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Sistemas de radar y vigilancia</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Defensa antiaérea</w:t>
      </w:r>
    </w:p>
    <w:p w:rsidR="0007194D" w:rsidRPr="00220919" w:rsidRDefault="0007194D" w:rsidP="005C0E8E">
      <w:pPr>
        <w:pStyle w:val="NormalWeb"/>
        <w:numPr>
          <w:ilvl w:val="1"/>
          <w:numId w:val="4"/>
        </w:numPr>
        <w:spacing w:before="0" w:beforeAutospacing="0" w:after="0" w:afterAutospacing="0" w:line="276" w:lineRule="auto"/>
        <w:jc w:val="both"/>
        <w:rPr>
          <w:b/>
          <w:sz w:val="20"/>
          <w:szCs w:val="20"/>
          <w:lang w:val="es-ES" w:eastAsia="es-CL"/>
        </w:rPr>
      </w:pPr>
      <w:r w:rsidRPr="00220919">
        <w:rPr>
          <w:b/>
          <w:sz w:val="20"/>
          <w:szCs w:val="20"/>
          <w:lang w:val="es-ES" w:eastAsia="es-CL"/>
        </w:rPr>
        <w:t>Operaciones submarinas</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Patrullaje en zonas estratégicas</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Guerra submarina</w:t>
      </w:r>
    </w:p>
    <w:p w:rsidR="0007194D" w:rsidRPr="00220919" w:rsidRDefault="0007194D" w:rsidP="005C0E8E">
      <w:pPr>
        <w:pStyle w:val="NormalWeb"/>
        <w:numPr>
          <w:ilvl w:val="2"/>
          <w:numId w:val="4"/>
        </w:numPr>
        <w:spacing w:before="0" w:beforeAutospacing="0" w:after="0" w:afterAutospacing="0" w:line="276" w:lineRule="auto"/>
        <w:jc w:val="both"/>
        <w:rPr>
          <w:sz w:val="20"/>
          <w:szCs w:val="20"/>
          <w:lang w:val="es-ES" w:eastAsia="es-CL"/>
        </w:rPr>
      </w:pPr>
      <w:r w:rsidRPr="00220919">
        <w:rPr>
          <w:sz w:val="20"/>
          <w:szCs w:val="20"/>
          <w:lang w:val="es-ES" w:eastAsia="es-CL"/>
        </w:rPr>
        <w:t>Rescate de submarinos</w:t>
      </w:r>
    </w:p>
    <w:p w:rsidR="0007194D" w:rsidRPr="00220919" w:rsidRDefault="0007194D" w:rsidP="005C0E8E">
      <w:pPr>
        <w:pStyle w:val="NormalWeb"/>
        <w:numPr>
          <w:ilvl w:val="0"/>
          <w:numId w:val="4"/>
        </w:numPr>
        <w:spacing w:before="0" w:beforeAutospacing="0" w:after="0" w:afterAutospacing="0" w:line="276" w:lineRule="auto"/>
        <w:jc w:val="both"/>
        <w:rPr>
          <w:b/>
          <w:sz w:val="20"/>
          <w:szCs w:val="20"/>
          <w:lang w:val="es-ES" w:eastAsia="es-CL"/>
        </w:rPr>
      </w:pPr>
      <w:r w:rsidRPr="00220919">
        <w:rPr>
          <w:b/>
          <w:sz w:val="20"/>
          <w:szCs w:val="20"/>
          <w:lang w:val="es-ES" w:eastAsia="es-CL"/>
        </w:rPr>
        <w:t>Comandos de la Armada</w:t>
      </w:r>
    </w:p>
    <w:p w:rsidR="0007194D" w:rsidRPr="00220919" w:rsidRDefault="0007194D" w:rsidP="005C0E8E">
      <w:pPr>
        <w:pStyle w:val="NormalWeb"/>
        <w:numPr>
          <w:ilvl w:val="1"/>
          <w:numId w:val="4"/>
        </w:numPr>
        <w:spacing w:before="0" w:beforeAutospacing="0" w:after="0" w:afterAutospacing="0" w:line="276" w:lineRule="auto"/>
        <w:jc w:val="both"/>
        <w:rPr>
          <w:sz w:val="20"/>
          <w:szCs w:val="20"/>
          <w:lang w:val="es-ES" w:eastAsia="es-CL"/>
        </w:rPr>
      </w:pPr>
      <w:r w:rsidRPr="00220919">
        <w:rPr>
          <w:sz w:val="20"/>
          <w:szCs w:val="20"/>
          <w:lang w:val="es-ES" w:eastAsia="es-CL"/>
        </w:rPr>
        <w:t>Fuerza de Superficie</w:t>
      </w:r>
    </w:p>
    <w:p w:rsidR="0007194D" w:rsidRPr="00220919" w:rsidRDefault="0007194D" w:rsidP="005C0E8E">
      <w:pPr>
        <w:pStyle w:val="NormalWeb"/>
        <w:numPr>
          <w:ilvl w:val="1"/>
          <w:numId w:val="4"/>
        </w:numPr>
        <w:spacing w:before="0" w:beforeAutospacing="0" w:after="0" w:afterAutospacing="0" w:line="276" w:lineRule="auto"/>
        <w:jc w:val="both"/>
        <w:rPr>
          <w:sz w:val="20"/>
          <w:szCs w:val="20"/>
          <w:lang w:val="es-ES" w:eastAsia="es-CL"/>
        </w:rPr>
      </w:pPr>
      <w:r w:rsidRPr="00220919">
        <w:rPr>
          <w:sz w:val="20"/>
          <w:szCs w:val="20"/>
          <w:lang w:val="es-ES" w:eastAsia="es-CL"/>
        </w:rPr>
        <w:t>Fuerza Submarina</w:t>
      </w:r>
    </w:p>
    <w:p w:rsidR="0007194D" w:rsidRDefault="0007194D" w:rsidP="005C0E8E">
      <w:pPr>
        <w:pStyle w:val="NormalWeb"/>
        <w:numPr>
          <w:ilvl w:val="1"/>
          <w:numId w:val="4"/>
        </w:numPr>
        <w:spacing w:before="0" w:beforeAutospacing="0" w:after="0" w:afterAutospacing="0" w:line="276" w:lineRule="auto"/>
        <w:jc w:val="both"/>
        <w:rPr>
          <w:sz w:val="20"/>
          <w:szCs w:val="20"/>
          <w:lang w:val="es-ES" w:eastAsia="es-CL"/>
        </w:rPr>
      </w:pPr>
      <w:r w:rsidRPr="00220919">
        <w:rPr>
          <w:sz w:val="20"/>
          <w:szCs w:val="20"/>
          <w:lang w:val="es-ES" w:eastAsia="es-CL"/>
        </w:rPr>
        <w:t>Aviación Naval</w:t>
      </w: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Default="00D23ABD" w:rsidP="00D23ABD">
      <w:pPr>
        <w:pStyle w:val="NormalWeb"/>
        <w:spacing w:before="0" w:beforeAutospacing="0" w:after="0" w:afterAutospacing="0" w:line="276" w:lineRule="auto"/>
        <w:ind w:left="1021"/>
        <w:jc w:val="both"/>
        <w:rPr>
          <w:sz w:val="20"/>
          <w:szCs w:val="20"/>
          <w:lang w:val="es-ES" w:eastAsia="es-CL"/>
        </w:rPr>
      </w:pPr>
    </w:p>
    <w:p w:rsidR="00D23ABD" w:rsidRPr="00220919" w:rsidRDefault="00D23ABD" w:rsidP="00D23ABD">
      <w:pPr>
        <w:pStyle w:val="NormalWeb"/>
        <w:spacing w:before="0" w:beforeAutospacing="0" w:after="0" w:afterAutospacing="0" w:line="276" w:lineRule="auto"/>
        <w:ind w:left="1021"/>
        <w:jc w:val="center"/>
        <w:rPr>
          <w:sz w:val="20"/>
          <w:szCs w:val="20"/>
          <w:lang w:val="es-ES" w:eastAsia="es-CL"/>
        </w:rPr>
      </w:pPr>
    </w:p>
    <w:p w:rsidR="0007194D" w:rsidRDefault="0007194D" w:rsidP="00D23ABD">
      <w:pPr>
        <w:pStyle w:val="Sangradetextonormal"/>
        <w:spacing w:line="480" w:lineRule="auto"/>
        <w:ind w:left="0"/>
        <w:jc w:val="both"/>
        <w:rPr>
          <w:sz w:val="20"/>
          <w:szCs w:val="20"/>
        </w:rPr>
      </w:pPr>
    </w:p>
    <w:tbl>
      <w:tblPr>
        <w:tblStyle w:val="Tablaconcuadrcula"/>
        <w:tblW w:w="0" w:type="auto"/>
        <w:tblBorders>
          <w:top w:val="thickThinSmallGap" w:sz="24" w:space="0" w:color="auto"/>
          <w:left w:val="thickThinSmallGap" w:sz="24" w:space="0" w:color="auto"/>
          <w:bottom w:val="thinThickSmallGap" w:sz="24" w:space="0" w:color="auto"/>
          <w:right w:val="thinThickSmallGap" w:sz="24" w:space="0" w:color="auto"/>
          <w:insideV w:val="single" w:sz="4" w:space="0" w:color="auto"/>
        </w:tblBorders>
        <w:tblLook w:val="04A0"/>
      </w:tblPr>
      <w:tblGrid>
        <w:gridCol w:w="1809"/>
        <w:gridCol w:w="1134"/>
        <w:gridCol w:w="855"/>
        <w:gridCol w:w="2264"/>
        <w:gridCol w:w="2992"/>
      </w:tblGrid>
      <w:tr w:rsidR="00D23ABD" w:rsidTr="005C0E8E">
        <w:trPr>
          <w:trHeight w:val="1020"/>
        </w:trPr>
        <w:tc>
          <w:tcPr>
            <w:tcW w:w="9054" w:type="dxa"/>
            <w:gridSpan w:val="5"/>
            <w:shd w:val="clear" w:color="auto" w:fill="7F7F7F" w:themeFill="text1" w:themeFillTint="80"/>
          </w:tcPr>
          <w:p w:rsidR="00D23ABD" w:rsidRDefault="00D23ABD" w:rsidP="005C0E8E">
            <w:pPr>
              <w:pStyle w:val="Sangradetextonormal"/>
              <w:ind w:left="0"/>
              <w:jc w:val="center"/>
              <w:rPr>
                <w:rFonts w:ascii="Arial" w:hAnsi="Arial" w:cs="Arial"/>
                <w:b/>
                <w:szCs w:val="28"/>
              </w:rPr>
            </w:pPr>
          </w:p>
          <w:p w:rsidR="00D23ABD" w:rsidRPr="00D23ABD" w:rsidRDefault="00D23ABD" w:rsidP="005C0E8E">
            <w:pPr>
              <w:pStyle w:val="Sangradetextonormal"/>
              <w:ind w:left="0"/>
              <w:jc w:val="center"/>
              <w:rPr>
                <w:rFonts w:ascii="Arial" w:hAnsi="Arial" w:cs="Arial"/>
                <w:b/>
                <w:szCs w:val="28"/>
              </w:rPr>
            </w:pPr>
            <w:r>
              <w:rPr>
                <w:rFonts w:ascii="Arial" w:hAnsi="Arial" w:cs="Arial"/>
                <w:b/>
                <w:szCs w:val="28"/>
              </w:rPr>
              <w:t>ANTECEDENTES PERSONALES</w:t>
            </w:r>
          </w:p>
        </w:tc>
      </w:tr>
      <w:tr w:rsidR="00D23ABD" w:rsidTr="005C0E8E">
        <w:trPr>
          <w:trHeight w:val="1020"/>
        </w:trPr>
        <w:tc>
          <w:tcPr>
            <w:tcW w:w="1809" w:type="dxa"/>
            <w:shd w:val="clear" w:color="auto" w:fill="7F7F7F" w:themeFill="text1" w:themeFillTint="80"/>
          </w:tcPr>
          <w:p w:rsidR="00D23ABD" w:rsidRDefault="00D23ABD" w:rsidP="005C0E8E">
            <w:pPr>
              <w:pStyle w:val="Sangradetextonormal"/>
              <w:ind w:left="0"/>
              <w:jc w:val="center"/>
              <w:rPr>
                <w:rFonts w:ascii="Arial" w:hAnsi="Arial" w:cs="Arial"/>
                <w:b/>
                <w:szCs w:val="28"/>
              </w:rPr>
            </w:pPr>
          </w:p>
          <w:p w:rsidR="00D23ABD" w:rsidRDefault="00D23ABD" w:rsidP="005C0E8E">
            <w:pPr>
              <w:pStyle w:val="Sangradetextonormal"/>
              <w:ind w:left="0"/>
              <w:jc w:val="center"/>
              <w:rPr>
                <w:rFonts w:ascii="Arial" w:hAnsi="Arial" w:cs="Arial"/>
                <w:b/>
                <w:szCs w:val="28"/>
              </w:rPr>
            </w:pPr>
            <w:r>
              <w:rPr>
                <w:rFonts w:ascii="Arial" w:hAnsi="Arial" w:cs="Arial"/>
                <w:b/>
                <w:szCs w:val="28"/>
              </w:rPr>
              <w:t>Nombre:</w:t>
            </w:r>
          </w:p>
          <w:p w:rsidR="00D23ABD" w:rsidRPr="00D23ABD" w:rsidRDefault="00D23ABD" w:rsidP="005C0E8E">
            <w:pPr>
              <w:pStyle w:val="Sangradetextonormal"/>
              <w:ind w:left="0"/>
              <w:jc w:val="center"/>
              <w:rPr>
                <w:rFonts w:ascii="Arial" w:hAnsi="Arial" w:cs="Arial"/>
                <w:b/>
                <w:szCs w:val="28"/>
              </w:rPr>
            </w:pPr>
          </w:p>
        </w:tc>
        <w:tc>
          <w:tcPr>
            <w:tcW w:w="7245" w:type="dxa"/>
            <w:gridSpan w:val="4"/>
          </w:tcPr>
          <w:p w:rsidR="00D23ABD" w:rsidRPr="00D23ABD" w:rsidRDefault="00D23ABD" w:rsidP="005C0E8E">
            <w:pPr>
              <w:pStyle w:val="Sangradetextonormal"/>
              <w:ind w:left="0"/>
              <w:jc w:val="center"/>
              <w:rPr>
                <w:rFonts w:ascii="Arial" w:hAnsi="Arial" w:cs="Arial"/>
                <w:b/>
                <w:szCs w:val="28"/>
              </w:rPr>
            </w:pPr>
          </w:p>
        </w:tc>
      </w:tr>
      <w:tr w:rsidR="00D23ABD" w:rsidTr="005C0E8E">
        <w:trPr>
          <w:trHeight w:val="1020"/>
        </w:trPr>
        <w:tc>
          <w:tcPr>
            <w:tcW w:w="1809" w:type="dxa"/>
            <w:shd w:val="clear" w:color="auto" w:fill="7F7F7F" w:themeFill="text1" w:themeFillTint="80"/>
          </w:tcPr>
          <w:p w:rsidR="00D23ABD" w:rsidRDefault="00D23ABD" w:rsidP="005C0E8E">
            <w:pPr>
              <w:pStyle w:val="Sangradetextonormal"/>
              <w:ind w:left="0"/>
              <w:jc w:val="center"/>
              <w:rPr>
                <w:rFonts w:ascii="Arial" w:hAnsi="Arial" w:cs="Arial"/>
                <w:b/>
                <w:szCs w:val="28"/>
              </w:rPr>
            </w:pPr>
          </w:p>
          <w:p w:rsidR="00D23ABD" w:rsidRDefault="00D23ABD" w:rsidP="005C0E8E">
            <w:pPr>
              <w:pStyle w:val="Sangradetextonormal"/>
              <w:ind w:left="0"/>
              <w:jc w:val="center"/>
              <w:rPr>
                <w:rFonts w:ascii="Arial" w:hAnsi="Arial" w:cs="Arial"/>
                <w:b/>
                <w:szCs w:val="28"/>
              </w:rPr>
            </w:pPr>
            <w:r>
              <w:rPr>
                <w:rFonts w:ascii="Arial" w:hAnsi="Arial" w:cs="Arial"/>
                <w:b/>
                <w:szCs w:val="28"/>
              </w:rPr>
              <w:t>RUT:</w:t>
            </w:r>
          </w:p>
          <w:p w:rsidR="00D23ABD" w:rsidRPr="00D23ABD" w:rsidRDefault="00D23ABD" w:rsidP="005C0E8E">
            <w:pPr>
              <w:pStyle w:val="Sangradetextonormal"/>
              <w:ind w:left="0"/>
              <w:jc w:val="center"/>
              <w:rPr>
                <w:rFonts w:ascii="Arial" w:hAnsi="Arial" w:cs="Arial"/>
                <w:b/>
                <w:szCs w:val="28"/>
              </w:rPr>
            </w:pPr>
          </w:p>
        </w:tc>
        <w:tc>
          <w:tcPr>
            <w:tcW w:w="1989" w:type="dxa"/>
            <w:gridSpan w:val="2"/>
          </w:tcPr>
          <w:p w:rsidR="00D23ABD" w:rsidRPr="00D23ABD" w:rsidRDefault="00D23ABD" w:rsidP="005C0E8E">
            <w:pPr>
              <w:pStyle w:val="Sangradetextonormal"/>
              <w:ind w:left="0"/>
              <w:jc w:val="center"/>
              <w:rPr>
                <w:rFonts w:ascii="Arial" w:hAnsi="Arial" w:cs="Arial"/>
                <w:b/>
                <w:szCs w:val="28"/>
              </w:rPr>
            </w:pPr>
          </w:p>
        </w:tc>
        <w:tc>
          <w:tcPr>
            <w:tcW w:w="2264" w:type="dxa"/>
            <w:shd w:val="clear" w:color="auto" w:fill="7F7F7F" w:themeFill="text1" w:themeFillTint="80"/>
          </w:tcPr>
          <w:p w:rsidR="00D23ABD" w:rsidRDefault="00D23ABD" w:rsidP="005C0E8E">
            <w:pPr>
              <w:pStyle w:val="Sangradetextonormal"/>
              <w:ind w:left="0"/>
              <w:jc w:val="center"/>
              <w:rPr>
                <w:rFonts w:ascii="Arial" w:hAnsi="Arial" w:cs="Arial"/>
                <w:b/>
                <w:szCs w:val="28"/>
              </w:rPr>
            </w:pPr>
          </w:p>
          <w:p w:rsidR="00D23ABD" w:rsidRDefault="00D23ABD" w:rsidP="005C0E8E">
            <w:pPr>
              <w:pStyle w:val="Sangradetextonormal"/>
              <w:ind w:left="0"/>
              <w:jc w:val="center"/>
              <w:rPr>
                <w:rFonts w:ascii="Arial" w:hAnsi="Arial" w:cs="Arial"/>
                <w:b/>
                <w:szCs w:val="28"/>
              </w:rPr>
            </w:pPr>
            <w:r>
              <w:rPr>
                <w:rFonts w:ascii="Arial" w:hAnsi="Arial" w:cs="Arial"/>
                <w:b/>
                <w:szCs w:val="28"/>
              </w:rPr>
              <w:t>Fecha de</w:t>
            </w:r>
          </w:p>
          <w:p w:rsidR="00D23ABD" w:rsidRPr="00D23ABD" w:rsidRDefault="00D23ABD" w:rsidP="005C0E8E">
            <w:pPr>
              <w:pStyle w:val="Sangradetextonormal"/>
              <w:ind w:left="0"/>
              <w:jc w:val="center"/>
              <w:rPr>
                <w:rFonts w:ascii="Arial" w:hAnsi="Arial" w:cs="Arial"/>
                <w:b/>
                <w:szCs w:val="28"/>
              </w:rPr>
            </w:pPr>
            <w:r>
              <w:rPr>
                <w:rFonts w:ascii="Arial" w:hAnsi="Arial" w:cs="Arial"/>
                <w:b/>
                <w:szCs w:val="28"/>
              </w:rPr>
              <w:t>Nacimiento:</w:t>
            </w:r>
          </w:p>
        </w:tc>
        <w:tc>
          <w:tcPr>
            <w:tcW w:w="2992" w:type="dxa"/>
          </w:tcPr>
          <w:p w:rsidR="00D23ABD" w:rsidRPr="00D23ABD" w:rsidRDefault="00D23ABD" w:rsidP="005C0E8E">
            <w:pPr>
              <w:pStyle w:val="Sangradetextonormal"/>
              <w:ind w:left="0"/>
              <w:jc w:val="center"/>
              <w:rPr>
                <w:rFonts w:ascii="Arial" w:hAnsi="Arial" w:cs="Arial"/>
                <w:b/>
                <w:szCs w:val="28"/>
              </w:rPr>
            </w:pPr>
          </w:p>
        </w:tc>
      </w:tr>
      <w:tr w:rsidR="00D23ABD" w:rsidTr="005C0E8E">
        <w:trPr>
          <w:trHeight w:val="1020"/>
        </w:trPr>
        <w:tc>
          <w:tcPr>
            <w:tcW w:w="2943" w:type="dxa"/>
            <w:gridSpan w:val="2"/>
            <w:shd w:val="clear" w:color="auto" w:fill="7F7F7F" w:themeFill="text1" w:themeFillTint="80"/>
          </w:tcPr>
          <w:p w:rsidR="00D23ABD" w:rsidRDefault="00D23ABD" w:rsidP="005C0E8E">
            <w:pPr>
              <w:pStyle w:val="Sangradetextonormal"/>
              <w:ind w:left="0"/>
              <w:jc w:val="center"/>
              <w:rPr>
                <w:rFonts w:ascii="Arial" w:hAnsi="Arial" w:cs="Arial"/>
                <w:b/>
                <w:szCs w:val="28"/>
              </w:rPr>
            </w:pPr>
          </w:p>
          <w:p w:rsidR="00D23ABD" w:rsidRPr="00D23ABD" w:rsidRDefault="00D23ABD" w:rsidP="005C0E8E">
            <w:pPr>
              <w:pStyle w:val="Sangradetextonormal"/>
              <w:ind w:left="0"/>
              <w:jc w:val="center"/>
              <w:rPr>
                <w:rFonts w:ascii="Arial" w:hAnsi="Arial" w:cs="Arial"/>
                <w:b/>
                <w:szCs w:val="28"/>
              </w:rPr>
            </w:pPr>
            <w:r>
              <w:rPr>
                <w:rFonts w:ascii="Arial" w:hAnsi="Arial" w:cs="Arial"/>
                <w:b/>
                <w:szCs w:val="28"/>
              </w:rPr>
              <w:t>Dirección:</w:t>
            </w:r>
          </w:p>
        </w:tc>
        <w:tc>
          <w:tcPr>
            <w:tcW w:w="6111" w:type="dxa"/>
            <w:gridSpan w:val="3"/>
          </w:tcPr>
          <w:p w:rsidR="00D23ABD" w:rsidRPr="00D23ABD" w:rsidRDefault="00D23ABD" w:rsidP="005C0E8E">
            <w:pPr>
              <w:pStyle w:val="Sangradetextonormal"/>
              <w:ind w:left="0"/>
              <w:jc w:val="center"/>
              <w:rPr>
                <w:rFonts w:ascii="Arial" w:hAnsi="Arial" w:cs="Arial"/>
                <w:b/>
                <w:szCs w:val="28"/>
              </w:rPr>
            </w:pPr>
          </w:p>
        </w:tc>
      </w:tr>
      <w:tr w:rsidR="00D23ABD" w:rsidTr="005C0E8E">
        <w:trPr>
          <w:trHeight w:val="1020"/>
        </w:trPr>
        <w:tc>
          <w:tcPr>
            <w:tcW w:w="2943" w:type="dxa"/>
            <w:gridSpan w:val="2"/>
            <w:shd w:val="clear" w:color="auto" w:fill="7F7F7F" w:themeFill="text1" w:themeFillTint="80"/>
          </w:tcPr>
          <w:p w:rsidR="00D23ABD" w:rsidRDefault="00D23ABD" w:rsidP="005C0E8E">
            <w:pPr>
              <w:pStyle w:val="Sangradetextonormal"/>
              <w:ind w:left="0"/>
              <w:jc w:val="center"/>
              <w:rPr>
                <w:rFonts w:ascii="Arial" w:hAnsi="Arial" w:cs="Arial"/>
                <w:b/>
                <w:szCs w:val="28"/>
              </w:rPr>
            </w:pPr>
          </w:p>
          <w:p w:rsidR="00D23ABD" w:rsidRPr="00D23ABD" w:rsidRDefault="00D23ABD" w:rsidP="005C0E8E">
            <w:pPr>
              <w:pStyle w:val="Sangradetextonormal"/>
              <w:ind w:left="0"/>
              <w:jc w:val="center"/>
              <w:rPr>
                <w:rFonts w:ascii="Arial" w:hAnsi="Arial" w:cs="Arial"/>
                <w:b/>
                <w:szCs w:val="28"/>
              </w:rPr>
            </w:pPr>
            <w:r>
              <w:rPr>
                <w:rFonts w:ascii="Arial" w:hAnsi="Arial" w:cs="Arial"/>
                <w:b/>
                <w:szCs w:val="28"/>
              </w:rPr>
              <w:t>Correo electrónico:</w:t>
            </w:r>
          </w:p>
        </w:tc>
        <w:tc>
          <w:tcPr>
            <w:tcW w:w="6111" w:type="dxa"/>
            <w:gridSpan w:val="3"/>
          </w:tcPr>
          <w:p w:rsidR="00D23ABD" w:rsidRPr="00D23ABD" w:rsidRDefault="00D23ABD" w:rsidP="005C0E8E">
            <w:pPr>
              <w:pStyle w:val="Sangradetextonormal"/>
              <w:ind w:left="0"/>
              <w:jc w:val="center"/>
              <w:rPr>
                <w:rFonts w:ascii="Arial" w:hAnsi="Arial" w:cs="Arial"/>
                <w:b/>
                <w:szCs w:val="28"/>
              </w:rPr>
            </w:pPr>
          </w:p>
        </w:tc>
      </w:tr>
    </w:tbl>
    <w:p w:rsidR="00D23ABD" w:rsidRPr="00220919" w:rsidRDefault="00D23ABD" w:rsidP="00D23ABD">
      <w:pPr>
        <w:pStyle w:val="Sangradetextonormal"/>
        <w:spacing w:line="480" w:lineRule="auto"/>
        <w:ind w:left="0"/>
        <w:jc w:val="center"/>
        <w:rPr>
          <w:sz w:val="20"/>
          <w:szCs w:val="20"/>
        </w:rPr>
      </w:pPr>
    </w:p>
    <w:sectPr w:rsidR="00D23ABD" w:rsidRPr="00220919"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629D" w:rsidRDefault="006C629D" w:rsidP="0007194D">
      <w:r>
        <w:separator/>
      </w:r>
    </w:p>
  </w:endnote>
  <w:endnote w:type="continuationSeparator" w:id="1">
    <w:p w:rsidR="006C629D" w:rsidRDefault="006C629D"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092EE3">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0831"/>
      <w:docPartObj>
        <w:docPartGallery w:val="Page Numbers (Bottom of Page)"/>
        <w:docPartUnique/>
      </w:docPartObj>
    </w:sdtPr>
    <w:sdtContent>
      <w:p w:rsidR="005C0E8E" w:rsidRDefault="005C0E8E">
        <w:pPr>
          <w:pStyle w:val="Piedepgina"/>
          <w:jc w:val="center"/>
        </w:pPr>
        <w:fldSimple w:instr=" PAGE   \* MERGEFORMAT ">
          <w:r>
            <w:rPr>
              <w:noProof/>
            </w:rPr>
            <w:t>3</w:t>
          </w:r>
        </w:fldSimple>
      </w:p>
    </w:sdtContent>
  </w:sdt>
  <w:p w:rsidR="005C0E8E" w:rsidRDefault="005C0E8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629D" w:rsidRDefault="006C629D" w:rsidP="0007194D">
      <w:r>
        <w:separator/>
      </w:r>
    </w:p>
  </w:footnote>
  <w:footnote w:type="continuationSeparator" w:id="1">
    <w:p w:rsidR="006C629D" w:rsidRDefault="006C629D" w:rsidP="0007194D">
      <w:r>
        <w:continuationSeparator/>
      </w:r>
    </w:p>
  </w:footnote>
  <w:footnote w:id="2">
    <w:p w:rsidR="00220919" w:rsidRDefault="00220919">
      <w:pPr>
        <w:pStyle w:val="Textonotapie"/>
      </w:pPr>
      <w:r>
        <w:rPr>
          <w:rStyle w:val="Refdenotaalpie"/>
        </w:rPr>
        <w:footnoteRef/>
      </w:r>
      <w:r>
        <w:t xml:space="preserve"> </w:t>
      </w:r>
      <w:hyperlink r:id="rId1" w:history="1">
        <w:r w:rsidRPr="001F5086">
          <w:rPr>
            <w:rStyle w:val="Hipervnculo"/>
          </w:rPr>
          <w:t>www.escuelanaval.cl</w:t>
        </w:r>
      </w:hyperlink>
    </w:p>
    <w:p w:rsidR="00220919" w:rsidRDefault="00220919">
      <w:pPr>
        <w:pStyle w:val="Textonotapie"/>
      </w:pPr>
    </w:p>
    <w:p w:rsidR="00220919" w:rsidRDefault="00220919" w:rsidP="00220919">
      <w:pPr>
        <w:pStyle w:val="Textonotapie"/>
        <w:jc w:val="cen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092EE3">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5A6" w:rsidRDefault="008265A6">
    <w:pPr>
      <w:pStyle w:val="Encabezado"/>
      <w:rPr>
        <w:rFonts w:ascii="Arial" w:hAnsi="Arial" w:cs="Arial"/>
        <w:b/>
        <w:sz w:val="18"/>
        <w:szCs w:val="18"/>
      </w:rPr>
    </w:pPr>
    <w:r>
      <w:rPr>
        <w:rFonts w:ascii="Arial" w:hAnsi="Arial" w:cs="Arial"/>
        <w:b/>
        <w:sz w:val="18"/>
        <w:szCs w:val="18"/>
      </w:rPr>
      <w:t>ESCUELA NAVAL ´´ARTURO PRAT´´</w:t>
    </w:r>
  </w:p>
  <w:p w:rsidR="008265A6" w:rsidRDefault="008265A6">
    <w:pPr>
      <w:pStyle w:val="Encabezado"/>
      <w:rPr>
        <w:rFonts w:ascii="Arial" w:hAnsi="Arial" w:cs="Arial"/>
        <w:b/>
        <w:sz w:val="18"/>
        <w:szCs w:val="18"/>
      </w:rPr>
    </w:pPr>
    <w:r>
      <w:rPr>
        <w:rFonts w:ascii="Arial" w:hAnsi="Arial" w:cs="Arial"/>
        <w:b/>
        <w:sz w:val="18"/>
        <w:szCs w:val="18"/>
      </w:rPr>
      <w:t>DEPARTAMENTO DE EDUCACIÓN</w:t>
    </w:r>
  </w:p>
  <w:p w:rsidR="008265A6" w:rsidRDefault="008265A6">
    <w:pPr>
      <w:pStyle w:val="Encabezado"/>
      <w:rPr>
        <w:rFonts w:ascii="Arial" w:hAnsi="Arial" w:cs="Arial"/>
        <w:b/>
        <w:sz w:val="18"/>
        <w:szCs w:val="18"/>
      </w:rPr>
    </w:pPr>
    <w:r>
      <w:rPr>
        <w:rFonts w:ascii="Arial" w:hAnsi="Arial" w:cs="Arial"/>
        <w:b/>
        <w:sz w:val="18"/>
        <w:szCs w:val="18"/>
      </w:rPr>
      <w:t>CÁTEDRA DE MATEMÁTICAS Y</w:t>
    </w:r>
  </w:p>
  <w:p w:rsidR="008265A6" w:rsidRDefault="008265A6">
    <w:pPr>
      <w:pStyle w:val="Encabezado"/>
      <w:pBdr>
        <w:bottom w:val="single" w:sz="6" w:space="1" w:color="auto"/>
      </w:pBdr>
      <w:rPr>
        <w:rFonts w:ascii="Arial" w:hAnsi="Arial" w:cs="Arial"/>
        <w:b/>
        <w:sz w:val="18"/>
        <w:szCs w:val="18"/>
      </w:rPr>
    </w:pPr>
    <w:r>
      <w:rPr>
        <w:rFonts w:ascii="Arial" w:hAnsi="Arial" w:cs="Arial"/>
        <w:b/>
        <w:sz w:val="18"/>
        <w:szCs w:val="18"/>
      </w:rPr>
      <w:t>HERRAMIENTAS TECNOLÓGICAS</w:t>
    </w:r>
  </w:p>
  <w:p w:rsidR="008265A6" w:rsidRPr="008265A6" w:rsidRDefault="008265A6">
    <w:pPr>
      <w:pStyle w:val="Encabezado"/>
      <w:rPr>
        <w:rFonts w:ascii="Arial" w:hAnsi="Arial" w:cs="Arial"/>
        <w:b/>
        <w:sz w:val="18"/>
        <w:szCs w:val="18"/>
      </w:rPr>
    </w:pPr>
  </w:p>
  <w:p w:rsidR="008265A6" w:rsidRDefault="008265A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4F233DAE"/>
    <w:multiLevelType w:val="multilevel"/>
    <w:tmpl w:val="280CE284"/>
    <w:lvl w:ilvl="0">
      <w:start w:val="1"/>
      <w:numFmt w:val="upperLetter"/>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1B22C72"/>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07194D"/>
    <w:rsid w:val="0007194D"/>
    <w:rsid w:val="00092EE3"/>
    <w:rsid w:val="00220919"/>
    <w:rsid w:val="00225B6E"/>
    <w:rsid w:val="003E01B1"/>
    <w:rsid w:val="00583D5A"/>
    <w:rsid w:val="005C0E8E"/>
    <w:rsid w:val="006C629D"/>
    <w:rsid w:val="007466DF"/>
    <w:rsid w:val="008265A6"/>
    <w:rsid w:val="009006E2"/>
    <w:rsid w:val="009C452B"/>
    <w:rsid w:val="00D23ABD"/>
    <w:rsid w:val="00DA09C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8265A6"/>
    <w:rPr>
      <w:rFonts w:ascii="Tahoma" w:hAnsi="Tahoma" w:cs="Tahoma"/>
      <w:sz w:val="16"/>
      <w:szCs w:val="16"/>
    </w:rPr>
  </w:style>
  <w:style w:type="character" w:customStyle="1" w:styleId="TextodegloboCar">
    <w:name w:val="Texto de globo Car"/>
    <w:basedOn w:val="Fuentedeprrafopredeter"/>
    <w:link w:val="Textodeglobo"/>
    <w:uiPriority w:val="99"/>
    <w:semiHidden/>
    <w:rsid w:val="008265A6"/>
    <w:rPr>
      <w:rFonts w:ascii="Tahoma" w:eastAsia="Times New Roman" w:hAnsi="Tahoma" w:cs="Tahoma"/>
      <w:kern w:val="0"/>
      <w:sz w:val="16"/>
      <w:szCs w:val="16"/>
      <w:lang w:val="es-ES" w:eastAsia="es-ES"/>
    </w:rPr>
  </w:style>
  <w:style w:type="character" w:styleId="Hipervnculo">
    <w:name w:val="Hyperlink"/>
    <w:basedOn w:val="Fuentedeprrafopredeter"/>
    <w:uiPriority w:val="99"/>
    <w:unhideWhenUsed/>
    <w:rsid w:val="00220919"/>
    <w:rPr>
      <w:color w:val="467886" w:themeColor="hyperlink"/>
      <w:u w:val="single"/>
    </w:rPr>
  </w:style>
  <w:style w:type="table" w:styleId="Tablaconcuadrcula">
    <w:name w:val="Table Grid"/>
    <w:basedOn w:val="Tablanormal"/>
    <w:uiPriority w:val="39"/>
    <w:rsid w:val="00D23AB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4C5702"/>
    <w:rsid w:val="000B61D9"/>
    <w:rsid w:val="004C5702"/>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7432F31ED1D4F6AA57A61BA7464F91F">
    <w:name w:val="07432F31ED1D4F6AA57A61BA7464F91F"/>
    <w:rsid w:val="004C570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ECBA5-47CA-4F11-9E77-0809DAF35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376</Words>
  <Characters>2072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pablo jose san matin venezian</cp:lastModifiedBy>
  <cp:revision>2</cp:revision>
  <dcterms:created xsi:type="dcterms:W3CDTF">2025-04-14T14:36:00Z</dcterms:created>
  <dcterms:modified xsi:type="dcterms:W3CDTF">2025-04-14T14:36:00Z</dcterms:modified>
</cp:coreProperties>
</file>