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70C" w:rsidRDefault="00D56908" w:rsidP="005442D8">
      <w:pPr>
        <w:pStyle w:val="Ttulo"/>
        <w:jc w:val="center"/>
        <w:rPr>
          <w:rFonts w:ascii="Arial" w:hAnsi="Arial" w:cs="Arial"/>
          <w:u w:val="single"/>
          <w:lang w:val="en-US"/>
        </w:rPr>
      </w:pPr>
      <w:proofErr w:type="spellStart"/>
      <w:r w:rsidRPr="005442D8">
        <w:rPr>
          <w:rFonts w:ascii="Arial" w:hAnsi="Arial" w:cs="Arial"/>
          <w:u w:val="single"/>
          <w:lang w:val="en-US"/>
        </w:rPr>
        <w:t>Sistemas</w:t>
      </w:r>
      <w:proofErr w:type="spellEnd"/>
      <w:r w:rsidRPr="005442D8">
        <w:rPr>
          <w:rFonts w:ascii="Arial" w:hAnsi="Arial" w:cs="Arial"/>
          <w:u w:val="single"/>
          <w:lang w:val="en-US"/>
        </w:rPr>
        <w:t xml:space="preserve"> de </w:t>
      </w:r>
      <w:proofErr w:type="spellStart"/>
      <w:r w:rsidRPr="005442D8">
        <w:rPr>
          <w:rFonts w:ascii="Arial" w:hAnsi="Arial" w:cs="Arial"/>
          <w:u w:val="single"/>
          <w:lang w:val="en-US"/>
        </w:rPr>
        <w:t>ingeniería</w:t>
      </w:r>
      <w:proofErr w:type="spellEnd"/>
    </w:p>
    <w:p w:rsidR="002D452E" w:rsidRDefault="002D452E" w:rsidP="002D452E">
      <w:pPr>
        <w:rPr>
          <w:lang w:val="en-US"/>
        </w:rPr>
      </w:pPr>
    </w:p>
    <w:p w:rsidR="002D452E" w:rsidRDefault="002D452E" w:rsidP="002D452E">
      <w:pPr>
        <w:rPr>
          <w:lang w:val="en-US"/>
        </w:rPr>
      </w:pPr>
      <w:proofErr w:type="spellStart"/>
      <w:r>
        <w:rPr>
          <w:lang w:val="en-US"/>
        </w:rPr>
        <w:t>Nombre</w:t>
      </w:r>
      <w:proofErr w:type="spellEnd"/>
      <w:r>
        <w:rPr>
          <w:lang w:val="en-US"/>
        </w:rPr>
        <w:t xml:space="preserve">: Cd Lt Palma </w:t>
      </w:r>
    </w:p>
    <w:p w:rsidR="002D452E" w:rsidRDefault="002D452E" w:rsidP="002D452E">
      <w:pPr>
        <w:rPr>
          <w:lang w:val="en-US"/>
        </w:rPr>
      </w:pPr>
      <w:proofErr w:type="spellStart"/>
      <w:r>
        <w:rPr>
          <w:lang w:val="en-US"/>
        </w:rPr>
        <w:t>Curso</w:t>
      </w:r>
      <w:proofErr w:type="spellEnd"/>
      <w:r>
        <w:rPr>
          <w:lang w:val="en-US"/>
        </w:rPr>
        <w:t xml:space="preserve">: 3Lt </w:t>
      </w:r>
    </w:p>
    <w:p w:rsidR="002D452E" w:rsidRDefault="002D452E" w:rsidP="002D452E">
      <w:pPr>
        <w:rPr>
          <w:lang w:val="en-US"/>
        </w:rPr>
      </w:pPr>
    </w:p>
    <w:p w:rsidR="002D452E" w:rsidRDefault="002D452E" w:rsidP="002D452E">
      <w:pPr>
        <w:rPr>
          <w:lang w:val="en-US"/>
        </w:rPr>
      </w:pPr>
      <w:bookmarkStart w:id="0" w:name="_GoBack"/>
      <w:bookmarkEnd w:id="0"/>
    </w:p>
    <w:p w:rsidR="002D452E" w:rsidRPr="002D452E" w:rsidRDefault="002D452E" w:rsidP="002D452E">
      <w:pPr>
        <w:rPr>
          <w:lang w:val="en-US"/>
        </w:rPr>
      </w:pPr>
    </w:p>
    <w:p w:rsidR="00A00E8D" w:rsidRPr="005442D8" w:rsidRDefault="00A00E8D" w:rsidP="005442D8">
      <w:pPr>
        <w:jc w:val="both"/>
        <w:rPr>
          <w:rFonts w:ascii="Arial" w:hAnsi="Arial" w:cs="Arial"/>
          <w:lang w:val="en-US"/>
        </w:rPr>
      </w:pPr>
    </w:p>
    <w:p w:rsidR="00A00E8D" w:rsidRPr="005442D8" w:rsidRDefault="00A00E8D" w:rsidP="005442D8">
      <w:pPr>
        <w:jc w:val="both"/>
        <w:rPr>
          <w:rFonts w:ascii="Arial" w:hAnsi="Arial" w:cs="Arial"/>
          <w:u w:val="single"/>
        </w:rPr>
      </w:pPr>
      <w:r w:rsidRPr="005442D8">
        <w:rPr>
          <w:rFonts w:ascii="Arial" w:hAnsi="Arial" w:cs="Arial"/>
          <w:highlight w:val="yellow"/>
          <w:u w:val="single"/>
        </w:rPr>
        <w:t>Problema:</w:t>
      </w:r>
      <w:r w:rsidRPr="005442D8">
        <w:rPr>
          <w:rFonts w:ascii="Arial" w:hAnsi="Arial" w:cs="Arial"/>
          <w:u w:val="single"/>
        </w:rPr>
        <w:t xml:space="preserve"> </w:t>
      </w:r>
    </w:p>
    <w:p w:rsidR="00D56908" w:rsidRPr="005442D8" w:rsidRDefault="002D452E" w:rsidP="005442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Los recortes de presupuestos en la armada de gran bretaña han dado a paso a buscar alternativas de reducir los costos relaciondos al combustibles de la Royal Navy, por ende se llega a lo siguiente: </w:t>
      </w:r>
      <w:r w:rsidR="00D56908" w:rsidRPr="005442D8">
        <w:rPr>
          <w:rFonts w:ascii="Arial" w:hAnsi="Arial" w:cs="Arial"/>
        </w:rPr>
        <w:t xml:space="preserve">Disminuir </w:t>
      </w:r>
      <w:r w:rsidR="00A00E8D" w:rsidRPr="005442D8">
        <w:rPr>
          <w:rFonts w:ascii="Arial" w:hAnsi="Arial" w:cs="Arial"/>
        </w:rPr>
        <w:t>la Resistencia del casco para reducir tambi</w:t>
      </w:r>
      <w:r w:rsidR="00CE6BDC">
        <w:rPr>
          <w:rFonts w:ascii="Arial" w:hAnsi="Arial" w:cs="Arial"/>
        </w:rPr>
        <w:t>é</w:t>
      </w:r>
      <w:r w:rsidR="00A00E8D" w:rsidRPr="005442D8">
        <w:rPr>
          <w:rFonts w:ascii="Arial" w:hAnsi="Arial" w:cs="Arial"/>
        </w:rPr>
        <w:t>n la potencia efectiva requerida para que los buques operen a la misma velocidad con menos consumo.</w:t>
      </w:r>
    </w:p>
    <w:p w:rsidR="00A00E8D" w:rsidRPr="005442D8" w:rsidRDefault="00A00E8D">
      <w:pPr>
        <w:rPr>
          <w:rFonts w:ascii="Arial" w:hAnsi="Arial" w:cs="Arial"/>
        </w:rPr>
      </w:pPr>
    </w:p>
    <w:p w:rsidR="00A00E8D" w:rsidRPr="005442D8" w:rsidRDefault="00A00E8D">
      <w:pPr>
        <w:rPr>
          <w:rFonts w:ascii="Arial" w:hAnsi="Arial" w:cs="Arial"/>
          <w:u w:val="single"/>
        </w:rPr>
      </w:pPr>
      <w:r w:rsidRPr="005442D8">
        <w:rPr>
          <w:rFonts w:ascii="Arial" w:hAnsi="Arial" w:cs="Arial"/>
          <w:highlight w:val="yellow"/>
          <w:u w:val="single"/>
        </w:rPr>
        <w:t>Medidas:</w:t>
      </w:r>
      <w:r w:rsidRPr="005442D8">
        <w:rPr>
          <w:rFonts w:ascii="Arial" w:hAnsi="Arial" w:cs="Arial"/>
          <w:u w:val="single"/>
        </w:rPr>
        <w:t xml:space="preserve"> </w:t>
      </w:r>
    </w:p>
    <w:p w:rsidR="00A00E8D" w:rsidRPr="005442D8" w:rsidRDefault="00A00E8D" w:rsidP="00A00E8D">
      <w:pPr>
        <w:pStyle w:val="NormalWeb"/>
        <w:rPr>
          <w:rFonts w:ascii="Arial" w:hAnsi="Arial" w:cs="Arial"/>
        </w:rPr>
      </w:pPr>
      <w:r w:rsidRPr="005442D8">
        <w:rPr>
          <w:rStyle w:val="Textoennegrita"/>
          <w:rFonts w:ascii="Arial" w:hAnsi="Arial" w:cs="Arial"/>
        </w:rPr>
        <w:t>Hull fouling y limpieza sistemática del casco</w:t>
      </w:r>
    </w:p>
    <w:p w:rsidR="00A00E8D" w:rsidRPr="005442D8" w:rsidRDefault="00A00E8D" w:rsidP="00A00E8D">
      <w:pPr>
        <w:pStyle w:val="NormalWeb"/>
        <w:numPr>
          <w:ilvl w:val="0"/>
          <w:numId w:val="1"/>
        </w:numPr>
        <w:rPr>
          <w:rFonts w:ascii="Arial" w:hAnsi="Arial" w:cs="Arial"/>
        </w:rPr>
      </w:pPr>
      <w:r w:rsidRPr="005442D8">
        <w:rPr>
          <w:rFonts w:ascii="Arial" w:hAnsi="Arial" w:cs="Arial"/>
        </w:rPr>
        <w:t>Implementaron un sistema de monitoreo (FLUBCON) que medía la potencia de eje y detectaba cuándo la suciedad del casco (fouling) generaba sobreconsumo.</w:t>
      </w:r>
    </w:p>
    <w:p w:rsidR="00A00E8D" w:rsidRPr="005442D8" w:rsidRDefault="00A00E8D" w:rsidP="00A00E8D">
      <w:pPr>
        <w:pStyle w:val="NormalWeb"/>
        <w:numPr>
          <w:ilvl w:val="0"/>
          <w:numId w:val="1"/>
        </w:numPr>
        <w:rPr>
          <w:rFonts w:ascii="Arial" w:hAnsi="Arial" w:cs="Arial"/>
        </w:rPr>
      </w:pPr>
      <w:r w:rsidRPr="005442D8">
        <w:rPr>
          <w:rFonts w:ascii="Arial" w:hAnsi="Arial" w:cs="Arial"/>
        </w:rPr>
        <w:t xml:space="preserve">Introdujeron </w:t>
      </w:r>
      <w:r w:rsidRPr="005442D8">
        <w:rPr>
          <w:rStyle w:val="Textoennegrita"/>
          <w:rFonts w:ascii="Arial" w:hAnsi="Arial" w:cs="Arial"/>
        </w:rPr>
        <w:t>pinturas anti-incrustantes y foul-release</w:t>
      </w:r>
      <w:r w:rsidRPr="005442D8">
        <w:rPr>
          <w:rFonts w:ascii="Arial" w:hAnsi="Arial" w:cs="Arial"/>
        </w:rPr>
        <w:t xml:space="preserve"> de silicona que reducen la rugosidad y la adhesión de organismos marinos.</w:t>
      </w:r>
    </w:p>
    <w:p w:rsidR="00A00E8D" w:rsidRPr="005442D8" w:rsidRDefault="00A00E8D" w:rsidP="00A00E8D">
      <w:pPr>
        <w:pStyle w:val="NormalWeb"/>
        <w:rPr>
          <w:rFonts w:ascii="Arial" w:hAnsi="Arial" w:cs="Arial"/>
        </w:rPr>
      </w:pPr>
      <w:r w:rsidRPr="005442D8">
        <w:rPr>
          <w:rFonts w:ascii="Arial" w:hAnsi="Arial" w:cs="Arial"/>
        </w:rPr>
        <w:t xml:space="preserve"> </w:t>
      </w:r>
      <w:r w:rsidRPr="005442D8">
        <w:rPr>
          <w:rStyle w:val="Textoennegrita"/>
          <w:rFonts w:ascii="Arial" w:hAnsi="Arial" w:cs="Arial"/>
        </w:rPr>
        <w:t>Pulido de hélices (propeller polishing)</w:t>
      </w:r>
    </w:p>
    <w:p w:rsidR="00A00E8D" w:rsidRPr="005442D8" w:rsidRDefault="00A00E8D" w:rsidP="00A00E8D">
      <w:pPr>
        <w:pStyle w:val="NormalWeb"/>
        <w:numPr>
          <w:ilvl w:val="0"/>
          <w:numId w:val="2"/>
        </w:numPr>
        <w:rPr>
          <w:rFonts w:ascii="Arial" w:hAnsi="Arial" w:cs="Arial"/>
        </w:rPr>
      </w:pPr>
      <w:r w:rsidRPr="005442D8">
        <w:rPr>
          <w:rFonts w:ascii="Arial" w:hAnsi="Arial" w:cs="Arial"/>
        </w:rPr>
        <w:t>Se comprobó que una hélice sucia aumenta hasta en 4% el consumo. El pulido regular mejoró la eficiencia propulsiva.</w:t>
      </w:r>
    </w:p>
    <w:p w:rsidR="00A00E8D" w:rsidRPr="005442D8" w:rsidRDefault="00A00E8D" w:rsidP="00A00E8D">
      <w:pPr>
        <w:pStyle w:val="NormalWeb"/>
        <w:rPr>
          <w:rFonts w:ascii="Arial" w:hAnsi="Arial" w:cs="Arial"/>
        </w:rPr>
      </w:pPr>
      <w:r w:rsidRPr="005442D8">
        <w:rPr>
          <w:rFonts w:ascii="Arial" w:hAnsi="Arial" w:cs="Arial"/>
        </w:rPr>
        <w:t xml:space="preserve"> </w:t>
      </w:r>
      <w:r w:rsidRPr="005442D8">
        <w:rPr>
          <w:rStyle w:val="Textoennegrita"/>
          <w:rFonts w:ascii="Arial" w:hAnsi="Arial" w:cs="Arial"/>
        </w:rPr>
        <w:t>Instalación de transom flaps</w:t>
      </w:r>
    </w:p>
    <w:p w:rsidR="00A00E8D" w:rsidRPr="005442D8" w:rsidRDefault="00A00E8D" w:rsidP="00A00E8D">
      <w:pPr>
        <w:pStyle w:val="NormalWeb"/>
        <w:numPr>
          <w:ilvl w:val="0"/>
          <w:numId w:val="3"/>
        </w:numPr>
        <w:rPr>
          <w:rFonts w:ascii="Arial" w:hAnsi="Arial" w:cs="Arial"/>
        </w:rPr>
      </w:pPr>
      <w:r w:rsidRPr="005442D8">
        <w:rPr>
          <w:rFonts w:ascii="Arial" w:hAnsi="Arial" w:cs="Arial"/>
        </w:rPr>
        <w:t>Flaps en la popa de fragatas y destructores redujeron hasta un 13% la resistencia de estela y, por ende, la potencia necesaria a altas velocidades.</w:t>
      </w:r>
    </w:p>
    <w:p w:rsidR="00A00E8D" w:rsidRPr="005442D8" w:rsidRDefault="00A00E8D" w:rsidP="00A00E8D">
      <w:pPr>
        <w:pStyle w:val="NormalWeb"/>
        <w:rPr>
          <w:rFonts w:ascii="Arial" w:hAnsi="Arial" w:cs="Arial"/>
        </w:rPr>
      </w:pPr>
      <w:r w:rsidRPr="005442D8">
        <w:rPr>
          <w:rFonts w:ascii="Arial" w:hAnsi="Arial" w:cs="Arial"/>
        </w:rPr>
        <w:t xml:space="preserve"> </w:t>
      </w:r>
      <w:r w:rsidRPr="005442D8">
        <w:rPr>
          <w:rStyle w:val="Textoennegrita"/>
          <w:rFonts w:ascii="Arial" w:hAnsi="Arial" w:cs="Arial"/>
        </w:rPr>
        <w:t>Optimización del trimado y desplazamiento</w:t>
      </w:r>
    </w:p>
    <w:p w:rsidR="00A00E8D" w:rsidRPr="005442D8" w:rsidRDefault="00A00E8D" w:rsidP="00A00E8D">
      <w:pPr>
        <w:pStyle w:val="NormalWeb"/>
        <w:numPr>
          <w:ilvl w:val="0"/>
          <w:numId w:val="4"/>
        </w:numPr>
        <w:rPr>
          <w:rFonts w:ascii="Arial" w:hAnsi="Arial" w:cs="Arial"/>
        </w:rPr>
      </w:pPr>
      <w:r w:rsidRPr="005442D8">
        <w:rPr>
          <w:rFonts w:ascii="Arial" w:hAnsi="Arial" w:cs="Arial"/>
        </w:rPr>
        <w:t>Ajustar el trim y reducir peso superfluo permitió disminuir la resistencia de forma y de olas, aplicando conceptos enseñados en clase sobre la relación entre desplazamiento y consumo de combustible.</w:t>
      </w:r>
    </w:p>
    <w:p w:rsidR="00A00E8D" w:rsidRPr="005442D8" w:rsidRDefault="00A00E8D" w:rsidP="00A00E8D">
      <w:pPr>
        <w:spacing w:before="100" w:beforeAutospacing="1" w:after="100" w:afterAutospacing="1"/>
        <w:ind w:left="360"/>
        <w:rPr>
          <w:rFonts w:ascii="Arial" w:eastAsia="Times New Roman" w:hAnsi="Arial" w:cs="Arial"/>
          <w:u w:val="single"/>
          <w:lang w:eastAsia="es-ES_tradnl"/>
        </w:rPr>
      </w:pPr>
      <w:r w:rsidRPr="005442D8">
        <w:rPr>
          <w:rFonts w:ascii="Arial" w:eastAsia="Times New Roman" w:hAnsi="Arial" w:cs="Arial"/>
          <w:highlight w:val="yellow"/>
          <w:u w:val="single"/>
          <w:lang w:eastAsia="es-ES_tradnl"/>
        </w:rPr>
        <w:t>Lo mas llamativo:</w:t>
      </w:r>
    </w:p>
    <w:p w:rsidR="00A00E8D" w:rsidRPr="005442D8" w:rsidRDefault="00A00E8D" w:rsidP="00A00E8D">
      <w:pPr>
        <w:spacing w:before="100" w:beforeAutospacing="1" w:after="100" w:afterAutospacing="1"/>
        <w:ind w:left="360"/>
        <w:rPr>
          <w:rFonts w:ascii="Arial" w:eastAsia="Times New Roman" w:hAnsi="Arial" w:cs="Arial"/>
          <w:lang w:eastAsia="es-ES_tradnl"/>
        </w:rPr>
      </w:pPr>
      <w:r w:rsidRPr="005442D8">
        <w:rPr>
          <w:rFonts w:ascii="Arial" w:eastAsia="Times New Roman" w:hAnsi="Arial" w:cs="Arial"/>
          <w:lang w:eastAsia="es-ES_tradnl"/>
        </w:rPr>
        <w:t xml:space="preserve">Lo más llamativo fue comprobar que </w:t>
      </w:r>
      <w:r w:rsidRPr="005442D8">
        <w:rPr>
          <w:rFonts w:ascii="Arial" w:eastAsia="Times New Roman" w:hAnsi="Arial" w:cs="Arial"/>
          <w:b/>
          <w:bCs/>
          <w:lang w:eastAsia="es-ES_tradnl"/>
        </w:rPr>
        <w:t>medidas aparentemente menores, como limpiar hélices o aplicar pintura foul-release, produjeron incrementos de hasta un 20% en disponibilidad de buques sin necesidad de aumentar el combustible asignado</w:t>
      </w:r>
      <w:r w:rsidRPr="005442D8">
        <w:rPr>
          <w:rFonts w:ascii="Arial" w:eastAsia="Times New Roman" w:hAnsi="Arial" w:cs="Arial"/>
          <w:lang w:eastAsia="es-ES_tradnl"/>
        </w:rPr>
        <w:t xml:space="preserve">. También es </w:t>
      </w:r>
      <w:r w:rsidRPr="005442D8">
        <w:rPr>
          <w:rFonts w:ascii="Arial" w:eastAsia="Times New Roman" w:hAnsi="Arial" w:cs="Arial"/>
          <w:lang w:eastAsia="es-ES_tradnl"/>
        </w:rPr>
        <w:lastRenderedPageBreak/>
        <w:t xml:space="preserve">destacable cómo la Royal Navy generó una </w:t>
      </w:r>
      <w:r w:rsidRPr="005442D8">
        <w:rPr>
          <w:rFonts w:ascii="Arial" w:eastAsia="Times New Roman" w:hAnsi="Arial" w:cs="Arial"/>
          <w:b/>
          <w:bCs/>
          <w:lang w:eastAsia="es-ES_tradnl"/>
        </w:rPr>
        <w:t>cultura de control de consumo</w:t>
      </w:r>
      <w:r w:rsidRPr="005442D8">
        <w:rPr>
          <w:rFonts w:ascii="Arial" w:eastAsia="Times New Roman" w:hAnsi="Arial" w:cs="Arial"/>
          <w:lang w:eastAsia="es-ES_tradnl"/>
        </w:rPr>
        <w:t xml:space="preserve"> basada en parámetros técnicos (potencia de eje, EHP) y no en estimaciones arbitrarias.</w:t>
      </w:r>
    </w:p>
    <w:p w:rsidR="00A00E8D" w:rsidRPr="005442D8" w:rsidRDefault="00A00E8D">
      <w:pPr>
        <w:rPr>
          <w:rFonts w:ascii="Arial" w:eastAsia="Times New Roman" w:hAnsi="Arial" w:cs="Arial"/>
          <w:u w:val="single"/>
          <w:lang w:eastAsia="es-ES_tradnl"/>
        </w:rPr>
      </w:pPr>
      <w:r w:rsidRPr="005442D8">
        <w:rPr>
          <w:rFonts w:ascii="Arial" w:eastAsia="Times New Roman" w:hAnsi="Arial" w:cs="Arial"/>
          <w:highlight w:val="yellow"/>
          <w:u w:val="single"/>
          <w:lang w:eastAsia="es-ES_tradnl"/>
        </w:rPr>
        <w:t>Aplicaciones:</w:t>
      </w:r>
      <w:r w:rsidRPr="005442D8">
        <w:rPr>
          <w:rFonts w:ascii="Arial" w:eastAsia="Times New Roman" w:hAnsi="Arial" w:cs="Arial"/>
          <w:u w:val="single"/>
          <w:lang w:eastAsia="es-ES_tradnl"/>
        </w:rPr>
        <w:t xml:space="preserve"> </w:t>
      </w:r>
    </w:p>
    <w:p w:rsidR="00A00E8D" w:rsidRPr="00A00E8D" w:rsidRDefault="00A00E8D" w:rsidP="00A00E8D">
      <w:pPr>
        <w:spacing w:before="100" w:beforeAutospacing="1" w:after="100" w:afterAutospacing="1"/>
        <w:rPr>
          <w:rFonts w:ascii="Arial" w:eastAsia="Times New Roman" w:hAnsi="Arial" w:cs="Arial"/>
          <w:lang w:eastAsia="es-ES_tradnl"/>
        </w:rPr>
      </w:pPr>
      <w:r w:rsidRPr="00A00E8D">
        <w:rPr>
          <w:rFonts w:ascii="Arial" w:eastAsia="Times New Roman" w:hAnsi="Arial" w:cs="Arial"/>
          <w:b/>
          <w:bCs/>
          <w:lang w:eastAsia="es-ES_tradnl"/>
        </w:rPr>
        <w:t>Uso de recubrimientos foul-release</w:t>
      </w:r>
      <w:r w:rsidRPr="00A00E8D">
        <w:rPr>
          <w:rFonts w:ascii="Arial" w:eastAsia="Times New Roman" w:hAnsi="Arial" w:cs="Arial"/>
          <w:lang w:eastAsia="es-ES_tradnl"/>
        </w:rPr>
        <w:t xml:space="preserve"> en fragatas y OPV para reducir drag por fouling y espaciar limpiezas submarinas.</w:t>
      </w:r>
    </w:p>
    <w:p w:rsidR="00A00E8D" w:rsidRPr="00A00E8D" w:rsidRDefault="00A00E8D" w:rsidP="00A00E8D">
      <w:pPr>
        <w:spacing w:before="100" w:beforeAutospacing="1" w:after="100" w:afterAutospacing="1"/>
        <w:rPr>
          <w:rFonts w:ascii="Arial" w:eastAsia="Times New Roman" w:hAnsi="Arial" w:cs="Arial"/>
          <w:lang w:eastAsia="es-ES_tradnl"/>
        </w:rPr>
      </w:pPr>
      <w:r w:rsidRPr="00A00E8D">
        <w:rPr>
          <w:rFonts w:ascii="Arial" w:eastAsia="Times New Roman" w:hAnsi="Arial" w:cs="Arial"/>
          <w:lang w:eastAsia="es-ES_tradnl"/>
        </w:rPr>
        <w:t xml:space="preserve"> </w:t>
      </w:r>
      <w:r w:rsidRPr="00A00E8D">
        <w:rPr>
          <w:rFonts w:ascii="Arial" w:eastAsia="Times New Roman" w:hAnsi="Arial" w:cs="Arial"/>
          <w:b/>
          <w:bCs/>
          <w:lang w:eastAsia="es-ES_tradnl"/>
        </w:rPr>
        <w:t>Sistema de monitoreo de potencia de eje</w:t>
      </w:r>
      <w:r w:rsidRPr="00A00E8D">
        <w:rPr>
          <w:rFonts w:ascii="Arial" w:eastAsia="Times New Roman" w:hAnsi="Arial" w:cs="Arial"/>
          <w:lang w:eastAsia="es-ES_tradnl"/>
        </w:rPr>
        <w:t xml:space="preserve"> similar a FLUBCON, que permita decidir cuándo limpiar casco o hélices en base a datos y no calendario.</w:t>
      </w:r>
    </w:p>
    <w:p w:rsidR="00A00E8D" w:rsidRPr="005442D8" w:rsidRDefault="00A00E8D" w:rsidP="00A00E8D">
      <w:pPr>
        <w:spacing w:before="100" w:beforeAutospacing="1" w:after="100" w:afterAutospacing="1"/>
        <w:rPr>
          <w:rFonts w:ascii="Arial" w:eastAsia="Times New Roman" w:hAnsi="Arial" w:cs="Arial"/>
          <w:lang w:eastAsia="es-ES_tradnl"/>
        </w:rPr>
      </w:pPr>
      <w:r w:rsidRPr="00A00E8D">
        <w:rPr>
          <w:rFonts w:ascii="Arial" w:eastAsia="Times New Roman" w:hAnsi="Arial" w:cs="Arial"/>
          <w:b/>
          <w:bCs/>
          <w:lang w:eastAsia="es-ES_tradnl"/>
        </w:rPr>
        <w:t>Transom flaps en unidades con popas aptas (OPV o barcazas)</w:t>
      </w:r>
      <w:r w:rsidRPr="00A00E8D">
        <w:rPr>
          <w:rFonts w:ascii="Arial" w:eastAsia="Times New Roman" w:hAnsi="Arial" w:cs="Arial"/>
          <w:lang w:eastAsia="es-ES_tradnl"/>
        </w:rPr>
        <w:t>, dada su baja inversión y alto retorno.</w:t>
      </w:r>
    </w:p>
    <w:p w:rsidR="00A00E8D" w:rsidRPr="00A00E8D" w:rsidRDefault="00A00E8D" w:rsidP="00A00E8D">
      <w:pPr>
        <w:spacing w:before="100" w:beforeAutospacing="1" w:after="100" w:afterAutospacing="1"/>
        <w:rPr>
          <w:rFonts w:ascii="Arial" w:eastAsia="Times New Roman" w:hAnsi="Arial" w:cs="Arial"/>
          <w:lang w:eastAsia="es-ES_tradnl"/>
        </w:rPr>
      </w:pPr>
      <w:r w:rsidRPr="005442D8">
        <w:rPr>
          <w:rFonts w:ascii="Arial" w:eastAsia="Times New Roman" w:hAnsi="Arial" w:cs="Arial"/>
          <w:highlight w:val="yellow"/>
          <w:lang w:eastAsia="es-ES_tradnl"/>
        </w:rPr>
        <w:t>Datos a añadir:</w:t>
      </w:r>
      <w:r w:rsidRPr="005442D8">
        <w:rPr>
          <w:rFonts w:ascii="Arial" w:eastAsia="Times New Roman" w:hAnsi="Arial" w:cs="Arial"/>
          <w:lang w:eastAsia="es-ES_tradnl"/>
        </w:rPr>
        <w:t xml:space="preserve"> </w:t>
      </w:r>
    </w:p>
    <w:p w:rsidR="00A00E8D" w:rsidRPr="00A00E8D" w:rsidRDefault="005442D8" w:rsidP="00A00E8D">
      <w:pPr>
        <w:rPr>
          <w:rFonts w:ascii="Arial" w:eastAsia="Times New Roman" w:hAnsi="Arial" w:cs="Arial"/>
          <w:lang w:eastAsia="es-ES_tradnl"/>
        </w:rPr>
      </w:pPr>
      <w:r>
        <w:rPr>
          <w:rFonts w:ascii="Arial" w:eastAsia="Times New Roman" w:hAnsi="Arial" w:cs="Arial"/>
          <w:lang w:eastAsia="es-ES_tradnl"/>
        </w:rPr>
        <w:t>E</w:t>
      </w:r>
      <w:r w:rsidR="00A00E8D" w:rsidRPr="00A00E8D">
        <w:rPr>
          <w:rFonts w:ascii="Arial" w:eastAsia="Times New Roman" w:hAnsi="Arial" w:cs="Arial"/>
          <w:lang w:eastAsia="es-ES_tradnl"/>
        </w:rPr>
        <w:t xml:space="preserve">n 2004, la Armada firmó un </w:t>
      </w:r>
      <w:r w:rsidR="00A00E8D" w:rsidRPr="00A00E8D">
        <w:rPr>
          <w:rFonts w:ascii="Arial" w:eastAsia="Times New Roman" w:hAnsi="Arial" w:cs="Arial"/>
          <w:b/>
          <w:bCs/>
          <w:lang w:eastAsia="es-ES_tradnl"/>
        </w:rPr>
        <w:t>acuerdo de soporte tecnológico con Rolls Royce</w:t>
      </w:r>
      <w:r w:rsidR="00A00E8D" w:rsidRPr="00A00E8D">
        <w:rPr>
          <w:rFonts w:ascii="Arial" w:eastAsia="Times New Roman" w:hAnsi="Arial" w:cs="Arial"/>
          <w:lang w:eastAsia="es-ES_tradnl"/>
        </w:rPr>
        <w:t xml:space="preserve"> para mantenimiento de turbinas a gas Tyne, Olympus y Spey, asegurando </w:t>
      </w:r>
      <w:r w:rsidR="00A00E8D" w:rsidRPr="00A00E8D">
        <w:rPr>
          <w:rFonts w:ascii="Arial" w:eastAsia="Times New Roman" w:hAnsi="Arial" w:cs="Arial"/>
          <w:b/>
          <w:bCs/>
          <w:lang w:eastAsia="es-ES_tradnl"/>
        </w:rPr>
        <w:t>disponibilidad y reducción de costos</w:t>
      </w:r>
      <w:r w:rsidR="00A00E8D" w:rsidRPr="00A00E8D">
        <w:rPr>
          <w:rFonts w:ascii="Arial" w:eastAsia="Times New Roman" w:hAnsi="Arial" w:cs="Arial"/>
          <w:lang w:eastAsia="es-ES_tradnl"/>
        </w:rPr>
        <w:t xml:space="preserve"> a largo plazo sin almacenar piezas innecesarias.</w:t>
      </w:r>
      <w:r w:rsidR="00A00E8D" w:rsidRPr="00A00E8D">
        <w:rPr>
          <w:rFonts w:ascii="Arial" w:eastAsia="Times New Roman" w:hAnsi="Arial" w:cs="Arial"/>
          <w:lang w:eastAsia="es-ES_tradnl"/>
        </w:rPr>
        <w:br/>
        <w:t xml:space="preserve">Esto, al igual que OFFU, muestra cómo la planificación y la cooperación con la industria pueden optimizar </w:t>
      </w:r>
      <w:r w:rsidR="00A00E8D" w:rsidRPr="00A00E8D">
        <w:rPr>
          <w:rFonts w:ascii="Arial" w:eastAsia="Times New Roman" w:hAnsi="Arial" w:cs="Arial"/>
          <w:b/>
          <w:bCs/>
          <w:lang w:eastAsia="es-ES_tradnl"/>
        </w:rPr>
        <w:t>recursos y eficiencia operativa</w:t>
      </w:r>
      <w:r w:rsidR="00A00E8D" w:rsidRPr="00A00E8D">
        <w:rPr>
          <w:rFonts w:ascii="Arial" w:eastAsia="Times New Roman" w:hAnsi="Arial" w:cs="Arial"/>
          <w:lang w:eastAsia="es-ES_tradnl"/>
        </w:rPr>
        <w:t>. Adoptar estrategias similares —enfocadas en la hidrodinámica del casco, la gestión de la potencia de eje y la selección de recubrimientos avanzados— es un paso lógico para seguir mejorando.</w:t>
      </w:r>
    </w:p>
    <w:p w:rsidR="00A00E8D" w:rsidRDefault="00A00E8D">
      <w:pPr>
        <w:rPr>
          <w:rFonts w:ascii="Arial" w:hAnsi="Arial" w:cs="Arial"/>
        </w:rPr>
      </w:pPr>
    </w:p>
    <w:p w:rsidR="005442D8" w:rsidRDefault="005442D8">
      <w:pPr>
        <w:rPr>
          <w:rFonts w:ascii="Arial" w:hAnsi="Arial" w:cs="Arial"/>
        </w:rPr>
      </w:pPr>
    </w:p>
    <w:p w:rsidR="005442D8" w:rsidRDefault="005442D8">
      <w:pPr>
        <w:rPr>
          <w:rFonts w:ascii="Arial" w:hAnsi="Arial" w:cs="Arial"/>
        </w:rPr>
      </w:pPr>
    </w:p>
    <w:p w:rsidR="005442D8" w:rsidRDefault="005442D8">
      <w:pPr>
        <w:rPr>
          <w:rFonts w:ascii="Arial" w:hAnsi="Arial" w:cs="Arial"/>
        </w:rPr>
      </w:pPr>
    </w:p>
    <w:p w:rsidR="005442D8" w:rsidRDefault="005442D8">
      <w:pPr>
        <w:rPr>
          <w:rFonts w:ascii="Arial" w:hAnsi="Arial" w:cs="Arial"/>
        </w:rPr>
      </w:pPr>
    </w:p>
    <w:p w:rsidR="005442D8" w:rsidRPr="005442D8" w:rsidRDefault="005442D8">
      <w:pPr>
        <w:rPr>
          <w:rFonts w:ascii="Arial" w:hAnsi="Arial" w:cs="Arial"/>
        </w:rPr>
      </w:pPr>
    </w:p>
    <w:sectPr w:rsidR="005442D8" w:rsidRPr="005442D8" w:rsidSect="009A381A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B6752"/>
    <w:multiLevelType w:val="multilevel"/>
    <w:tmpl w:val="2242B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1226ED"/>
    <w:multiLevelType w:val="multilevel"/>
    <w:tmpl w:val="34586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2A66C6"/>
    <w:multiLevelType w:val="multilevel"/>
    <w:tmpl w:val="25464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88009A"/>
    <w:multiLevelType w:val="multilevel"/>
    <w:tmpl w:val="A964D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08"/>
    <w:rsid w:val="002D452E"/>
    <w:rsid w:val="00381DC4"/>
    <w:rsid w:val="005442D8"/>
    <w:rsid w:val="009A381A"/>
    <w:rsid w:val="00A00E8D"/>
    <w:rsid w:val="00CE6BDC"/>
    <w:rsid w:val="00D56908"/>
    <w:rsid w:val="00E34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2ACE386"/>
  <w15:chartTrackingRefBased/>
  <w15:docId w15:val="{2283000E-A3FF-2243-A4F5-15C8F848B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0E8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Textoennegrita">
    <w:name w:val="Strong"/>
    <w:basedOn w:val="Fuentedeprrafopredeter"/>
    <w:uiPriority w:val="22"/>
    <w:qFormat/>
    <w:rsid w:val="00A00E8D"/>
    <w:rPr>
      <w:b/>
      <w:bCs/>
    </w:rPr>
  </w:style>
  <w:style w:type="paragraph" w:styleId="Prrafodelista">
    <w:name w:val="List Paragraph"/>
    <w:basedOn w:val="Normal"/>
    <w:uiPriority w:val="34"/>
    <w:qFormat/>
    <w:rsid w:val="00A00E8D"/>
    <w:pPr>
      <w:ind w:left="720"/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381D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81DC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7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418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2025-07-29T13:13:00Z</dcterms:created>
  <dcterms:modified xsi:type="dcterms:W3CDTF">2025-07-29T14:32:00Z</dcterms:modified>
</cp:coreProperties>
</file>