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shd w:fill="e7f3f5" w:val="clear"/>
        <w:spacing w:after="120" w:lineRule="auto"/>
        <w:ind w:left="0" w:firstLine="0"/>
        <w:rPr>
          <w:rFonts w:ascii="Roboto" w:cs="Roboto" w:eastAsia="Roboto" w:hAnsi="Roboto"/>
          <w:b w:val="1"/>
          <w:sz w:val="23"/>
          <w:szCs w:val="23"/>
        </w:rPr>
      </w:pPr>
      <w:r w:rsidDel="00000000" w:rsidR="00000000" w:rsidRPr="00000000">
        <w:rPr>
          <w:rFonts w:ascii="Roboto" w:cs="Roboto" w:eastAsia="Roboto" w:hAnsi="Roboto"/>
          <w:b w:val="1"/>
          <w:sz w:val="23"/>
          <w:szCs w:val="23"/>
          <w:rtl w:val="0"/>
        </w:rPr>
        <w:t xml:space="preserve">Nombre: Diego Vargas Bravo                                                                          Curso: 3° Litoral </w:t>
      </w:r>
    </w:p>
    <w:p w:rsidR="00000000" w:rsidDel="00000000" w:rsidP="00000000" w:rsidRDefault="00000000" w:rsidRPr="00000000" w14:paraId="00000002">
      <w:pPr>
        <w:shd w:fill="e7f3f5" w:val="clear"/>
        <w:spacing w:after="120" w:lineRule="auto"/>
        <w:ind w:left="0" w:firstLine="0"/>
        <w:rPr>
          <w:rFonts w:ascii="Roboto" w:cs="Roboto" w:eastAsia="Roboto" w:hAnsi="Roboto"/>
          <w:sz w:val="23"/>
          <w:szCs w:val="23"/>
          <w:highlight w:val="magenta"/>
        </w:rPr>
      </w:pPr>
      <w:r w:rsidDel="00000000" w:rsidR="00000000" w:rsidRPr="00000000">
        <w:rPr>
          <w:rtl w:val="0"/>
        </w:rPr>
      </w:r>
    </w:p>
    <w:p w:rsidR="00000000" w:rsidDel="00000000" w:rsidP="00000000" w:rsidRDefault="00000000" w:rsidRPr="00000000" w14:paraId="00000003">
      <w:pPr>
        <w:numPr>
          <w:ilvl w:val="0"/>
          <w:numId w:val="1"/>
        </w:numPr>
        <w:shd w:fill="e7f3f5" w:val="clear"/>
        <w:spacing w:after="120" w:lineRule="auto"/>
        <w:ind w:left="720" w:hanging="360"/>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Un buque de 150 metros de eslora llega a la desembocadura de un río con un calado de proa de 5,5 metros y uno de popa de 6,3 metros. Su MCT 1 cm es de 200 toneladas metros, su TPC es de 15 toneladas y su centro de flotación se encuentra a 1,5 metros a popa del centro del buque.</w:t>
      </w:r>
    </w:p>
    <w:p w:rsidR="00000000" w:rsidDel="00000000" w:rsidP="00000000" w:rsidRDefault="00000000" w:rsidRPr="00000000" w14:paraId="00000004">
      <w:pPr>
        <w:shd w:fill="e7f3f5" w:val="clear"/>
        <w:spacing w:after="120" w:lineRule="auto"/>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El buque debe remontar el río con un calado máximo de 6,2 metros para navegarlo con seguridad y no puede desembarcar ni mover carga antes de arribar a puerto, por lo que se decide llenar un estanque a proa del buque, que tiene su centro de gravedad a 60 metros a proa de del centro de flotación . Se le solicita lo siguiente:</w:t>
      </w:r>
    </w:p>
    <w:p w:rsidR="00000000" w:rsidDel="00000000" w:rsidP="00000000" w:rsidRDefault="00000000" w:rsidRPr="00000000" w14:paraId="00000005">
      <w:pPr>
        <w:numPr>
          <w:ilvl w:val="0"/>
          <w:numId w:val="2"/>
        </w:numPr>
        <w:shd w:fill="e7f3f5" w:val="clear"/>
        <w:spacing w:after="0" w:afterAutospacing="0" w:lineRule="auto"/>
        <w:ind w:left="720" w:hanging="360"/>
        <w:rPr>
          <w:b w:val="1"/>
          <w:color w:val="000000"/>
          <w:sz w:val="24"/>
          <w:szCs w:val="24"/>
        </w:rPr>
      </w:pPr>
      <w:r w:rsidDel="00000000" w:rsidR="00000000" w:rsidRPr="00000000">
        <w:rPr>
          <w:rFonts w:ascii="Roboto" w:cs="Roboto" w:eastAsia="Roboto" w:hAnsi="Roboto"/>
          <w:b w:val="1"/>
          <w:sz w:val="24"/>
          <w:szCs w:val="24"/>
          <w:rtl w:val="0"/>
        </w:rPr>
        <w:t xml:space="preserve">Determinar la cantidad mínima de agua de mar con la que debe inundarse el estanque para lograrlo.</w:t>
      </w:r>
    </w:p>
    <w:p w:rsidR="00000000" w:rsidDel="00000000" w:rsidP="00000000" w:rsidRDefault="00000000" w:rsidRPr="00000000" w14:paraId="00000006">
      <w:pPr>
        <w:numPr>
          <w:ilvl w:val="0"/>
          <w:numId w:val="2"/>
        </w:numPr>
        <w:shd w:fill="e7f3f5" w:val="clear"/>
        <w:spacing w:after="240" w:lineRule="auto"/>
        <w:ind w:left="720" w:hanging="360"/>
        <w:rPr>
          <w:b w:val="1"/>
          <w:color w:val="000000"/>
          <w:sz w:val="24"/>
          <w:szCs w:val="24"/>
        </w:rPr>
      </w:pPr>
      <w:r w:rsidDel="00000000" w:rsidR="00000000" w:rsidRPr="00000000">
        <w:rPr>
          <w:rFonts w:ascii="Roboto" w:cs="Roboto" w:eastAsia="Roboto" w:hAnsi="Roboto"/>
          <w:b w:val="1"/>
          <w:sz w:val="24"/>
          <w:szCs w:val="24"/>
          <w:rtl w:val="0"/>
        </w:rPr>
        <w:t xml:space="preserve">Sabiendo que el calado final de popa será de 6,2 metros, calcule el calado final de proa después del lastrado.</w:t>
      </w:r>
    </w:p>
    <w:p w:rsidR="00000000" w:rsidDel="00000000" w:rsidP="00000000" w:rsidRDefault="00000000" w:rsidRPr="00000000" w14:paraId="00000007">
      <w:pPr>
        <w:rPr>
          <w:b w:val="1"/>
          <w:sz w:val="24"/>
          <w:szCs w:val="24"/>
        </w:rPr>
      </w:pPr>
      <w:r w:rsidDel="00000000" w:rsidR="00000000" w:rsidRPr="00000000">
        <w:rPr>
          <w:b w:val="1"/>
          <w:sz w:val="24"/>
          <w:szCs w:val="24"/>
          <w:rtl w:val="0"/>
        </w:rPr>
        <w:t xml:space="preserve">Datos: </w:t>
      </w:r>
    </w:p>
    <w:p w:rsidR="00000000" w:rsidDel="00000000" w:rsidP="00000000" w:rsidRDefault="00000000" w:rsidRPr="00000000" w14:paraId="00000008">
      <w:pPr>
        <w:rPr>
          <w:sz w:val="24"/>
          <w:szCs w:val="24"/>
        </w:rPr>
      </w:pPr>
      <w:r w:rsidDel="00000000" w:rsidR="00000000" w:rsidRPr="00000000">
        <w:rPr>
          <w:sz w:val="24"/>
          <w:szCs w:val="24"/>
          <w:rtl w:val="0"/>
        </w:rPr>
        <w:t xml:space="preserve">Buque de 150 mts de eslora</w:t>
      </w:r>
    </w:p>
    <w:p w:rsidR="00000000" w:rsidDel="00000000" w:rsidP="00000000" w:rsidRDefault="00000000" w:rsidRPr="00000000" w14:paraId="00000009">
      <w:pPr>
        <w:rPr>
          <w:sz w:val="24"/>
          <w:szCs w:val="24"/>
        </w:rPr>
      </w:pPr>
      <w:r w:rsidDel="00000000" w:rsidR="00000000" w:rsidRPr="00000000">
        <w:rPr>
          <w:sz w:val="24"/>
          <w:szCs w:val="24"/>
          <w:rtl w:val="0"/>
        </w:rPr>
        <w:t xml:space="preserve">calado de proa de 5,5 mts </w:t>
      </w:r>
    </w:p>
    <w:p w:rsidR="00000000" w:rsidDel="00000000" w:rsidP="00000000" w:rsidRDefault="00000000" w:rsidRPr="00000000" w14:paraId="0000000A">
      <w:pPr>
        <w:rPr>
          <w:sz w:val="24"/>
          <w:szCs w:val="24"/>
        </w:rPr>
      </w:pPr>
      <w:r w:rsidDel="00000000" w:rsidR="00000000" w:rsidRPr="00000000">
        <w:rPr>
          <w:sz w:val="24"/>
          <w:szCs w:val="24"/>
          <w:rtl w:val="0"/>
        </w:rPr>
        <w:t xml:space="preserve">calado de popa de 6,3 mts</w:t>
      </w:r>
    </w:p>
    <w:p w:rsidR="00000000" w:rsidDel="00000000" w:rsidP="00000000" w:rsidRDefault="00000000" w:rsidRPr="00000000" w14:paraId="0000000B">
      <w:pPr>
        <w:rPr>
          <w:sz w:val="24"/>
          <w:szCs w:val="24"/>
        </w:rPr>
      </w:pPr>
      <w:r w:rsidDel="00000000" w:rsidR="00000000" w:rsidRPr="00000000">
        <w:rPr>
          <w:sz w:val="24"/>
          <w:szCs w:val="24"/>
          <w:rtl w:val="0"/>
        </w:rPr>
        <w:t xml:space="preserve">MTC 1 cm = 200 toneladas metros </w:t>
      </w:r>
    </w:p>
    <w:p w:rsidR="00000000" w:rsidDel="00000000" w:rsidP="00000000" w:rsidRDefault="00000000" w:rsidRPr="00000000" w14:paraId="0000000C">
      <w:pPr>
        <w:rPr>
          <w:sz w:val="24"/>
          <w:szCs w:val="24"/>
        </w:rPr>
      </w:pPr>
      <w:r w:rsidDel="00000000" w:rsidR="00000000" w:rsidRPr="00000000">
        <w:rPr>
          <w:sz w:val="24"/>
          <w:szCs w:val="24"/>
          <w:rtl w:val="0"/>
        </w:rPr>
        <w:t xml:space="preserve">TCS es de 15 toneladas </w:t>
      </w:r>
    </w:p>
    <w:p w:rsidR="00000000" w:rsidDel="00000000" w:rsidP="00000000" w:rsidRDefault="00000000" w:rsidRPr="00000000" w14:paraId="0000000D">
      <w:pPr>
        <w:rPr>
          <w:sz w:val="24"/>
          <w:szCs w:val="24"/>
        </w:rPr>
      </w:pPr>
      <w:r w:rsidDel="00000000" w:rsidR="00000000" w:rsidRPr="00000000">
        <w:rPr>
          <w:sz w:val="24"/>
          <w:szCs w:val="24"/>
          <w:rtl w:val="0"/>
        </w:rPr>
        <w:t xml:space="preserve">Centro de flotación de 1,5 mts a popa del centro del buque </w:t>
      </w:r>
    </w:p>
    <w:p w:rsidR="00000000" w:rsidDel="00000000" w:rsidP="00000000" w:rsidRDefault="00000000" w:rsidRPr="00000000" w14:paraId="0000000E">
      <w:pPr>
        <w:rPr>
          <w:sz w:val="24"/>
          <w:szCs w:val="24"/>
        </w:rPr>
      </w:pPr>
      <w:r w:rsidDel="00000000" w:rsidR="00000000" w:rsidRPr="00000000">
        <w:rPr>
          <w:sz w:val="24"/>
          <w:szCs w:val="24"/>
          <w:rtl w:val="0"/>
        </w:rPr>
        <w:t xml:space="preserve">se llena un estanque a proa a 60 mts de proa </w:t>
      </w: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b w:val="1"/>
          <w:sz w:val="24"/>
          <w:szCs w:val="24"/>
        </w:rPr>
      </w:pPr>
      <w:r w:rsidDel="00000000" w:rsidR="00000000" w:rsidRPr="00000000">
        <w:rPr>
          <w:b w:val="1"/>
          <w:sz w:val="24"/>
          <w:szCs w:val="24"/>
          <w:rtl w:val="0"/>
        </w:rPr>
        <w:t xml:space="preserve">Desarrollo:</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sz w:val="24"/>
          <w:szCs w:val="24"/>
        </w:rPr>
      </w:pPr>
      <w:r w:rsidDel="00000000" w:rsidR="00000000" w:rsidRPr="00000000">
        <w:rPr>
          <w:rFonts w:ascii="Arial Unicode MS" w:cs="Arial Unicode MS" w:eastAsia="Arial Unicode MS" w:hAnsi="Arial Unicode MS"/>
          <w:sz w:val="24"/>
          <w:szCs w:val="24"/>
          <w:rtl w:val="0"/>
        </w:rPr>
        <w:t xml:space="preserve">Asiento= Cal. popa - Cal. proa ⇒ 6,3 - 5,5 = 0,8 </w:t>
      </w:r>
    </w:p>
    <w:p w:rsidR="00000000" w:rsidDel="00000000" w:rsidP="00000000" w:rsidRDefault="00000000" w:rsidRPr="00000000" w14:paraId="00000013">
      <w:pPr>
        <w:rPr>
          <w:sz w:val="24"/>
          <w:szCs w:val="24"/>
        </w:rPr>
      </w:pPr>
      <w:r w:rsidDel="00000000" w:rsidR="00000000" w:rsidRPr="00000000">
        <w:rPr>
          <w:rtl w:val="0"/>
        </w:rPr>
      </w:r>
    </w:p>
    <w:p w:rsidR="00000000" w:rsidDel="00000000" w:rsidP="00000000" w:rsidRDefault="00000000" w:rsidRPr="00000000" w14:paraId="00000014">
      <w:pPr>
        <w:rPr>
          <w:sz w:val="24"/>
          <w:szCs w:val="24"/>
        </w:rPr>
      </w:pPr>
      <w:r w:rsidDel="00000000" w:rsidR="00000000" w:rsidRPr="00000000">
        <w:rPr>
          <w:sz w:val="24"/>
          <w:szCs w:val="24"/>
          <w:rtl w:val="0"/>
        </w:rPr>
        <w:t xml:space="preserve">1 ) Cpp f= Cppi + W/TCS - ( Dist. CF a popa / esl ) x ( W * d / MTC ) </w:t>
      </w:r>
    </w:p>
    <w:p w:rsidR="00000000" w:rsidDel="00000000" w:rsidP="00000000" w:rsidRDefault="00000000" w:rsidRPr="00000000" w14:paraId="00000015">
      <w:pPr>
        <w:rPr>
          <w:sz w:val="24"/>
          <w:szCs w:val="24"/>
        </w:rPr>
      </w:pPr>
      <w:r w:rsidDel="00000000" w:rsidR="00000000" w:rsidRPr="00000000">
        <w:rPr>
          <w:sz w:val="24"/>
          <w:szCs w:val="24"/>
          <w:rtl w:val="0"/>
        </w:rPr>
        <w:t xml:space="preserve">      620 = 630 + W/ 15 -  (73,6 / 150 ) x ( W * 60 / 200 ) </w:t>
      </w:r>
    </w:p>
    <w:p w:rsidR="00000000" w:rsidDel="00000000" w:rsidP="00000000" w:rsidRDefault="00000000" w:rsidRPr="00000000" w14:paraId="00000016">
      <w:pPr>
        <w:rPr>
          <w:sz w:val="24"/>
          <w:szCs w:val="24"/>
        </w:rPr>
      </w:pPr>
      <w:r w:rsidDel="00000000" w:rsidR="00000000" w:rsidRPr="00000000">
        <w:rPr>
          <w:sz w:val="24"/>
          <w:szCs w:val="24"/>
          <w:rtl w:val="0"/>
        </w:rPr>
        <w:t xml:space="preserve">      - 10 cm = W / 15 ton - ( 0,49 * 60 W / 200 ton ) </w:t>
      </w:r>
    </w:p>
    <w:p w:rsidR="00000000" w:rsidDel="00000000" w:rsidP="00000000" w:rsidRDefault="00000000" w:rsidRPr="00000000" w14:paraId="00000017">
      <w:pPr>
        <w:rPr>
          <w:sz w:val="24"/>
          <w:szCs w:val="24"/>
        </w:rPr>
      </w:pPr>
      <w:r w:rsidDel="00000000" w:rsidR="00000000" w:rsidRPr="00000000">
        <w:rPr>
          <w:sz w:val="24"/>
          <w:szCs w:val="24"/>
          <w:rtl w:val="0"/>
        </w:rPr>
        <w:t xml:space="preserve">     - 10 cm = ( 13,3 W - 29,4 W / 200 ton/cm ) </w:t>
      </w:r>
    </w:p>
    <w:p w:rsidR="00000000" w:rsidDel="00000000" w:rsidP="00000000" w:rsidRDefault="00000000" w:rsidRPr="00000000" w14:paraId="00000018">
      <w:pPr>
        <w:rPr>
          <w:sz w:val="24"/>
          <w:szCs w:val="24"/>
        </w:rPr>
      </w:pPr>
      <w:r w:rsidDel="00000000" w:rsidR="00000000" w:rsidRPr="00000000">
        <w:rPr>
          <w:sz w:val="24"/>
          <w:szCs w:val="24"/>
          <w:rtl w:val="0"/>
        </w:rPr>
        <w:t xml:space="preserve">     - 2000 ton/cm * cm = - 16,1 W   </w:t>
      </w:r>
    </w:p>
    <w:p w:rsidR="00000000" w:rsidDel="00000000" w:rsidP="00000000" w:rsidRDefault="00000000" w:rsidRPr="00000000" w14:paraId="00000019">
      <w:pPr>
        <w:rPr>
          <w:sz w:val="24"/>
          <w:szCs w:val="24"/>
        </w:rPr>
      </w:pPr>
      <w:r w:rsidDel="00000000" w:rsidR="00000000" w:rsidRPr="00000000">
        <w:rPr>
          <w:sz w:val="24"/>
          <w:szCs w:val="24"/>
          <w:rtl w:val="0"/>
        </w:rPr>
        <w:t xml:space="preserve">       W= 2000 ton  / 16, 1 </w:t>
      </w:r>
    </w:p>
    <w:p w:rsidR="00000000" w:rsidDel="00000000" w:rsidP="00000000" w:rsidRDefault="00000000" w:rsidRPr="00000000" w14:paraId="0000001A">
      <w:pPr>
        <w:rPr>
          <w:sz w:val="24"/>
          <w:szCs w:val="24"/>
        </w:rPr>
      </w:pPr>
      <w:r w:rsidDel="00000000" w:rsidR="00000000" w:rsidRPr="00000000">
        <w:rPr>
          <w:sz w:val="24"/>
          <w:szCs w:val="24"/>
          <w:rtl w:val="0"/>
        </w:rPr>
        <w:t xml:space="preserve">      W = 124,22 ton  </w:t>
      </w:r>
    </w:p>
    <w:p w:rsidR="00000000" w:rsidDel="00000000" w:rsidP="00000000" w:rsidRDefault="00000000" w:rsidRPr="00000000" w14:paraId="0000001B">
      <w:pPr>
        <w:rPr>
          <w:sz w:val="24"/>
          <w:szCs w:val="24"/>
        </w:rPr>
      </w:pPr>
      <w:r w:rsidDel="00000000" w:rsidR="00000000" w:rsidRPr="00000000">
        <w:rPr>
          <w:rtl w:val="0"/>
        </w:rPr>
      </w:r>
    </w:p>
    <w:p w:rsidR="00000000" w:rsidDel="00000000" w:rsidP="00000000" w:rsidRDefault="00000000" w:rsidRPr="00000000" w14:paraId="0000001C">
      <w:pPr>
        <w:rPr>
          <w:sz w:val="24"/>
          <w:szCs w:val="24"/>
        </w:rPr>
      </w:pPr>
      <w:r w:rsidDel="00000000" w:rsidR="00000000" w:rsidRPr="00000000">
        <w:rPr>
          <w:sz w:val="24"/>
          <w:szCs w:val="24"/>
          <w:rtl w:val="0"/>
        </w:rPr>
        <w:t xml:space="preserve">R: La cantidad mínima de agua son 124,22 ton </w:t>
      </w:r>
    </w:p>
    <w:p w:rsidR="00000000" w:rsidDel="00000000" w:rsidP="00000000" w:rsidRDefault="00000000" w:rsidRPr="00000000" w14:paraId="0000001D">
      <w:pPr>
        <w:rPr>
          <w:sz w:val="24"/>
          <w:szCs w:val="24"/>
        </w:rPr>
      </w:pPr>
      <w:r w:rsidDel="00000000" w:rsidR="00000000" w:rsidRPr="00000000">
        <w:rPr>
          <w:rtl w:val="0"/>
        </w:rPr>
      </w:r>
    </w:p>
    <w:p w:rsidR="00000000" w:rsidDel="00000000" w:rsidP="00000000" w:rsidRDefault="00000000" w:rsidRPr="00000000" w14:paraId="0000001E">
      <w:pPr>
        <w:rPr>
          <w:sz w:val="24"/>
          <w:szCs w:val="24"/>
        </w:rPr>
      </w:pPr>
      <w:r w:rsidDel="00000000" w:rsidR="00000000" w:rsidRPr="00000000">
        <w:rPr>
          <w:sz w:val="24"/>
          <w:szCs w:val="24"/>
          <w:rtl w:val="0"/>
        </w:rPr>
        <w:t xml:space="preserve">2) Cpr f = Cpri + W/ TCS + ( Dist CF a proa / e )  x ( W * d / MTC ) </w:t>
      </w:r>
    </w:p>
    <w:p w:rsidR="00000000" w:rsidDel="00000000" w:rsidP="00000000" w:rsidRDefault="00000000" w:rsidRPr="00000000" w14:paraId="0000001F">
      <w:pPr>
        <w:rPr>
          <w:sz w:val="24"/>
          <w:szCs w:val="24"/>
        </w:rPr>
      </w:pPr>
      <w:r w:rsidDel="00000000" w:rsidR="00000000" w:rsidRPr="00000000">
        <w:rPr>
          <w:sz w:val="24"/>
          <w:szCs w:val="24"/>
          <w:rtl w:val="0"/>
        </w:rPr>
        <w:t xml:space="preserve">    Cpr f = 550 cm  + ( 124,2 t /  15 t * cm ) + </w:t>
      </w:r>
      <w:r w:rsidDel="00000000" w:rsidR="00000000" w:rsidRPr="00000000">
        <w:rPr>
          <w:sz w:val="24"/>
          <w:szCs w:val="24"/>
          <w:rtl w:val="0"/>
        </w:rPr>
        <w:t xml:space="preserve">( 76,5</w:t>
      </w:r>
      <w:r w:rsidDel="00000000" w:rsidR="00000000" w:rsidRPr="00000000">
        <w:rPr>
          <w:sz w:val="24"/>
          <w:szCs w:val="24"/>
          <w:rtl w:val="0"/>
        </w:rPr>
        <w:t xml:space="preserve"> / 150 ) x ( 124,2 * 60 / 200) </w:t>
      </w:r>
    </w:p>
    <w:p w:rsidR="00000000" w:rsidDel="00000000" w:rsidP="00000000" w:rsidRDefault="00000000" w:rsidRPr="00000000" w14:paraId="00000020">
      <w:pPr>
        <w:rPr>
          <w:sz w:val="24"/>
          <w:szCs w:val="24"/>
        </w:rPr>
      </w:pPr>
      <w:r w:rsidDel="00000000" w:rsidR="00000000" w:rsidRPr="00000000">
        <w:rPr>
          <w:sz w:val="24"/>
          <w:szCs w:val="24"/>
          <w:rtl w:val="0"/>
        </w:rPr>
        <w:t xml:space="preserve">    Cpr f = 550 cm + ( 8, 3 cm ) + (19,04 cm) </w:t>
      </w:r>
    </w:p>
    <w:p w:rsidR="00000000" w:rsidDel="00000000" w:rsidP="00000000" w:rsidRDefault="00000000" w:rsidRPr="00000000" w14:paraId="00000021">
      <w:pPr>
        <w:rPr>
          <w:sz w:val="24"/>
          <w:szCs w:val="24"/>
        </w:rPr>
      </w:pPr>
      <w:r w:rsidDel="00000000" w:rsidR="00000000" w:rsidRPr="00000000">
        <w:rPr>
          <w:sz w:val="24"/>
          <w:szCs w:val="24"/>
          <w:rtl w:val="0"/>
        </w:rPr>
        <w:t xml:space="preserve">    Cpr f = 577,34 cm = 5,77 m </w:t>
      </w:r>
      <w:r w:rsidDel="00000000" w:rsidR="00000000" w:rsidRPr="00000000">
        <w:rPr>
          <w:rtl w:val="0"/>
        </w:rPr>
      </w:r>
    </w:p>
    <w:p w:rsidR="00000000" w:rsidDel="00000000" w:rsidP="00000000" w:rsidRDefault="00000000" w:rsidRPr="00000000" w14:paraId="00000022">
      <w:pPr>
        <w:shd w:fill="e7f3f5" w:val="clear"/>
        <w:spacing w:after="120" w:lineRule="auto"/>
        <w:rPr>
          <w:rFonts w:ascii="Roboto" w:cs="Roboto" w:eastAsia="Roboto" w:hAnsi="Roboto"/>
          <w:b w:val="1"/>
          <w:color w:val="001a1e"/>
          <w:sz w:val="24"/>
          <w:szCs w:val="24"/>
        </w:rPr>
      </w:pPr>
      <w:r w:rsidDel="00000000" w:rsidR="00000000" w:rsidRPr="00000000">
        <w:rPr>
          <w:rFonts w:ascii="Roboto" w:cs="Roboto" w:eastAsia="Roboto" w:hAnsi="Roboto"/>
          <w:b w:val="1"/>
          <w:color w:val="001a1e"/>
          <w:sz w:val="24"/>
          <w:szCs w:val="24"/>
          <w:rtl w:val="0"/>
        </w:rPr>
        <w:t xml:space="preserve">2) La fragata Prat debe entrar a dique seco en Talcahuano para mantenimiento de su casco. al llegar a puerto, se encuentra flotando con un calado medio y parejo de diseño de 4,3 metros y su eslora entre perpendiculares es de 124,4 metros. </w:t>
      </w:r>
    </w:p>
    <w:p w:rsidR="00000000" w:rsidDel="00000000" w:rsidP="00000000" w:rsidRDefault="00000000" w:rsidRPr="00000000" w14:paraId="00000023">
      <w:pPr>
        <w:shd w:fill="e7f3f5" w:val="clear"/>
        <w:spacing w:after="120" w:lineRule="auto"/>
        <w:rPr>
          <w:rFonts w:ascii="Roboto" w:cs="Roboto" w:eastAsia="Roboto" w:hAnsi="Roboto"/>
          <w:b w:val="1"/>
          <w:color w:val="001a1e"/>
          <w:sz w:val="24"/>
          <w:szCs w:val="24"/>
        </w:rPr>
      </w:pPr>
      <w:r w:rsidDel="00000000" w:rsidR="00000000" w:rsidRPr="00000000">
        <w:rPr>
          <w:rFonts w:ascii="Roboto" w:cs="Roboto" w:eastAsia="Roboto" w:hAnsi="Roboto"/>
          <w:b w:val="1"/>
          <w:color w:val="001a1e"/>
          <w:sz w:val="24"/>
          <w:szCs w:val="24"/>
          <w:rtl w:val="0"/>
        </w:rPr>
        <w:t xml:space="preserve">El plano de varada exige como requisito de seguridad que al momento de entrar a dique la fragata debe tener un asiento positivo de 23 centímetros y mantener su calado medio.</w:t>
      </w:r>
    </w:p>
    <w:p w:rsidR="00000000" w:rsidDel="00000000" w:rsidP="00000000" w:rsidRDefault="00000000" w:rsidRPr="00000000" w14:paraId="00000024">
      <w:pPr>
        <w:shd w:fill="e7f3f5" w:val="clear"/>
        <w:spacing w:after="120" w:lineRule="auto"/>
        <w:rPr>
          <w:rFonts w:ascii="Roboto" w:cs="Roboto" w:eastAsia="Roboto" w:hAnsi="Roboto"/>
          <w:b w:val="1"/>
          <w:color w:val="001a1e"/>
          <w:sz w:val="24"/>
          <w:szCs w:val="24"/>
        </w:rPr>
      </w:pPr>
      <w:r w:rsidDel="00000000" w:rsidR="00000000" w:rsidRPr="00000000">
        <w:rPr>
          <w:rFonts w:ascii="Roboto" w:cs="Roboto" w:eastAsia="Roboto" w:hAnsi="Roboto"/>
          <w:b w:val="1"/>
          <w:color w:val="001a1e"/>
          <w:sz w:val="24"/>
          <w:szCs w:val="24"/>
          <w:rtl w:val="0"/>
        </w:rPr>
        <w:t xml:space="preserve">Para lograr un cambio de asiento, la fragata solo cuenta con la posibilidad de mover agua dulce entre estanque de agua de bebida. Si se asume que el buque tiene 2 estanques; uno 32,3 metros a proa de la cuaderna maestra y en línea de crujía y otro a 23 metros a popa de la sección media también en línea de crujía. ¿Cuánta agua dulce debe trasvasijarse desde un estanque al otro (indique la dirección del trasvasije) para logra el asiento solicitado, si es que se sabe que para esa condición el TPC es de 32 (t) y su MCT 1 cm  es 125(t m) </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b w:val="1"/>
          <w:sz w:val="24"/>
          <w:szCs w:val="24"/>
        </w:rPr>
      </w:pPr>
      <w:r w:rsidDel="00000000" w:rsidR="00000000" w:rsidRPr="00000000">
        <w:rPr>
          <w:b w:val="1"/>
          <w:sz w:val="24"/>
          <w:szCs w:val="24"/>
          <w:rtl w:val="0"/>
        </w:rPr>
        <w:t xml:space="preserve">Datos:</w:t>
      </w:r>
    </w:p>
    <w:p w:rsidR="00000000" w:rsidDel="00000000" w:rsidP="00000000" w:rsidRDefault="00000000" w:rsidRPr="00000000" w14:paraId="00000028">
      <w:pPr>
        <w:rPr>
          <w:sz w:val="24"/>
          <w:szCs w:val="24"/>
        </w:rPr>
      </w:pPr>
      <w:r w:rsidDel="00000000" w:rsidR="00000000" w:rsidRPr="00000000">
        <w:rPr>
          <w:sz w:val="24"/>
          <w:szCs w:val="24"/>
          <w:rtl w:val="0"/>
        </w:rPr>
        <w:t xml:space="preserve">calado parejo de 4,3 mts</w:t>
      </w:r>
    </w:p>
    <w:p w:rsidR="00000000" w:rsidDel="00000000" w:rsidP="00000000" w:rsidRDefault="00000000" w:rsidRPr="00000000" w14:paraId="00000029">
      <w:pPr>
        <w:rPr>
          <w:sz w:val="24"/>
          <w:szCs w:val="24"/>
        </w:rPr>
      </w:pPr>
      <w:r w:rsidDel="00000000" w:rsidR="00000000" w:rsidRPr="00000000">
        <w:rPr>
          <w:sz w:val="24"/>
          <w:szCs w:val="24"/>
          <w:rtl w:val="0"/>
        </w:rPr>
        <w:t xml:space="preserve">eslora de 124,4 mts</w:t>
      </w:r>
    </w:p>
    <w:p w:rsidR="00000000" w:rsidDel="00000000" w:rsidP="00000000" w:rsidRDefault="00000000" w:rsidRPr="00000000" w14:paraId="0000002A">
      <w:pPr>
        <w:rPr>
          <w:sz w:val="24"/>
          <w:szCs w:val="24"/>
        </w:rPr>
      </w:pPr>
      <w:r w:rsidDel="00000000" w:rsidR="00000000" w:rsidRPr="00000000">
        <w:rPr>
          <w:sz w:val="24"/>
          <w:szCs w:val="24"/>
          <w:rtl w:val="0"/>
        </w:rPr>
        <w:t xml:space="preserve">estanque a 32,3 mts a proa de la cuaderna maestra y en linea de crujia </w:t>
      </w:r>
    </w:p>
    <w:p w:rsidR="00000000" w:rsidDel="00000000" w:rsidP="00000000" w:rsidRDefault="00000000" w:rsidRPr="00000000" w14:paraId="0000002B">
      <w:pPr>
        <w:rPr>
          <w:sz w:val="24"/>
          <w:szCs w:val="24"/>
        </w:rPr>
      </w:pPr>
      <w:r w:rsidDel="00000000" w:rsidR="00000000" w:rsidRPr="00000000">
        <w:rPr>
          <w:sz w:val="24"/>
          <w:szCs w:val="24"/>
          <w:rtl w:val="0"/>
        </w:rPr>
        <w:t xml:space="preserve">estanque a 23 mts a popa de la sección media y en al linea de crujia </w:t>
      </w:r>
    </w:p>
    <w:p w:rsidR="00000000" w:rsidDel="00000000" w:rsidP="00000000" w:rsidRDefault="00000000" w:rsidRPr="00000000" w14:paraId="0000002C">
      <w:pPr>
        <w:rPr>
          <w:sz w:val="24"/>
          <w:szCs w:val="24"/>
        </w:rPr>
      </w:pPr>
      <w:r w:rsidDel="00000000" w:rsidR="00000000" w:rsidRPr="00000000">
        <w:rPr>
          <w:sz w:val="24"/>
          <w:szCs w:val="24"/>
          <w:rtl w:val="0"/>
        </w:rPr>
        <w:t xml:space="preserve">condición de TPC es de 32 t </w:t>
      </w:r>
    </w:p>
    <w:p w:rsidR="00000000" w:rsidDel="00000000" w:rsidP="00000000" w:rsidRDefault="00000000" w:rsidRPr="00000000" w14:paraId="0000002D">
      <w:pPr>
        <w:rPr>
          <w:sz w:val="24"/>
          <w:szCs w:val="24"/>
        </w:rPr>
      </w:pPr>
      <w:r w:rsidDel="00000000" w:rsidR="00000000" w:rsidRPr="00000000">
        <w:rPr>
          <w:sz w:val="24"/>
          <w:szCs w:val="24"/>
          <w:rtl w:val="0"/>
        </w:rPr>
        <w:t xml:space="preserve">MCT 1 es 125 t m </w:t>
      </w: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b w:val="1"/>
          <w:sz w:val="24"/>
          <w:szCs w:val="24"/>
        </w:rPr>
      </w:pPr>
      <w:r w:rsidDel="00000000" w:rsidR="00000000" w:rsidRPr="00000000">
        <w:rPr>
          <w:b w:val="1"/>
          <w:sz w:val="24"/>
          <w:szCs w:val="24"/>
          <w:rtl w:val="0"/>
        </w:rPr>
        <w:t xml:space="preserve">Desarrollo:</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drawing>
          <wp:inline distB="114300" distT="114300" distL="114300" distR="114300">
            <wp:extent cx="5731200" cy="17018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31200" cy="1701800"/>
                    </a:xfrm>
                    <a:prstGeom prst="rect"/>
                    <a:ln/>
                  </pic:spPr>
                </pic:pic>
              </a:graphicData>
            </a:graphic>
          </wp:inline>
        </w:drawing>
      </w: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sz w:val="24"/>
          <w:szCs w:val="24"/>
        </w:rPr>
      </w:pPr>
      <w:r w:rsidDel="00000000" w:rsidR="00000000" w:rsidRPr="00000000">
        <w:rPr>
          <w:rFonts w:ascii="Arial Unicode MS" w:cs="Arial Unicode MS" w:eastAsia="Arial Unicode MS" w:hAnsi="Arial Unicode MS"/>
          <w:sz w:val="24"/>
          <w:szCs w:val="24"/>
          <w:rtl w:val="0"/>
        </w:rPr>
        <w:t xml:space="preserve">Cambio de asiento= ( W*d) / (MCT 1 cm ) ⇒ 23 cm = ( W*d )/ 125 (  t * m )</w:t>
      </w:r>
    </w:p>
    <w:p w:rsidR="00000000" w:rsidDel="00000000" w:rsidP="00000000" w:rsidRDefault="00000000" w:rsidRPr="00000000" w14:paraId="00000034">
      <w:pPr>
        <w:rPr>
          <w:sz w:val="24"/>
          <w:szCs w:val="24"/>
        </w:rPr>
      </w:pPr>
      <w:r w:rsidDel="00000000" w:rsidR="00000000" w:rsidRPr="00000000">
        <w:rPr>
          <w:rFonts w:ascii="Arial Unicode MS" w:cs="Arial Unicode MS" w:eastAsia="Arial Unicode MS" w:hAnsi="Arial Unicode MS"/>
          <w:sz w:val="24"/>
          <w:szCs w:val="24"/>
          <w:rtl w:val="0"/>
        </w:rPr>
        <w:t xml:space="preserve">                             ⇒ 23 cm =  ( W * 55,3 m) / 125 (t*m/cm) </w:t>
      </w:r>
    </w:p>
    <w:p w:rsidR="00000000" w:rsidDel="00000000" w:rsidP="00000000" w:rsidRDefault="00000000" w:rsidRPr="00000000" w14:paraId="00000035">
      <w:pPr>
        <w:rPr>
          <w:sz w:val="24"/>
          <w:szCs w:val="24"/>
        </w:rPr>
      </w:pPr>
      <w:r w:rsidDel="00000000" w:rsidR="00000000" w:rsidRPr="00000000">
        <w:rPr>
          <w:rFonts w:ascii="Arial Unicode MS" w:cs="Arial Unicode MS" w:eastAsia="Arial Unicode MS" w:hAnsi="Arial Unicode MS"/>
          <w:sz w:val="24"/>
          <w:szCs w:val="24"/>
          <w:rtl w:val="0"/>
        </w:rPr>
        <w:t xml:space="preserve">                             ⇒  W = ( 23 cm * 125 t ) / 55,3 cm </w:t>
      </w:r>
    </w:p>
    <w:p w:rsidR="00000000" w:rsidDel="00000000" w:rsidP="00000000" w:rsidRDefault="00000000" w:rsidRPr="00000000" w14:paraId="00000036">
      <w:pPr>
        <w:rPr>
          <w:sz w:val="24"/>
          <w:szCs w:val="24"/>
        </w:rPr>
      </w:pPr>
      <w:r w:rsidDel="00000000" w:rsidR="00000000" w:rsidRPr="00000000">
        <w:rPr>
          <w:rFonts w:ascii="Arial Unicode MS" w:cs="Arial Unicode MS" w:eastAsia="Arial Unicode MS" w:hAnsi="Arial Unicode MS"/>
          <w:sz w:val="24"/>
          <w:szCs w:val="24"/>
          <w:rtl w:val="0"/>
        </w:rPr>
        <w:t xml:space="preserve">                             ⇒ W = 2875 t / 55,3 </w:t>
      </w:r>
    </w:p>
    <w:p w:rsidR="00000000" w:rsidDel="00000000" w:rsidP="00000000" w:rsidRDefault="00000000" w:rsidRPr="00000000" w14:paraId="00000037">
      <w:pPr>
        <w:rPr>
          <w:sz w:val="24"/>
          <w:szCs w:val="24"/>
        </w:rPr>
      </w:pPr>
      <w:r w:rsidDel="00000000" w:rsidR="00000000" w:rsidRPr="00000000">
        <w:rPr>
          <w:rFonts w:ascii="Arial Unicode MS" w:cs="Arial Unicode MS" w:eastAsia="Arial Unicode MS" w:hAnsi="Arial Unicode MS"/>
          <w:sz w:val="24"/>
          <w:szCs w:val="24"/>
          <w:rtl w:val="0"/>
        </w:rPr>
        <w:t xml:space="preserve">                            ⇒ 51, 989 </w:t>
      </w:r>
      <w:r w:rsidDel="00000000" w:rsidR="00000000" w:rsidRPr="00000000">
        <w:rPr>
          <w:rFonts w:ascii="Arial Unicode MS" w:cs="Arial Unicode MS" w:eastAsia="Arial Unicode MS" w:hAnsi="Arial Unicode MS"/>
          <w:sz w:val="24"/>
          <w:szCs w:val="24"/>
          <w:highlight w:val="white"/>
          <w:rtl w:val="0"/>
        </w:rPr>
        <w:t xml:space="preserve">≈ 51,99 t</w:t>
      </w:r>
      <w:r w:rsidDel="00000000" w:rsidR="00000000" w:rsidRPr="00000000">
        <w:rPr>
          <w:rtl w:val="0"/>
        </w:rPr>
      </w:r>
    </w:p>
    <w:p w:rsidR="00000000" w:rsidDel="00000000" w:rsidP="00000000" w:rsidRDefault="00000000" w:rsidRPr="00000000" w14:paraId="00000038">
      <w:pPr>
        <w:rPr>
          <w:sz w:val="24"/>
          <w:szCs w:val="24"/>
        </w:rPr>
      </w:pPr>
      <w:r w:rsidDel="00000000" w:rsidR="00000000" w:rsidRPr="00000000">
        <w:rPr>
          <w:rtl w:val="0"/>
        </w:rPr>
      </w:r>
    </w:p>
    <w:p w:rsidR="00000000" w:rsidDel="00000000" w:rsidP="00000000" w:rsidRDefault="00000000" w:rsidRPr="00000000" w14:paraId="00000039">
      <w:pPr>
        <w:rPr>
          <w:b w:val="1"/>
          <w:color w:val="001a1e"/>
          <w:sz w:val="24"/>
          <w:szCs w:val="24"/>
          <w:shd w:fill="e7f3f5" w:val="clear"/>
        </w:rPr>
      </w:pPr>
      <w:r w:rsidDel="00000000" w:rsidR="00000000" w:rsidRPr="00000000">
        <w:rPr>
          <w:sz w:val="24"/>
          <w:szCs w:val="24"/>
          <w:rtl w:val="0"/>
        </w:rPr>
        <w:t xml:space="preserve">Para que se cumpla con los requisitos de seguridad para entrar al dique seco en talcahuano se necesita trasvasar 51,99 T de agua de proa a popa.</w:t>
      </w:r>
      <w:r w:rsidDel="00000000" w:rsidR="00000000" w:rsidRPr="00000000">
        <w:rPr>
          <w:rtl w:val="0"/>
        </w:rPr>
      </w:r>
    </w:p>
    <w:p w:rsidR="00000000" w:rsidDel="00000000" w:rsidP="00000000" w:rsidRDefault="00000000" w:rsidRPr="00000000" w14:paraId="0000003A">
      <w:pPr>
        <w:rPr>
          <w:b w:val="1"/>
          <w:sz w:val="24"/>
          <w:szCs w:val="24"/>
        </w:rPr>
      </w:pPr>
      <w:r w:rsidDel="00000000" w:rsidR="00000000" w:rsidRPr="00000000">
        <w:rPr>
          <w:b w:val="1"/>
          <w:color w:val="001a1e"/>
          <w:sz w:val="24"/>
          <w:szCs w:val="24"/>
          <w:shd w:fill="e7f3f5" w:val="clear"/>
          <w:rtl w:val="0"/>
        </w:rPr>
        <w:t xml:space="preserve">3) </w:t>
      </w:r>
      <w:r w:rsidDel="00000000" w:rsidR="00000000" w:rsidRPr="00000000">
        <w:rPr>
          <w:b w:val="1"/>
          <w:color w:val="001a1e"/>
          <w:sz w:val="24"/>
          <w:szCs w:val="24"/>
          <w:shd w:fill="e7f3f5" w:val="clear"/>
          <w:rtl w:val="0"/>
        </w:rPr>
        <w:t xml:space="preserve">En la primera clase de la Unidad N° Estabilidad con averías y varadas, se comentó que todos los accidentes son el resultado de una cadena de consecuencias. Conforme a lo anterior, vea el siguiente video y relacione los tópicos que le llamen la atención y coméntalos bajo cadena de consecuencias.  </w:t>
      </w:r>
      <w:r w:rsidDel="00000000" w:rsidR="00000000" w:rsidRPr="00000000">
        <w:rPr>
          <w:rtl w:val="0"/>
        </w:rPr>
      </w:r>
    </w:p>
    <w:p w:rsidR="00000000" w:rsidDel="00000000" w:rsidP="00000000" w:rsidRDefault="00000000" w:rsidRPr="00000000" w14:paraId="0000003B">
      <w:pPr>
        <w:rPr>
          <w:b w:val="1"/>
          <w:color w:val="001a1e"/>
          <w:sz w:val="24"/>
          <w:szCs w:val="24"/>
          <w:shd w:fill="e7f3f5" w:val="clear"/>
        </w:rPr>
      </w:pPr>
      <w:r w:rsidDel="00000000" w:rsidR="00000000" w:rsidRPr="00000000">
        <w:rPr>
          <w:b w:val="1"/>
          <w:color w:val="001a1e"/>
          <w:sz w:val="24"/>
          <w:szCs w:val="24"/>
          <w:shd w:fill="e7f3f5" w:val="clear"/>
          <w:rtl w:val="0"/>
        </w:rPr>
        <w:t xml:space="preserve">Privilegie los aspectos de Estabildad, Efecto de superficie libre y responsabilidad de la dotación, materias que previamente han sido vistas en clases.</w:t>
      </w:r>
    </w:p>
    <w:p w:rsidR="00000000" w:rsidDel="00000000" w:rsidP="00000000" w:rsidRDefault="00000000" w:rsidRPr="00000000" w14:paraId="0000003C">
      <w:pPr>
        <w:rPr>
          <w:sz w:val="24"/>
          <w:szCs w:val="24"/>
        </w:rPr>
      </w:pPr>
      <w:r w:rsidDel="00000000" w:rsidR="00000000" w:rsidRPr="00000000">
        <w:rPr>
          <w:sz w:val="24"/>
          <w:szCs w:val="24"/>
          <w:rtl w:val="0"/>
        </w:rPr>
        <w:t xml:space="preserve">El MV sewol era un buque fabricado en japón, el cual fue vendido a una naviera Coreana, la cual le realizó diversas modificaciones al buque , entre las cuales la principal causa de que se diera vuelta de campana fue la construcción de cabinas  para pasajeros en las cubiertas 3, 4 y 5, la cual le agregó 239t adicionales en la parte alta del buque. además  una vez </w:t>
      </w:r>
      <w:r w:rsidDel="00000000" w:rsidR="00000000" w:rsidRPr="00000000">
        <w:rPr>
          <w:sz w:val="24"/>
          <w:szCs w:val="24"/>
          <w:highlight w:val="white"/>
          <w:rtl w:val="0"/>
        </w:rPr>
        <w:t xml:space="preserve">el Sewol obtuvo su licencia, este aumentó su capacidad, agregando cerca de 37 toneladas de mármol, problema que se vería reflejado en el accidente, y finalmente </w:t>
      </w:r>
      <w:r w:rsidDel="00000000" w:rsidR="00000000" w:rsidRPr="00000000">
        <w:rPr>
          <w:sz w:val="24"/>
          <w:szCs w:val="24"/>
          <w:rtl w:val="0"/>
        </w:rPr>
        <w:t xml:space="preserve"> la capacidad de carga máxima del buque disminuyó de 1450t a 987 t y se aumentó el lastre necesario de 1,333t a 1,703t.</w:t>
      </w:r>
    </w:p>
    <w:p w:rsidR="00000000" w:rsidDel="00000000" w:rsidP="00000000" w:rsidRDefault="00000000" w:rsidRPr="00000000" w14:paraId="0000003D">
      <w:pPr>
        <w:rPr>
          <w:sz w:val="24"/>
          <w:szCs w:val="24"/>
        </w:rPr>
      </w:pPr>
      <w:r w:rsidDel="00000000" w:rsidR="00000000" w:rsidRPr="00000000">
        <w:rPr>
          <w:sz w:val="24"/>
          <w:szCs w:val="24"/>
          <w:rtl w:val="0"/>
        </w:rPr>
        <w:t xml:space="preserve">Durante el viaje</w:t>
      </w:r>
      <w:r w:rsidDel="00000000" w:rsidR="00000000" w:rsidRPr="00000000">
        <w:rPr>
          <w:sz w:val="24"/>
          <w:szCs w:val="24"/>
          <w:highlight w:val="white"/>
          <w:rtl w:val="0"/>
        </w:rPr>
        <w:t xml:space="preserve">, Lee Joon-seok, capitán de la embarcación </w:t>
      </w:r>
      <w:r w:rsidDel="00000000" w:rsidR="00000000" w:rsidRPr="00000000">
        <w:rPr>
          <w:sz w:val="24"/>
          <w:szCs w:val="24"/>
          <w:rtl w:val="0"/>
        </w:rPr>
        <w:t xml:space="preserve"> cruzaba por el estrecho de “Ma wong”, el cual es uno de los más impredecibles y turbulentos de la península de Corea.</w:t>
      </w:r>
    </w:p>
    <w:p w:rsidR="00000000" w:rsidDel="00000000" w:rsidP="00000000" w:rsidRDefault="00000000" w:rsidRPr="00000000" w14:paraId="0000003E">
      <w:pPr>
        <w:rPr>
          <w:sz w:val="24"/>
          <w:szCs w:val="24"/>
        </w:rPr>
      </w:pPr>
      <w:r w:rsidDel="00000000" w:rsidR="00000000" w:rsidRPr="00000000">
        <w:rPr>
          <w:sz w:val="24"/>
          <w:szCs w:val="24"/>
          <w:rtl w:val="0"/>
        </w:rPr>
        <w:t xml:space="preserve">Al intentar caer de rumbo 135 a 140 el ferry se escoró hacia estribor y para intentar corregir el oficial de guardia ordenó cambiar la caña hacia babor lo cual cambió la escora hacia babor, el cambio de escora repentino sumado a carga suelta, causó que el buque cambiará su escora hacia babor bruscamente , y adicionalmente,  agua ingresó por las compuertas de carga creando superficie libre en su interior, trayendo aún más problemas al buque.</w:t>
      </w:r>
    </w:p>
    <w:p w:rsidR="00000000" w:rsidDel="00000000" w:rsidP="00000000" w:rsidRDefault="00000000" w:rsidRPr="00000000" w14:paraId="0000003F">
      <w:pPr>
        <w:rPr>
          <w:sz w:val="24"/>
          <w:szCs w:val="24"/>
        </w:rPr>
      </w:pPr>
      <w:r w:rsidDel="00000000" w:rsidR="00000000" w:rsidRPr="00000000">
        <w:rPr>
          <w:sz w:val="24"/>
          <w:szCs w:val="24"/>
          <w:highlight w:val="white"/>
          <w:rtl w:val="0"/>
        </w:rPr>
        <w:t xml:space="preserve">Lee Joon-seok, le solicitó a los pasajeros que se quedaran en su lugar, para así esperar a que los barcos de rescate llegaran a salvarlos. Sin embargo, gran parte de las víctimas se encontraba en los camarotes y ante el volcamiento del navío, quedaron atrapados.</w:t>
      </w:r>
      <w:r w:rsidDel="00000000" w:rsidR="00000000" w:rsidRPr="00000000">
        <w:rPr>
          <w:rtl w:val="0"/>
        </w:rPr>
      </w:r>
    </w:p>
    <w:p w:rsidR="00000000" w:rsidDel="00000000" w:rsidP="00000000" w:rsidRDefault="00000000" w:rsidRPr="00000000" w14:paraId="00000040">
      <w:pPr>
        <w:rPr>
          <w:sz w:val="24"/>
          <w:szCs w:val="24"/>
        </w:rPr>
      </w:pPr>
      <w:r w:rsidDel="00000000" w:rsidR="00000000" w:rsidRPr="00000000">
        <w:rPr>
          <w:sz w:val="24"/>
          <w:szCs w:val="24"/>
          <w:rtl w:val="0"/>
        </w:rPr>
        <w:t xml:space="preserve">Analizando más a  profundidad este accidente y gran tragedia, lo que se puede apreciar es la falta de negligencia por parte de la agencia naviera al aumentar la capacidad del buque priorizando los ingresos antes que los principios de la estabilidad y los resguardos que se deben tener con el cuidado de la vida humana en el mar.</w:t>
      </w:r>
    </w:p>
    <w:p w:rsidR="00000000" w:rsidDel="00000000" w:rsidP="00000000" w:rsidRDefault="00000000" w:rsidRPr="00000000" w14:paraId="00000041">
      <w:pPr>
        <w:rPr>
          <w:sz w:val="24"/>
          <w:szCs w:val="24"/>
        </w:rPr>
      </w:pPr>
      <w:r w:rsidDel="00000000" w:rsidR="00000000" w:rsidRPr="00000000">
        <w:rPr>
          <w:sz w:val="24"/>
          <w:szCs w:val="24"/>
          <w:rtl w:val="0"/>
        </w:rPr>
        <w:t xml:space="preserve">La culpa principalmente del capitán y de la tripulación ( no los pasajeros ), por no cumplir las normas que se deben regir en la naves y la poca profesionalidad al no saber reaccionar ante una emergencia de esta dimensión y no saber realizar los procedimientos de evacuación, priorizando antes su vidas que la de los pasajeros.</w:t>
      </w:r>
    </w:p>
    <w:p w:rsidR="00000000" w:rsidDel="00000000" w:rsidP="00000000" w:rsidRDefault="00000000" w:rsidRPr="00000000" w14:paraId="00000042">
      <w:pPr>
        <w:rPr>
          <w:sz w:val="24"/>
          <w:szCs w:val="24"/>
        </w:rPr>
      </w:pPr>
      <w:r w:rsidDel="00000000" w:rsidR="00000000" w:rsidRPr="00000000">
        <w:rPr>
          <w:sz w:val="24"/>
          <w:szCs w:val="24"/>
          <w:rtl w:val="0"/>
        </w:rPr>
        <w:t xml:space="preserve">Finalmente, la negligencia de zarpar con un buque que no cumplia con los etandare de estabilidad, descuidando la carga abordo y sobrecargando casi 3 veces la capacidad máxima que poseía el buque,facilitando la probabilidad de darse vuelta de campana </w:t>
      </w:r>
    </w:p>
    <w:p w:rsidR="00000000" w:rsidDel="00000000" w:rsidP="00000000" w:rsidRDefault="00000000" w:rsidRPr="00000000" w14:paraId="00000043">
      <w:pPr>
        <w:rPr>
          <w:sz w:val="24"/>
          <w:szCs w:val="24"/>
        </w:rPr>
      </w:pPr>
      <w:r w:rsidDel="00000000" w:rsidR="00000000" w:rsidRPr="00000000">
        <w:rPr>
          <w:sz w:val="24"/>
          <w:szCs w:val="24"/>
          <w:highlight w:val="white"/>
          <w:rtl w:val="0"/>
        </w:rPr>
        <w:t xml:space="preserve"> y transportando  sólo 580 toneladas de agua de lastre, menos de las 2030 toneladas recomendadas, aumentando aún más la probabilidad de estabilidad del buque durante la navegación.</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Arial Unicode MS"/>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rFonts w:ascii="Roboto" w:cs="Roboto" w:eastAsia="Roboto" w:hAnsi="Roboto"/>
        <w:color w:val="001a1e"/>
        <w:sz w:val="23"/>
        <w:szCs w:val="23"/>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