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D4AFF" w14:textId="322D6DF9" w:rsidR="00121849" w:rsidRPr="00121849" w:rsidRDefault="00121849" w:rsidP="00A212F6">
      <w:pPr>
        <w:spacing w:line="240" w:lineRule="auto"/>
        <w:contextualSpacing/>
        <w:jc w:val="center"/>
        <w:rPr>
          <w:rFonts w:ascii="Arial" w:hAnsi="Arial" w:cs="Arial"/>
          <w:b/>
          <w:bCs/>
          <w:caps/>
          <w:sz w:val="28"/>
          <w:szCs w:val="28"/>
        </w:rPr>
      </w:pPr>
      <w:r w:rsidRPr="00121849">
        <w:rPr>
          <w:rFonts w:ascii="Arial" w:hAnsi="Arial" w:cs="Arial"/>
          <w:b/>
          <w:bCs/>
          <w:caps/>
          <w:sz w:val="28"/>
          <w:szCs w:val="28"/>
        </w:rPr>
        <w:t xml:space="preserve">SÍNTESIS </w:t>
      </w:r>
      <w:r w:rsidR="00A212F6">
        <w:rPr>
          <w:rFonts w:ascii="Arial" w:hAnsi="Arial" w:cs="Arial"/>
          <w:b/>
          <w:bCs/>
          <w:caps/>
          <w:sz w:val="28"/>
          <w:szCs w:val="28"/>
        </w:rPr>
        <w:t>HISTÓRICA DE</w:t>
      </w:r>
      <w:r w:rsidR="008F7D51">
        <w:rPr>
          <w:rFonts w:ascii="Arial" w:hAnsi="Arial" w:cs="Arial"/>
          <w:b/>
          <w:bCs/>
          <w:caps/>
          <w:sz w:val="28"/>
          <w:szCs w:val="28"/>
        </w:rPr>
        <w:t xml:space="preserve"> CHILE</w:t>
      </w:r>
    </w:p>
    <w:p w14:paraId="6FC2F5FF" w14:textId="21847197" w:rsidR="00121849" w:rsidRDefault="00A212F6" w:rsidP="00A212F6">
      <w:pPr>
        <w:spacing w:line="240" w:lineRule="auto"/>
        <w:contextualSpacing/>
        <w:jc w:val="center"/>
        <w:rPr>
          <w:rFonts w:ascii="Arial" w:hAnsi="Arial" w:cs="Arial"/>
          <w:b/>
          <w:bCs/>
          <w:caps/>
          <w:sz w:val="28"/>
          <w:szCs w:val="28"/>
        </w:rPr>
      </w:pPr>
      <w:r>
        <w:rPr>
          <w:rFonts w:ascii="Arial" w:hAnsi="Arial" w:cs="Arial"/>
          <w:b/>
          <w:bCs/>
          <w:caps/>
          <w:sz w:val="28"/>
          <w:szCs w:val="28"/>
        </w:rPr>
        <w:t>19</w:t>
      </w:r>
      <w:r w:rsidR="001429AB">
        <w:rPr>
          <w:rFonts w:ascii="Arial" w:hAnsi="Arial" w:cs="Arial"/>
          <w:b/>
          <w:bCs/>
          <w:caps/>
          <w:sz w:val="28"/>
          <w:szCs w:val="28"/>
        </w:rPr>
        <w:t>25</w:t>
      </w:r>
      <w:r>
        <w:rPr>
          <w:rFonts w:ascii="Arial" w:hAnsi="Arial" w:cs="Arial"/>
          <w:b/>
          <w:bCs/>
          <w:caps/>
          <w:sz w:val="28"/>
          <w:szCs w:val="28"/>
        </w:rPr>
        <w:t xml:space="preserve"> A 19</w:t>
      </w:r>
      <w:r w:rsidR="008F7D51">
        <w:rPr>
          <w:rFonts w:ascii="Arial" w:hAnsi="Arial" w:cs="Arial"/>
          <w:b/>
          <w:bCs/>
          <w:caps/>
          <w:sz w:val="28"/>
          <w:szCs w:val="28"/>
        </w:rPr>
        <w:t>64</w:t>
      </w:r>
    </w:p>
    <w:p w14:paraId="39DA43FC" w14:textId="1AEDF94B" w:rsidR="00A212F6" w:rsidRPr="00A212F6" w:rsidRDefault="00A212F6" w:rsidP="00A212F6">
      <w:pPr>
        <w:spacing w:line="240" w:lineRule="auto"/>
        <w:contextualSpacing/>
        <w:jc w:val="center"/>
        <w:rPr>
          <w:rFonts w:ascii="Arial" w:hAnsi="Arial" w:cs="Arial"/>
          <w:caps/>
          <w:sz w:val="18"/>
          <w:szCs w:val="18"/>
        </w:rPr>
      </w:pPr>
      <w:r w:rsidRPr="00A212F6">
        <w:rPr>
          <w:rFonts w:ascii="Arial" w:hAnsi="Arial" w:cs="Arial"/>
          <w:caps/>
          <w:sz w:val="18"/>
          <w:szCs w:val="18"/>
        </w:rPr>
        <w:t>https://www.bcn.cl/historiapolitica/hitos_periodo/detalle_periodo.html?per=19</w:t>
      </w:r>
      <w:r w:rsidR="001429AB">
        <w:rPr>
          <w:rFonts w:ascii="Arial" w:hAnsi="Arial" w:cs="Arial"/>
          <w:caps/>
          <w:sz w:val="18"/>
          <w:szCs w:val="18"/>
        </w:rPr>
        <w:t>25</w:t>
      </w:r>
      <w:r w:rsidRPr="00A212F6">
        <w:rPr>
          <w:rFonts w:ascii="Arial" w:hAnsi="Arial" w:cs="Arial"/>
          <w:caps/>
          <w:sz w:val="18"/>
          <w:szCs w:val="18"/>
        </w:rPr>
        <w:t>-</w:t>
      </w:r>
      <w:r w:rsidR="008F7D51">
        <w:rPr>
          <w:rFonts w:ascii="Arial" w:hAnsi="Arial" w:cs="Arial"/>
          <w:caps/>
          <w:sz w:val="18"/>
          <w:szCs w:val="18"/>
        </w:rPr>
        <w:t>1964</w:t>
      </w:r>
    </w:p>
    <w:p w14:paraId="2B20F361" w14:textId="77777777" w:rsidR="00121849" w:rsidRDefault="00121849" w:rsidP="00F26B34">
      <w:pPr>
        <w:jc w:val="center"/>
        <w:rPr>
          <w:rFonts w:ascii="Arial" w:hAnsi="Arial" w:cs="Arial"/>
          <w:b/>
          <w:bCs/>
          <w:sz w:val="28"/>
          <w:szCs w:val="28"/>
        </w:rPr>
      </w:pPr>
    </w:p>
    <w:p w14:paraId="4CD63173" w14:textId="4DD5B5A6"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 xml:space="preserve">Este período abarca desde el 18 de septiembre de 1925, fecha en que se promulga y firma la Constitución Política de 1925, hasta el </w:t>
      </w:r>
      <w:r w:rsidR="00A87208">
        <w:rPr>
          <w:rFonts w:ascii="Arial" w:hAnsi="Arial" w:cs="Arial"/>
          <w:color w:val="111111"/>
        </w:rPr>
        <w:t>PRONUNCIAMIENTO MILITAR</w:t>
      </w:r>
      <w:r w:rsidRPr="00F26B34">
        <w:rPr>
          <w:rFonts w:ascii="Arial" w:hAnsi="Arial" w:cs="Arial"/>
          <w:color w:val="111111"/>
        </w:rPr>
        <w:t xml:space="preserve"> del 11 de septiembre de 1973.</w:t>
      </w:r>
    </w:p>
    <w:p w14:paraId="5033DB59" w14:textId="7B2E58B3"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A pesar del orden institucional inaugurado desde la promulgación de la Constitución de 1925 y hasta la reelección presidencial de </w:t>
      </w:r>
      <w:r w:rsidRPr="00F26B34">
        <w:rPr>
          <w:rFonts w:ascii="Arial" w:eastAsiaTheme="majorEastAsia" w:hAnsi="Arial" w:cs="Arial"/>
          <w:color w:val="111111"/>
        </w:rPr>
        <w:t>Arturo Alessandri Palma</w:t>
      </w:r>
      <w:r w:rsidRPr="00F26B34">
        <w:rPr>
          <w:rFonts w:ascii="Arial" w:hAnsi="Arial" w:cs="Arial"/>
          <w:color w:val="111111"/>
        </w:rPr>
        <w:t> en 1932, el país se ve envuelto en un período de graves convulsiones políticas. En octubre de 1925 se efectúa en Chile la primera elección presidencial directa, siendo electo Presidente de la República </w:t>
      </w:r>
      <w:r w:rsidRPr="00F26B34">
        <w:rPr>
          <w:rFonts w:ascii="Arial" w:eastAsiaTheme="majorEastAsia" w:hAnsi="Arial" w:cs="Arial"/>
          <w:color w:val="111111"/>
        </w:rPr>
        <w:t>Emiliano Figueroa Larraín</w:t>
      </w:r>
      <w:r w:rsidRPr="00F26B34">
        <w:rPr>
          <w:rFonts w:ascii="Arial" w:hAnsi="Arial" w:cs="Arial"/>
          <w:color w:val="111111"/>
        </w:rPr>
        <w:t>. Sin embargo, el gobierno de Figueroa se ve interrumpido por las tentativas autoritarias del coronel Carlos Ibáñez del Campo, Ministro de Guerra y de Interior y caudillo de los militares que realizaron el “Ruido de sables” en 1924. En vista de ello, en mayo de 1927 el Presidente renuncia a su cargo, llamándose a nuevas elecciones presidenciales. El 23 de mayo de 1927, </w:t>
      </w:r>
      <w:r w:rsidRPr="00F26B34">
        <w:rPr>
          <w:rFonts w:ascii="Arial" w:eastAsiaTheme="majorEastAsia" w:hAnsi="Arial" w:cs="Arial"/>
          <w:color w:val="111111"/>
        </w:rPr>
        <w:t>Carlos Ibáñez del Campo</w:t>
      </w:r>
      <w:r w:rsidRPr="00F26B34">
        <w:rPr>
          <w:rFonts w:ascii="Arial" w:hAnsi="Arial" w:cs="Arial"/>
          <w:color w:val="111111"/>
        </w:rPr>
        <w:t> se presenta como candidato único y es elegido Presidente de la República con el 100% de los votos.</w:t>
      </w:r>
    </w:p>
    <w:p w14:paraId="7072C59D"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El gobierno de Ibáñez se caracteriza por un acentuado autoritarismo y por la posición subordinada a la que se ve relegado el Congreso, situación que llega a su clímax en el denominado “Congreso Termal”, designado por el propio Ibáñez, enajenando así al Congreso su carácter democrático. A pesar de ello, Ibáñez logra concitar un importante apoyo ciudadano, en vista de la buena situación económica por la que atraviesa el país, la que se traduce en un vasto programa de construcción de obras públicas. Así mismo, hay un importante desarrollo institucional, con la creación de la Contraloría General de la República, el Ministerio de Bienestar Social, la Dirección General de Obras Públicas, la Inspección General del Trabajo y el Cuerpo de Carabineros de Chile. En materia legal destacan la promulgación de la ley de menores, de cooperativas agrícolas, el Código Sanitario y especialmente, el Código del Trabajo.</w:t>
      </w:r>
    </w:p>
    <w:p w14:paraId="7E140188"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Hacia 1931 y debido a la Gran Depresión, se produce en Chile una grave crisis económica que afecta la actividad salitrera, por lo cual Ibáñez pierde el apoyo ciudadano. La debacle económica, sumado al rechazo ciudadano al autoritarismo del régimen, provoca una oleada de protestas populares que precipita la caída de Ibáñez, el 26 de julio de 1931. El fin del autoritarismo desemboca en un período de aguda inestabilidad política, caracterizado por las asonadas y los golpes militares.</w:t>
      </w:r>
    </w:p>
    <w:p w14:paraId="608BB504" w14:textId="1CCEDA61"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Se suceden en el poder </w:t>
      </w:r>
      <w:r w:rsidRPr="00F26B34">
        <w:rPr>
          <w:rFonts w:ascii="Arial" w:eastAsiaTheme="majorEastAsia" w:hAnsi="Arial" w:cs="Arial"/>
          <w:color w:val="111111"/>
        </w:rPr>
        <w:t>Manuel Trucco</w:t>
      </w:r>
      <w:r w:rsidRPr="00F26B34">
        <w:rPr>
          <w:rFonts w:ascii="Arial" w:hAnsi="Arial" w:cs="Arial"/>
          <w:color w:val="111111"/>
        </w:rPr>
        <w:t>, en carácter de Presidente interino, y Juan Esteban Montero, elegido Presidente de la República con un 63,93% de los sufragios. El 4 de junio de 1932 se proclama la denominada “República Socialista”, que derroca a Montero y disuelve el Congreso, siendo sucedida por juntas cívico-militares de diversa composición y orientación política. Destacan aquí las figuras </w:t>
      </w:r>
      <w:r w:rsidRPr="00F26B34">
        <w:rPr>
          <w:rFonts w:ascii="Arial" w:eastAsiaTheme="majorEastAsia" w:hAnsi="Arial" w:cs="Arial"/>
          <w:color w:val="111111"/>
        </w:rPr>
        <w:t>Eugenio Matte</w:t>
      </w:r>
      <w:r w:rsidRPr="00F26B34">
        <w:rPr>
          <w:rFonts w:ascii="Arial" w:hAnsi="Arial" w:cs="Arial"/>
          <w:color w:val="111111"/>
        </w:rPr>
        <w:t>, </w:t>
      </w:r>
      <w:r w:rsidRPr="00F26B34">
        <w:rPr>
          <w:rFonts w:ascii="Arial" w:eastAsiaTheme="majorEastAsia" w:hAnsi="Arial" w:cs="Arial"/>
          <w:color w:val="111111"/>
        </w:rPr>
        <w:t>Marmaduke Grove</w:t>
      </w:r>
      <w:r w:rsidRPr="00F26B34">
        <w:rPr>
          <w:rFonts w:ascii="Arial" w:hAnsi="Arial" w:cs="Arial"/>
          <w:color w:val="111111"/>
        </w:rPr>
        <w:t> y Carlos Dávila, quienes gobiernan hasta octubre de 1932. Posteriormente el general Bartolomé Blanche derroca a Carlos Dávila y, presionado por la ciudadanía, renuncia a favor de Abraham Oyanedel, gobernante interino que llama a elecciones presidenciales para el 30 de octubre de 1932.</w:t>
      </w:r>
    </w:p>
    <w:p w14:paraId="6AAC48F8" w14:textId="2AD8F3EC"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lastRenderedPageBreak/>
        <w:t>Efectuadas las elecciones presidenciales en 1932, </w:t>
      </w:r>
      <w:r w:rsidRPr="00F26B34">
        <w:rPr>
          <w:rFonts w:ascii="Arial" w:eastAsiaTheme="majorEastAsia" w:hAnsi="Arial" w:cs="Arial"/>
          <w:color w:val="111111"/>
        </w:rPr>
        <w:t>Arturo Alessandri Palma</w:t>
      </w:r>
      <w:r w:rsidRPr="00F26B34">
        <w:rPr>
          <w:rFonts w:ascii="Arial" w:hAnsi="Arial" w:cs="Arial"/>
          <w:color w:val="111111"/>
        </w:rPr>
        <w:t> es electo Presidente de la República para el período 1932-1938. El Congreso se renueva íntegramente, reflejando en su composición los cambios políticos ocurridos durante el convulsionado período 1924-1932. En este segundo gobierno, Arturo Alessandri se aleja de las posiciones progresistas y populistas de su primer mandato, acercándose a la derecha política y económica. Sus principales objetivos son los de imponer el orden institucional emanado de la Carta de 1925 y sanear y reactivar la economía. Para alcanzar estos fines, Alessandri desarrolla un gobierno de fuerte autoritarismo, combatiendo duramente al caudillismo militar, a la izquierda marxista y a los elementos nacionalistas y nacistas. Al mismo tiempo implementa una serie de drásticas medidas económicas de corte liberal. Si bien Alessandri alcanza los objetivos planteados por su gobierno, hacia el final de su mandato el clima de enfrentamiento político se agudiza entre los diversos partidos y agrupaciones que compiten por sucederlo. En estas circunstancias, el 5 de septiembre de 1938, ocurre la denominada matanza del Seguro Obrero, en la cual son asesinados un grupo de cincuenta y nueve estudiantes del </w:t>
      </w:r>
      <w:r w:rsidRPr="00F26B34">
        <w:rPr>
          <w:rFonts w:ascii="Arial" w:eastAsiaTheme="majorEastAsia" w:hAnsi="Arial" w:cs="Arial"/>
          <w:color w:val="111111"/>
        </w:rPr>
        <w:t>Movimiento Nacional Socialista de Chile</w:t>
      </w:r>
      <w:r w:rsidRPr="00F26B34">
        <w:rPr>
          <w:rFonts w:ascii="Arial" w:hAnsi="Arial" w:cs="Arial"/>
          <w:color w:val="111111"/>
        </w:rPr>
        <w:t>, que habían intentado un golpe de estado.</w:t>
      </w:r>
    </w:p>
    <w:p w14:paraId="6E784F39" w14:textId="40C53C9E"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Esta masacre desacredita a Alessandri, a quien se le responsabiliza del hecho, precipitando el triunfo de la oposición a su gobierno, aglutinada en el </w:t>
      </w:r>
      <w:r w:rsidRPr="00F26B34">
        <w:rPr>
          <w:rFonts w:ascii="Arial" w:eastAsiaTheme="majorEastAsia" w:hAnsi="Arial" w:cs="Arial"/>
          <w:color w:val="111111"/>
        </w:rPr>
        <w:t>Frente Popular</w:t>
      </w:r>
      <w:r w:rsidRPr="00F26B34">
        <w:rPr>
          <w:rFonts w:ascii="Arial" w:hAnsi="Arial" w:cs="Arial"/>
          <w:color w:val="111111"/>
        </w:rPr>
        <w:t>, compuesto principalmente por los partidos radical, socialista y comunista.</w:t>
      </w:r>
    </w:p>
    <w:p w14:paraId="18842496" w14:textId="552E977C"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Entre 1938 y 1952, Chile será gobernado de manera consecutiva por presidentes del </w:t>
      </w:r>
      <w:r w:rsidRPr="00F26B34">
        <w:rPr>
          <w:rFonts w:ascii="Arial" w:eastAsiaTheme="majorEastAsia" w:hAnsi="Arial" w:cs="Arial"/>
          <w:color w:val="111111"/>
        </w:rPr>
        <w:t>Partido Radical</w:t>
      </w:r>
      <w:r w:rsidRPr="00F26B34">
        <w:rPr>
          <w:rFonts w:ascii="Arial" w:hAnsi="Arial" w:cs="Arial"/>
          <w:color w:val="111111"/>
        </w:rPr>
        <w:t>, a saber: </w:t>
      </w:r>
      <w:r w:rsidRPr="00F26B34">
        <w:rPr>
          <w:rFonts w:ascii="Arial" w:eastAsiaTheme="majorEastAsia" w:hAnsi="Arial" w:cs="Arial"/>
          <w:color w:val="111111"/>
        </w:rPr>
        <w:t>Pedro Aguirre Cerda</w:t>
      </w:r>
      <w:r w:rsidRPr="00F26B34">
        <w:rPr>
          <w:rFonts w:ascii="Arial" w:hAnsi="Arial" w:cs="Arial"/>
          <w:color w:val="111111"/>
        </w:rPr>
        <w:t> (1938-1941), </w:t>
      </w:r>
      <w:r w:rsidRPr="00F26B34">
        <w:rPr>
          <w:rFonts w:ascii="Arial" w:eastAsiaTheme="majorEastAsia" w:hAnsi="Arial" w:cs="Arial"/>
          <w:color w:val="111111"/>
        </w:rPr>
        <w:t>Juan Antonio Ríos</w:t>
      </w:r>
      <w:r w:rsidRPr="00F26B34">
        <w:rPr>
          <w:rFonts w:ascii="Arial" w:hAnsi="Arial" w:cs="Arial"/>
          <w:color w:val="111111"/>
        </w:rPr>
        <w:t> (1942-1946) y </w:t>
      </w:r>
      <w:r w:rsidRPr="00F26B34">
        <w:rPr>
          <w:rFonts w:ascii="Arial" w:eastAsiaTheme="majorEastAsia" w:hAnsi="Arial" w:cs="Arial"/>
          <w:color w:val="111111"/>
        </w:rPr>
        <w:t>Gabriel González Videla</w:t>
      </w:r>
      <w:r w:rsidRPr="00F26B34">
        <w:rPr>
          <w:rFonts w:ascii="Arial" w:hAnsi="Arial" w:cs="Arial"/>
          <w:color w:val="111111"/>
        </w:rPr>
        <w:t> (1946-1952). Durante los gobiernos radicales, este partido entra en alianza con las más diversas fuerzas políticas con el objeto de administrar el Estado y de conseguir los necesarios equilibrios que le permitan implementar sus programas gubernativos. Destaca el impulso dado a la industrialización del país, especialmente tras la creación de la Corporación de Fomento de la Producción (CORFO), la expansión de la educación pública, el fortalecimiento de la clase media y la plena incorporación de la mujer a la vida política al otorgársele el derecho a sufragio en 1949. De este modo, bajo las administraciones radicales es posible integrar a comunistas, socialistas, demócratas, liberales y conservadores en las más diversas combinaciones. Esta estrategia política de índole pragmática, en la que prima la negociación, hace del Congreso una institución de enorme influencia y de gran poder de decisión. En este período se asumen los nuevos problemas económico-sociales que enfrenta el país.</w:t>
      </w:r>
    </w:p>
    <w:p w14:paraId="207C511B" w14:textId="124AA0A1"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El Poder Legislativo, integrado ahora por variados sectores políticos y sociales, promueve reformas en el ámbito social que favorecen a los sectores más desposeídos, impulsando una progresiva democratización en el acceso al sistema político. Sin embargo, la política de transacciones desarrollada por los radicales comienza a desdibujar las bases doctrinarias de la colectividad. Se les acusa de inconsecuencia y oportunismo y de profitar del aparato del Estado, dando cabida a la inoperancia y la corrupción. Esta crítica se hace extensiva a la clase política en su conjunto, circunstancia que es aprovechada por el general </w:t>
      </w:r>
      <w:r w:rsidRPr="00F26B34">
        <w:rPr>
          <w:rFonts w:ascii="Arial" w:eastAsiaTheme="majorEastAsia" w:hAnsi="Arial" w:cs="Arial"/>
          <w:color w:val="111111"/>
        </w:rPr>
        <w:t>Carlos Ibáñez del Campo</w:t>
      </w:r>
      <w:r w:rsidRPr="00F26B34">
        <w:rPr>
          <w:rFonts w:ascii="Arial" w:hAnsi="Arial" w:cs="Arial"/>
          <w:color w:val="111111"/>
        </w:rPr>
        <w:t xml:space="preserve">, quien se presenta a las elecciones presidenciales de 1952 con un programa que critica frontalmente a los partidos políticos tradicionales. Ibáñez promete un gobierno fuerte y eficiente que elimine la corrupción y de nuevo impulso a la economía nacional. Esta propuesta </w:t>
      </w:r>
      <w:r w:rsidRPr="00F26B34">
        <w:rPr>
          <w:rFonts w:ascii="Arial" w:hAnsi="Arial" w:cs="Arial"/>
          <w:color w:val="111111"/>
        </w:rPr>
        <w:lastRenderedPageBreak/>
        <w:t>alcanza gran aceptación entre la ciudadanía, eligiendo a Ibáñez Presidente de la República por el período 1952-1958.</w:t>
      </w:r>
    </w:p>
    <w:p w14:paraId="5C403EA4"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Durante su gestión se implementan un importante número de iniciativas tales como la creación del Banco del Estado, el Ministerio de Minería y la Corporación de la Vivienda. Desde el punto de vista político una medida de gran trascendencia es la reforma a la ley electoral de 1958, que establece la cédula única de votación, poniendo fin al cohecho y al fraude electoral, ampliando el padrón electoral y extendiendo la ciudadanía hacia los sectores populares. Sin embargo, el programa gubernativo de Ibáñez se ve afectado por la falta de apoyo político partidario, al tiempo que fracasa en el ámbito económico. Esto lleva a que su periodo presidencial acabe sumido en graves huelgas generales y protestas callejeras.</w:t>
      </w:r>
    </w:p>
    <w:p w14:paraId="27AFFE82" w14:textId="436E1E79"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En las elecciones presidenciales de 1958, la ciudadanía se vuelca hacia la candidatura de </w:t>
      </w:r>
      <w:r w:rsidRPr="00F26B34">
        <w:rPr>
          <w:rFonts w:ascii="Arial" w:eastAsiaTheme="majorEastAsia" w:hAnsi="Arial" w:cs="Arial"/>
          <w:color w:val="111111"/>
        </w:rPr>
        <w:t>Jorge Alessandri Rodríguez</w:t>
      </w:r>
      <w:r w:rsidRPr="00F26B34">
        <w:rPr>
          <w:rFonts w:ascii="Arial" w:hAnsi="Arial" w:cs="Arial"/>
          <w:color w:val="111111"/>
        </w:rPr>
        <w:t>, un independiente de derecha, ingeniero de profesión ajeno a los partidos políticos, quien propone un gobierno de especialistas y técnicos, “el gobierno de los gerentes”. Durante el gobierno de Alessandri se implementan programas de fomento de la vivienda y el ahorro, así como una primera reforma agraria, que si bien es de carácter restringido, implanta la institucionalidad sobre la cual se desarrollará de forma plena esta importante reforma.</w:t>
      </w:r>
    </w:p>
    <w:p w14:paraId="25C38E68"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La gestión de Alessandri (1958-1964) se muestra insuficiente para solucionar los graves problemas que aquejan al país, afectado por el estancamiento económico y por demandas de cambio político de mayor envergadura. Esto lleva a la ciudadanía a concebir los cambios políticos, económicos y sociales desde visiones más revolucionarias. Estas visiones ideológicas de cambio estructural aspiran a dar soluciones globales a los problemas nacionales, hecho que contribuye a debilitar el juego político imperante hasta entonces, fundado en la negociación, el compromiso y el acuerdo y que tiene como espacio privilegiado al Congreso.</w:t>
      </w:r>
    </w:p>
    <w:p w14:paraId="5A3AE2B4" w14:textId="77777777"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Internacionalmente, la política chilena comienza a experimentar influencias de la Guerra Fría y la Revolución Cubana, procesos que inciden notoriamente en el comportamiento de los actores sociales y políticos.</w:t>
      </w:r>
    </w:p>
    <w:p w14:paraId="2017F2B4" w14:textId="310D400C" w:rsidR="00F26B34" w:rsidRPr="00F26B34" w:rsidRDefault="00F26B34" w:rsidP="00F26B34">
      <w:pPr>
        <w:pStyle w:val="NormalWeb"/>
        <w:shd w:val="clear" w:color="auto" w:fill="FFFFFF"/>
        <w:spacing w:before="0" w:beforeAutospacing="0" w:after="150" w:afterAutospacing="0"/>
        <w:jc w:val="both"/>
        <w:rPr>
          <w:rFonts w:ascii="Arial" w:hAnsi="Arial" w:cs="Arial"/>
          <w:color w:val="111111"/>
        </w:rPr>
      </w:pPr>
      <w:r w:rsidRPr="00F26B34">
        <w:rPr>
          <w:rFonts w:ascii="Arial" w:hAnsi="Arial" w:cs="Arial"/>
          <w:color w:val="111111"/>
        </w:rPr>
        <w:t>En 1964 es elegido Presidente de la República </w:t>
      </w:r>
      <w:r w:rsidRPr="00F26B34">
        <w:rPr>
          <w:rFonts w:ascii="Arial" w:eastAsiaTheme="majorEastAsia" w:hAnsi="Arial" w:cs="Arial"/>
          <w:color w:val="111111"/>
        </w:rPr>
        <w:t>Eduardo Frei Montalva</w:t>
      </w:r>
      <w:r w:rsidRPr="00F26B34">
        <w:rPr>
          <w:rFonts w:ascii="Arial" w:hAnsi="Arial" w:cs="Arial"/>
          <w:color w:val="111111"/>
        </w:rPr>
        <w:t>, del </w:t>
      </w:r>
      <w:r w:rsidRPr="00F26B34">
        <w:rPr>
          <w:rFonts w:ascii="Arial" w:eastAsiaTheme="majorEastAsia" w:hAnsi="Arial" w:cs="Arial"/>
          <w:color w:val="111111"/>
        </w:rPr>
        <w:t>Partido Demócrata Cristiano</w:t>
      </w:r>
      <w:r w:rsidRPr="00F26B34">
        <w:rPr>
          <w:rFonts w:ascii="Arial" w:hAnsi="Arial" w:cs="Arial"/>
          <w:color w:val="111111"/>
        </w:rPr>
        <w:t xml:space="preserve"> que desarrolla un vasto programa de reformas estructurales. </w:t>
      </w:r>
    </w:p>
    <w:p w14:paraId="691ACF5D" w14:textId="77777777" w:rsidR="00C511C6" w:rsidRDefault="00C511C6" w:rsidP="00F26B34">
      <w:pPr>
        <w:jc w:val="both"/>
        <w:rPr>
          <w:rFonts w:ascii="Arial" w:hAnsi="Arial" w:cs="Arial"/>
          <w:b/>
          <w:bCs/>
        </w:rPr>
      </w:pPr>
    </w:p>
    <w:p w14:paraId="173CE6AC" w14:textId="1A487770" w:rsidR="00F26B34" w:rsidRDefault="00F26B34" w:rsidP="00F26B34">
      <w:pPr>
        <w:jc w:val="both"/>
        <w:rPr>
          <w:rFonts w:ascii="Arial" w:hAnsi="Arial" w:cs="Arial"/>
          <w:b/>
          <w:bCs/>
        </w:rPr>
      </w:pPr>
      <w:r w:rsidRPr="00F26B34">
        <w:rPr>
          <w:rFonts w:ascii="Arial" w:hAnsi="Arial" w:cs="Arial"/>
          <w:b/>
          <w:bCs/>
        </w:rPr>
        <w:t xml:space="preserve">EMILIANO FIGUEROA LARRAÍN </w:t>
      </w:r>
      <w:r>
        <w:rPr>
          <w:rFonts w:ascii="Arial" w:hAnsi="Arial" w:cs="Arial"/>
          <w:b/>
          <w:bCs/>
        </w:rPr>
        <w:t>1925 - 1927</w:t>
      </w:r>
    </w:p>
    <w:p w14:paraId="1AE86867"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24 de octubre de 1925, triunfó en las elecciones presidenciales con el apoyo de liberales, conservadores, radicales y democráticos. Su rival fue José Santos Salas, respaldado por la Unión Social Republicana de Asalariados de Chile y otros movimientos de izquierda.</w:t>
      </w:r>
    </w:p>
    <w:p w14:paraId="60F9FCCD" w14:textId="3ECE8E23"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Asumió la Presidencia de la República el 23 de diciembre de 1925 y lo ejerció hasta el 7 de abril de 1927. Integró en su gabinete al coronel Carlos Ibáñez del Campo como ministro de Guerra, quien posteriormente asumió la cartera de Interior.</w:t>
      </w:r>
    </w:p>
    <w:p w14:paraId="716425F4"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lastRenderedPageBreak/>
        <w:t>Sus dos años en el poder fueron marcados por el control político que ejerció Ibáñez del Campo y los conflictos que generó con los medios de comunicación y el Poder Judicial. El país vivía un período de inestabilidad y de intervención de las Fuerzas Armadas.</w:t>
      </w:r>
    </w:p>
    <w:p w14:paraId="2A10E78B" w14:textId="606DD916"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Como consecuencia de estos conflictos, a principios de 1927 pidió ser subrogado por dos meses aquejado por las presiones de Ibáñez del Campo, quien asumió como vicepresidente. En este contexto, Ibáñez encarceló al presidente de la Corte Suprema, Javier Angel Figueroa Larraín, hermano del primer mandatario y dictó una serie de normas para resguardar el orden público.</w:t>
      </w:r>
    </w:p>
    <w:p w14:paraId="658F9A88"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Presentó su renuncia el 7 de abril de 1927, dejando al mando a Ibáñez del Campo, quien llamó a elecciones presidenciales para el 22 de mayo de 1927. Resultó electo como único candidato y asumió el 21 de julio de 1927.</w:t>
      </w:r>
    </w:p>
    <w:p w14:paraId="11590DA7" w14:textId="0CDCC4F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Posteriormente, fue embajador de Chile en Perú, en 1928. Finalizada su destinación, fue nombrado presidente del Banco Central. Murió el 16 de mayo de 1931, en Santiago.</w:t>
      </w:r>
    </w:p>
    <w:p w14:paraId="4A9F2AC6" w14:textId="77777777" w:rsidR="00F26B34" w:rsidRPr="009F4CAD" w:rsidRDefault="00F26B34" w:rsidP="009F4CAD">
      <w:pPr>
        <w:pStyle w:val="NormalWeb"/>
        <w:shd w:val="clear" w:color="auto" w:fill="FFFFFF"/>
        <w:spacing w:before="0" w:beforeAutospacing="0" w:after="150" w:afterAutospacing="0"/>
        <w:jc w:val="both"/>
        <w:rPr>
          <w:rFonts w:ascii="Arial" w:hAnsi="Arial" w:cs="Arial"/>
          <w:color w:val="111111"/>
        </w:rPr>
      </w:pPr>
    </w:p>
    <w:p w14:paraId="32D8F994" w14:textId="006FB848" w:rsidR="00F26B34" w:rsidRPr="00F377B2" w:rsidRDefault="00F26B34" w:rsidP="009F4CAD">
      <w:pPr>
        <w:pStyle w:val="NormalWeb"/>
        <w:shd w:val="clear" w:color="auto" w:fill="FFFFFF"/>
        <w:spacing w:before="0" w:beforeAutospacing="0" w:after="150" w:afterAutospacing="0"/>
        <w:jc w:val="both"/>
        <w:rPr>
          <w:rFonts w:ascii="Arial" w:hAnsi="Arial" w:cs="Arial"/>
          <w:b/>
          <w:bCs/>
          <w:color w:val="111111"/>
        </w:rPr>
      </w:pPr>
      <w:r w:rsidRPr="00F377B2">
        <w:rPr>
          <w:rFonts w:ascii="Arial" w:hAnsi="Arial" w:cs="Arial"/>
          <w:b/>
          <w:bCs/>
          <w:color w:val="111111"/>
        </w:rPr>
        <w:t>CARLOS IBÁÑEZ DEL CAMPO 1927 – 1931</w:t>
      </w:r>
    </w:p>
    <w:p w14:paraId="37451A95" w14:textId="26E1A4F4"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Asumió la primera magistratura el 21 de julio de 1927, encabezando un gobierno autoritario. Inició una fuerte persecución de sus enemigos políticos quienes fueron deportados o encarcelados. Al ex presidente Alessandri quien se exilió en Europa dedicándose a organizar a la oposición junto a otros dirigentes de centro y derecha, fueron objeto de represión el Partido Comunista, el movimiento sindical organizado en la Federación Obrera de Chile (FOCH), y grupos anarquistas y de izquierda en general.</w:t>
      </w:r>
    </w:p>
    <w:p w14:paraId="7119866A"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Durante su administración realizó profundas reorganizaciones ministeriales. Estableció una división territorial de 16 provincias y suprimió siete de las existentes. Creó la Contraloría General de la República y la Dirección General de Aprovisionamiento del Estado. También, nacieron organismos de carácter regulador como la Superintendencia de Bancos y la Superintendencia de Seguros y Sociedades Anónimas.</w:t>
      </w:r>
    </w:p>
    <w:p w14:paraId="7B468ADD"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Como una forma de mejorar la gestión pública, reorganizó la Tesorería y la Dirección de Impuestos Internos. Además, concretó un vasto plan de Obras Públicas, se construyeron hospitales y se ampliaron los Servicios de Agua Potable y Alcantarillado. En materia económica, se realizaron los primeros sondajes en busca de petróleo en la Región de Magallanes.</w:t>
      </w:r>
    </w:p>
    <w:p w14:paraId="5C4A31F3"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materia militar y de relaciones internacionales, se produjo la fusión de la Escuela Naval y la de Ingenieros de la Armada, creándose la Escuela de Grumetes. Asimismo, se firmó el Tratado de 1929 entre Chile y Perú, que puso fin a la controversia de la soberanía de las provincias de Tacna y Arica. Además, entregó la sección Boliviana del Ferrocarril de Arica a La Paz.</w:t>
      </w:r>
    </w:p>
    <w:p w14:paraId="256B2640" w14:textId="45B723C9"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Creó la llamada Confederación Republicana de Acción Cívica de Obreros y Empleados (CRAC) , organización cuyo fin fue apoyar a su gobierno y a los gremios. Así como también, la Oficina de Pensiones.</w:t>
      </w:r>
    </w:p>
    <w:p w14:paraId="1AA7191A"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lastRenderedPageBreak/>
        <w:t>Durante marzo de 1930, designó el llamado "Congreso Termal". Su nombre proviene de las Termas de Chillán, lugar donde las directivas de los partidos políticos afines le dieron su aprobación para que designara unilateralmente los cupos a la Cámara de Diputados y al Senado.</w:t>
      </w:r>
    </w:p>
    <w:p w14:paraId="177AC899"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1930, el país comenzó a sufrir los efectos de la Gran Depresión de 1929. El precio del cobre y del salitre bajaron, se desplomaron las exportaciones y aumentó la cesantía. Esto provocó el aumento del descontento popular, lo que llevó a su dimisión del cargo el 26 de julio de 1931 y posterior exilio en Argentina.</w:t>
      </w:r>
    </w:p>
    <w:p w14:paraId="5C6E5A5D" w14:textId="6E72BC50"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A partir de esa fecha, asumió como vicepresidente el presidente del Senado, Pedro Opaso Letelier. Quien al día siguiente, le entregó el cargo al ministro del Interior, Juan Esteban Montero Rodríguez.</w:t>
      </w:r>
    </w:p>
    <w:p w14:paraId="108D9840"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Durante su mandato, en 1931, fue ascendido a coronel y general.</w:t>
      </w:r>
    </w:p>
    <w:p w14:paraId="23168965" w14:textId="73F20CB1"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1938, nuevamente en Chile, organizó y presidió la Alianza Popular Libertadora, integrada por el Movimiento Nacional Socialista de Chile liderado por Jorge González Von Marées. Esta agrupación apoyaba su candidatura para las elecciones presidenciales que se realizarían ese mismo año. Mediante manifestaciones y concentraciones el grupo buscó desestabilizar el gobierno de Arturo Alessandri. El 5 de septiembre de 1938, se tomó las oficinas del Seguro Obrero y de la Casa Central de la Universidad de Chile. El episodio tuvo un trágico desenlace y murieron 59 de los jóvenes que lideraron la revuelta.</w:t>
      </w:r>
    </w:p>
    <w:p w14:paraId="32A1BFBC" w14:textId="06EDF91D"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Tras esto, fue detenido, y tuvo que declinar su postulación, entregándole su apoyo públicamente al candidato radical Pedro Aguirre Cerda. Más tarde, partió al exilio. La “matanza del Seguro Obrero”, como es conocido este episodio, conmovió a la opinión pública, desprestigió el gobierno de Arturo Alessandri y en cierta forma provocó el triunfo de Aguirre Cerda en las elecciones presidenciales del 30 de octubre.</w:t>
      </w:r>
    </w:p>
    <w:p w14:paraId="02455330"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25 de agosto de 1939, participó en una intentona de Golpe de Estado en contra del presidente Aguirre Cerda mediante un levantamiento iniciado por el general Ariosto Herrera (también conocido como El Ariostazo). La asonada fue rechazada por lo que tuvo que huir a Argentina.</w:t>
      </w:r>
    </w:p>
    <w:p w14:paraId="3894FB48" w14:textId="39CD01F2"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25 de noviembre de 1941, Pedro Aguirre Cerda murió sin terminar su periodo presidencial. Jerónimo Méndez Arancibia, vicepresidente a partir del 10 de noviembre del mismo año, convocó a elecciones presidenciales para febrero de 1942. Nuevamente se presentó como candidato, con el apoyo del Partido Conservador y la mayoría del Partido Liberal, obteniendo 204.635 votos, equivalentes al 43,87% de la votación. Fue derrotado en las urnas siendo elegido Juan Antonio Ríos, quien contó con el apoyo del Partido Radical y grupos de izquierda.</w:t>
      </w:r>
    </w:p>
    <w:p w14:paraId="4678BE64"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1949, triunfó en las elecciones parlamentarias, obteniendo un cupo en el Senado.</w:t>
      </w:r>
    </w:p>
    <w:p w14:paraId="5BC16DB1" w14:textId="77777777" w:rsidR="00F26B34" w:rsidRPr="009F4CAD" w:rsidRDefault="00F26B34" w:rsidP="00F26B34">
      <w:pPr>
        <w:pStyle w:val="NormalWeb"/>
        <w:shd w:val="clear" w:color="auto" w:fill="FFFFFF"/>
        <w:spacing w:before="0" w:beforeAutospacing="0" w:after="150" w:afterAutospacing="0"/>
        <w:jc w:val="both"/>
        <w:rPr>
          <w:rFonts w:ascii="Arial" w:hAnsi="Arial" w:cs="Arial"/>
          <w:color w:val="111111"/>
        </w:rPr>
      </w:pPr>
    </w:p>
    <w:p w14:paraId="0CF9EED6" w14:textId="77777777" w:rsidR="009F4CAD" w:rsidRDefault="009F4CAD" w:rsidP="00F26B34">
      <w:pPr>
        <w:pStyle w:val="NormalWeb"/>
        <w:shd w:val="clear" w:color="auto" w:fill="FFFFFF"/>
        <w:spacing w:before="0" w:beforeAutospacing="0" w:after="150" w:afterAutospacing="0"/>
        <w:jc w:val="both"/>
        <w:rPr>
          <w:rFonts w:ascii="Arial" w:hAnsi="Arial" w:cs="Arial"/>
          <w:b/>
          <w:bCs/>
          <w:color w:val="111111"/>
        </w:rPr>
      </w:pPr>
    </w:p>
    <w:p w14:paraId="67E7553C" w14:textId="77777777" w:rsidR="009F4CAD" w:rsidRDefault="009F4CAD" w:rsidP="00F26B34">
      <w:pPr>
        <w:pStyle w:val="NormalWeb"/>
        <w:shd w:val="clear" w:color="auto" w:fill="FFFFFF"/>
        <w:spacing w:before="0" w:beforeAutospacing="0" w:after="150" w:afterAutospacing="0"/>
        <w:jc w:val="both"/>
        <w:rPr>
          <w:rFonts w:ascii="Arial" w:hAnsi="Arial" w:cs="Arial"/>
          <w:b/>
          <w:bCs/>
          <w:color w:val="111111"/>
        </w:rPr>
      </w:pPr>
    </w:p>
    <w:p w14:paraId="43FF200C" w14:textId="6B4C445B" w:rsidR="009F4CAD" w:rsidRPr="009F4CAD" w:rsidRDefault="009F4CAD" w:rsidP="00F26B34">
      <w:pPr>
        <w:pStyle w:val="NormalWeb"/>
        <w:shd w:val="clear" w:color="auto" w:fill="FFFFFF"/>
        <w:spacing w:before="0" w:beforeAutospacing="0" w:after="150" w:afterAutospacing="0"/>
        <w:jc w:val="both"/>
        <w:rPr>
          <w:rFonts w:ascii="Arial" w:hAnsi="Arial" w:cs="Arial"/>
          <w:b/>
          <w:bCs/>
          <w:color w:val="111111"/>
        </w:rPr>
      </w:pPr>
      <w:r w:rsidRPr="009F4CAD">
        <w:rPr>
          <w:rFonts w:ascii="Arial" w:hAnsi="Arial" w:cs="Arial"/>
          <w:b/>
          <w:bCs/>
          <w:color w:val="111111"/>
        </w:rPr>
        <w:lastRenderedPageBreak/>
        <w:t>JUAN ESTEBAN MONTERO 1931 - 1932</w:t>
      </w:r>
    </w:p>
    <w:p w14:paraId="3F66A4E5" w14:textId="63422A33"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4 de diciembre de 1931 asumió la Presidencia de la República, como el primer miembro del Partido Radical en llegar a este cargo. Durante su permanencia en la vicepresidencia y ya como primer mandatario, debió enfrentar los efectos de la Gran Depresión de 1929, la que generó profundos efectos económicos y sociales en Chile.</w:t>
      </w:r>
    </w:p>
    <w:p w14:paraId="5FD0BC42" w14:textId="510AD26F"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su Mensaje al país, el 21 de mayo de 1932, dio cuenta del agotamiento del crédito externo y la imposibilidad de asumir los compromisos económicos internos, ya que eran muy superiores a la capacidad económica normal del país, por tanto, debía “Restringir, pues, personal y sueldos dentro de un programa completo de reorganización; satisfacer los compromisos internos cuyo incumplimiento paralizaba la vida nacional; absorber la desocupación salitrera y minera; levantar las industrias para aliviar la penosa situación de productores, empleados y obreros; evitar las importaciones innecesarias”.</w:t>
      </w:r>
    </w:p>
    <w:p w14:paraId="65D30C5C" w14:textId="6048C889"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Su intervención dio cuenta de la situación del país, argumentando que la solución a la compleja realidad económica, consistió en “aumentar la exportación y substituir artículos importados por producción nuestra”</w:t>
      </w:r>
      <w:hyperlink r:id="rId7" w:anchor="cite_note-15" w:history="1"/>
      <w:r w:rsidRPr="009F4CAD">
        <w:rPr>
          <w:rFonts w:ascii="Arial" w:hAnsi="Arial" w:cs="Arial"/>
          <w:color w:val="111111"/>
        </w:rPr>
        <w:t>, con el fin de "impulsar al máximum posible la exportación y reemplazar por producción nacional muchos de los artículos que se internan”. Intentó restaurar la normalidad política y el imperio de la Constitución, pero mantuvo el “Congreso Termal”, lo que fue utilizado por la oposición, formada por grupos alesandristas, ibañistas y grupos de izquierda, para propiciar su derrocamiento.</w:t>
      </w:r>
    </w:p>
    <w:p w14:paraId="6C8E2433" w14:textId="1FE9E093"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4 de junio de 1932, un movimiento liderado por Eugenio Matte, militares partidarios de Marmaduke Grove, quien se atrincheró en la Base Aérea del Bosque, y partidarios de Ibáñez, unidos en torno a la figura de Carlos Dávila, solicitaron su renuncia. Ese mismo día, una Junta de Gobierno, integrada por Matte, Dávila y el general Arturo Puga, ingresó a La Moneda y proclamó la “República Socialista de Chile”. Dávila se proclamó presidente provisional de la naciente República. Intentó sofocar el alzamiento recurriendo a los oficios del ex Presidente Alessandri para que negociara con los golpistas una salida a la crisis. Sin embargo, estos exigían su renuncia, por lo que convocó a los sublevados a La Moneda renunciando a su cargo, exiliándose posteriormente en Argentina.</w:t>
      </w:r>
    </w:p>
    <w:p w14:paraId="065D5BA8" w14:textId="77633BAA"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Luego volvió a sus actividades académicas y asumió responsabilidades en directorios de empresas, entre ellas la Compañía de Teléfonos de Chile (1936) y Banco de Chile (1940).</w:t>
      </w:r>
      <w:r>
        <w:rPr>
          <w:rFonts w:ascii="Arial" w:hAnsi="Arial" w:cs="Arial"/>
          <w:color w:val="111111"/>
        </w:rPr>
        <w:t xml:space="preserve"> </w:t>
      </w:r>
      <w:r w:rsidRPr="009F4CAD">
        <w:rPr>
          <w:rFonts w:ascii="Arial" w:hAnsi="Arial" w:cs="Arial"/>
          <w:color w:val="111111"/>
        </w:rPr>
        <w:t>Murió el 25 de febrero de 1948, en Santiago.</w:t>
      </w:r>
    </w:p>
    <w:p w14:paraId="2F4E7E0F" w14:textId="77777777" w:rsidR="009F4CAD" w:rsidRDefault="009F4CAD" w:rsidP="00F26B34">
      <w:pPr>
        <w:pStyle w:val="NormalWeb"/>
        <w:shd w:val="clear" w:color="auto" w:fill="FFFFFF"/>
        <w:spacing w:before="0" w:beforeAutospacing="0" w:after="150" w:afterAutospacing="0"/>
        <w:jc w:val="both"/>
        <w:rPr>
          <w:rFonts w:ascii="Arial" w:hAnsi="Arial" w:cs="Arial"/>
          <w:color w:val="111111"/>
        </w:rPr>
      </w:pPr>
    </w:p>
    <w:p w14:paraId="33C4E9AA" w14:textId="558F86B9" w:rsidR="009F4CAD" w:rsidRPr="009F4CAD" w:rsidRDefault="009F4CAD" w:rsidP="00F26B34">
      <w:pPr>
        <w:pStyle w:val="NormalWeb"/>
        <w:shd w:val="clear" w:color="auto" w:fill="FFFFFF"/>
        <w:spacing w:before="0" w:beforeAutospacing="0" w:after="150" w:afterAutospacing="0"/>
        <w:jc w:val="both"/>
        <w:rPr>
          <w:rFonts w:ascii="Arial" w:hAnsi="Arial" w:cs="Arial"/>
          <w:b/>
          <w:bCs/>
          <w:color w:val="111111"/>
        </w:rPr>
      </w:pPr>
      <w:r w:rsidRPr="009F4CAD">
        <w:rPr>
          <w:rFonts w:ascii="Arial" w:hAnsi="Arial" w:cs="Arial"/>
          <w:b/>
          <w:bCs/>
          <w:color w:val="111111"/>
        </w:rPr>
        <w:t>ARTURO ALESSANDRI PALMA 1932 – 1938</w:t>
      </w:r>
    </w:p>
    <w:p w14:paraId="76CCC528" w14:textId="77777777"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En octubre de 1932, fue elegido candidato a la presidencia de la República, con el apoyo de los partidos Liberal Democrático, Radical Socialista, Legión Republicana y el Comité de Obreros Cesantes. Triunfó con mayoría absoluta y asumió el 24 de diciembre de 1932, por el periodo 1932 a 1938.</w:t>
      </w:r>
    </w:p>
    <w:p w14:paraId="28B4913C" w14:textId="77777777"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 xml:space="preserve">En lo económico, comenzó la recuperación del país tras los efectos de la crisis mundial de 1929. El déficit fiscal fue financiado mediante la creación de nuevos impuestos y se reanudó </w:t>
      </w:r>
      <w:r w:rsidRPr="009F4CAD">
        <w:rPr>
          <w:rFonts w:ascii="Arial" w:hAnsi="Arial" w:cs="Arial"/>
          <w:color w:val="111111"/>
        </w:rPr>
        <w:lastRenderedPageBreak/>
        <w:t>el pago de la deuda externa. Los excedentes, fueron destinados a obras públicas como la construcción del Estadio Nacional y del Barrio Cívico de Santiago.</w:t>
      </w:r>
    </w:p>
    <w:p w14:paraId="32346E75" w14:textId="71C05C3D"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Políticamente, se inclinó hacia los partidos de derecha, vale decir, liberales y conservadores. Esta situación provocó la oposición de los partidos de izquierda que asumieron una dura oposición, estimulada por la creación de las Milicias Republicanas, instrumento de represión amparado por el presidente. A esto, se sumaron principalmente dos hechos de violencia: la fuerte represión ante la revuelta campesina de Ranquil entre junio y julio de 1934 y la Matanza del Seguro Obrero el 5 de septiembre de 1938, donde fueron acribillados un grupo del Movimiento Nacional Socialista de Chile.</w:t>
      </w:r>
    </w:p>
    <w:p w14:paraId="207E592B" w14:textId="4BA6F09E"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La centro-izquierda organizó el denominado Frente Popular, que para las elecciones presidenciales de 1938 levantó la candidatura de Pedro Aguirre Cerda. Los otros candidatos eran Gustavo Ross Santa María, apoyado por la derecha y Carlos Ibáñez del Campo, con el apoyo del nacionalsocialismo.</w:t>
      </w:r>
    </w:p>
    <w:p w14:paraId="2A2F9838" w14:textId="169688A1" w:rsidR="009F4CAD" w:rsidRP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El 24 de diciembre de 1938, le entregó el mando del país a Pedro Aguirre Cerda, quien gobernó entre el 24 de diciembre de 1938 y el 25 de noviembre de 1941.</w:t>
      </w:r>
    </w:p>
    <w:p w14:paraId="4279278D" w14:textId="2863BE8F" w:rsidR="009F4CAD" w:rsidRDefault="009F4CAD" w:rsidP="009F4CAD">
      <w:pPr>
        <w:pStyle w:val="NormalWeb"/>
        <w:shd w:val="clear" w:color="auto" w:fill="FFFFFF"/>
        <w:spacing w:before="0" w:beforeAutospacing="0" w:after="150" w:afterAutospacing="0"/>
        <w:jc w:val="both"/>
        <w:rPr>
          <w:rFonts w:ascii="Arial" w:hAnsi="Arial" w:cs="Arial"/>
          <w:color w:val="111111"/>
        </w:rPr>
      </w:pPr>
      <w:r w:rsidRPr="009F4CAD">
        <w:rPr>
          <w:rFonts w:ascii="Arial" w:hAnsi="Arial" w:cs="Arial"/>
          <w:color w:val="111111"/>
        </w:rPr>
        <w:t>Luego de la primera magistratura, volvió al Congreso en 1944, alcanzando la Presidencia del Senado.</w:t>
      </w:r>
      <w:r>
        <w:rPr>
          <w:rFonts w:ascii="Arial" w:hAnsi="Arial" w:cs="Arial"/>
          <w:color w:val="111111"/>
        </w:rPr>
        <w:t xml:space="preserve"> </w:t>
      </w:r>
      <w:r w:rsidRPr="009F4CAD">
        <w:rPr>
          <w:rFonts w:ascii="Arial" w:hAnsi="Arial" w:cs="Arial"/>
          <w:color w:val="111111"/>
        </w:rPr>
        <w:t>Murió el 24 de agosto de 1950, en Santiago.</w:t>
      </w:r>
    </w:p>
    <w:p w14:paraId="28ED0DFD" w14:textId="77777777" w:rsidR="009F4CAD" w:rsidRDefault="009F4CAD" w:rsidP="009F4CAD">
      <w:pPr>
        <w:pStyle w:val="NormalWeb"/>
        <w:shd w:val="clear" w:color="auto" w:fill="FFFFFF"/>
        <w:spacing w:before="0" w:beforeAutospacing="0" w:after="150" w:afterAutospacing="0"/>
        <w:jc w:val="both"/>
        <w:rPr>
          <w:rFonts w:ascii="Arial" w:hAnsi="Arial" w:cs="Arial"/>
          <w:color w:val="111111"/>
        </w:rPr>
      </w:pPr>
    </w:p>
    <w:p w14:paraId="591193CA" w14:textId="4F360D7A" w:rsidR="009F4CAD" w:rsidRPr="009E7F24" w:rsidRDefault="009F4CAD" w:rsidP="009F4CAD">
      <w:pPr>
        <w:pStyle w:val="NormalWeb"/>
        <w:shd w:val="clear" w:color="auto" w:fill="FFFFFF"/>
        <w:spacing w:before="0" w:beforeAutospacing="0" w:after="150" w:afterAutospacing="0"/>
        <w:jc w:val="both"/>
        <w:rPr>
          <w:rFonts w:ascii="Arial" w:hAnsi="Arial" w:cs="Arial"/>
          <w:b/>
          <w:bCs/>
          <w:color w:val="111111"/>
        </w:rPr>
      </w:pPr>
      <w:r w:rsidRPr="009E7F24">
        <w:rPr>
          <w:rFonts w:ascii="Arial" w:hAnsi="Arial" w:cs="Arial"/>
          <w:b/>
          <w:bCs/>
          <w:color w:val="111111"/>
        </w:rPr>
        <w:t xml:space="preserve">PEDRO AGUIRRE CERDA </w:t>
      </w:r>
      <w:r w:rsidR="009E7F24" w:rsidRPr="009E7F24">
        <w:rPr>
          <w:rFonts w:ascii="Arial" w:hAnsi="Arial" w:cs="Arial"/>
          <w:b/>
          <w:bCs/>
          <w:color w:val="111111"/>
        </w:rPr>
        <w:t>1938 - 1941</w:t>
      </w:r>
    </w:p>
    <w:p w14:paraId="574C9704" w14:textId="2C3C6DAC"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Fue electo presidente el 25 de octubre de 1938, asumiendo el 25 de diciembre del mismo año, para el periodo 1938-1944. Su gobierno dio inicio a una etapa de tres administraciones sucesivas encabezadas por el Partido Radical.</w:t>
      </w:r>
    </w:p>
    <w:p w14:paraId="304A576F"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Lo fundamental de su programa de gobierno fue la lucha por las libertades individuales, de la prensa, de asociación, de agrupación y reunión. También impulsó medidas para bajar el perfil de la Iglesia Católica en la política, con el fin de establecer una sociedad más laica. Finalmente, uno de sus puntos más fuertes, fue la defensa del Estado docente que definió en su mensaje presidencial del año 1939.</w:t>
      </w:r>
    </w:p>
    <w:p w14:paraId="2F091524"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enero de 1939, se produjo un terremoto en Chile que afectó especialmente a las provincias de Talca y Biobío. El epicentro fue Chillán y tuvo como resultado treinta mil muertos. Para enfrentar este desafío e ir en ayuda de los damnificados, el presidente creó la Corporación de Reconstrucción y Auxilio, Ley Nº 6.334 del 29 de abril de 1939.</w:t>
      </w:r>
    </w:p>
    <w:p w14:paraId="0A7CDB6D" w14:textId="59D84FDB"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Durante su gobierno se creó la Corporación de Fomento de la Producción (CORFO), mediante la Ley N° 6.640. Fue el punto de partida para el desarrollo industrial del país mediante la construcción de plantas eléctricas y siderúrgicas, la elaboración de materias primas, la mecanización de la agricultura y el fomento a la minería. A estas acciones deben sumarse los esfuerzos de capacitación y educación en temas industriales y agrarios. Durante la discusión en el Senado de este proyecto hubo una fuerte oposición de la derecha. Se aprobó por un voto gracias al senador conservador Francisco Urrejola.</w:t>
      </w:r>
    </w:p>
    <w:p w14:paraId="72FA93CD" w14:textId="725208CC"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lastRenderedPageBreak/>
        <w:t>En abril de 1939, Chile recibió muchos refugiados españoles que arribaron tras el término de la Guerra Civil Española. Llegaron en el barco Winnipeg mediante una gestión organizada por Pablo Neruda. En esa misma época, arribaron muchos judíos que huían de la persecución nazi.</w:t>
      </w:r>
    </w:p>
    <w:p w14:paraId="120509F3"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Hacia 1940, presentó diversos problemas de salud, que derivaron en una tuberculosis.</w:t>
      </w:r>
    </w:p>
    <w:p w14:paraId="665B6719"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Murió el 25 de noviembre de 1941 en Santiago, durante el ejercicio de su cargo.</w:t>
      </w:r>
    </w:p>
    <w:p w14:paraId="5B8F1048" w14:textId="7BDB0B48"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Tras su muerte, el vicepresidente Jerónimo Méndez convocó a elecciones presidenciales. El 1 de febrero de 1942 triunfó Juan Antonio Ríos, con el apoyo de los partidos Radical, Socialista, Democrático, Agrario, Comunista, Socialista de los Trabajadores, Falangistas y un sector del liberalismo. Derrotó a Carlos Ibáñez del Campo.</w:t>
      </w:r>
    </w:p>
    <w:p w14:paraId="43CB2577" w14:textId="77777777" w:rsidR="009F4CAD" w:rsidRDefault="009F4CAD" w:rsidP="00F26B34">
      <w:pPr>
        <w:pStyle w:val="NormalWeb"/>
        <w:shd w:val="clear" w:color="auto" w:fill="FFFFFF"/>
        <w:spacing w:before="0" w:beforeAutospacing="0" w:after="150" w:afterAutospacing="0"/>
        <w:jc w:val="both"/>
        <w:rPr>
          <w:rFonts w:ascii="Arial" w:hAnsi="Arial" w:cs="Arial"/>
          <w:color w:val="111111"/>
        </w:rPr>
      </w:pPr>
    </w:p>
    <w:p w14:paraId="1F165A2F" w14:textId="68221FB2" w:rsidR="009F4CAD" w:rsidRDefault="009E7F24" w:rsidP="00F26B34">
      <w:pPr>
        <w:pStyle w:val="NormalWeb"/>
        <w:shd w:val="clear" w:color="auto" w:fill="FFFFFF"/>
        <w:spacing w:before="0" w:beforeAutospacing="0" w:after="150" w:afterAutospacing="0"/>
        <w:jc w:val="both"/>
        <w:rPr>
          <w:rFonts w:ascii="Arial" w:hAnsi="Arial" w:cs="Arial"/>
          <w:b/>
          <w:bCs/>
          <w:color w:val="111111"/>
        </w:rPr>
      </w:pPr>
      <w:r w:rsidRPr="009E7F24">
        <w:rPr>
          <w:rFonts w:ascii="Arial" w:hAnsi="Arial" w:cs="Arial"/>
          <w:b/>
          <w:bCs/>
          <w:color w:val="111111"/>
        </w:rPr>
        <w:t xml:space="preserve">JUAN ANTONIO RÍOS 1942 </w:t>
      </w:r>
      <w:r>
        <w:rPr>
          <w:rFonts w:ascii="Arial" w:hAnsi="Arial" w:cs="Arial"/>
          <w:b/>
          <w:bCs/>
          <w:color w:val="111111"/>
        </w:rPr>
        <w:t>–</w:t>
      </w:r>
      <w:r w:rsidRPr="009E7F24">
        <w:rPr>
          <w:rFonts w:ascii="Arial" w:hAnsi="Arial" w:cs="Arial"/>
          <w:b/>
          <w:bCs/>
          <w:color w:val="111111"/>
        </w:rPr>
        <w:t xml:space="preserve"> </w:t>
      </w:r>
      <w:r>
        <w:rPr>
          <w:rFonts w:ascii="Arial" w:hAnsi="Arial" w:cs="Arial"/>
          <w:b/>
          <w:bCs/>
          <w:color w:val="111111"/>
        </w:rPr>
        <w:t>1946</w:t>
      </w:r>
    </w:p>
    <w:p w14:paraId="4E9632F5"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El 25 de noviembre de 1941, murió el presidente Aguirre Cerda sin terminar su período. Tras la convocatoria de elecciones presidenciales para el año siguiente, se presentó como candidato apoyado por los partidos Radical, Socialista, Democrático, Agrario, Comunista, Socialista de los Trabajadores, Falangistas y a un sector del liberalismo.</w:t>
      </w:r>
    </w:p>
    <w:p w14:paraId="732DAD5A" w14:textId="6EB6415F"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Triunfó en las urnas por sobre el candidato Carlos Ibáñez del Campo, asumiendo la presidencia de la República por el período 1942-1948.</w:t>
      </w:r>
    </w:p>
    <w:p w14:paraId="3A60596C"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Durante su mandato se le otorgó rango constitucional a la Contraloría General de la República; se limitaron las atribuciones del presidente en cuanto a gasto público. Además, se dio un gran impulso a las empresas estatales como la Empresa Nacional de Electricidad (Endesa); la Empresa Nacional del Petróleo (ENAP) y la Compañía de Acero del Pacífico (CAP).</w:t>
      </w:r>
    </w:p>
    <w:p w14:paraId="1D53444D"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Por otra parte, debió enfrentar la Segunda Guerra Mundial donde buscó mantener la neutralidad del país. Sin embargo, tuvo que ceder a las presiones de Estados Unidos y romper relaciones diplomáticas con Alemania, Italia y Japón, en 1945. A pesar de sus intentos por establecer un Gobierno de unidad nacional capaz de integrar a los militantes de izquierda y derecha, enfrentó una fuerte oposición de los partidos políticos. Hacia mediados de su mandato, su salud sufrió un fuerte deterioro, el que no le impidió viajar como invitado a una gira a Estados Unidos y países latinoamericanos.</w:t>
      </w:r>
    </w:p>
    <w:p w14:paraId="1E6FFD11" w14:textId="78DD23AE"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Desde el 17 de enero de 1946, producto de su grave situación de salud, asumió la vicepresidencia el ministro del Interior, Alfredo Duhalde.</w:t>
      </w:r>
    </w:p>
    <w:p w14:paraId="494C2667"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Pasó sus últimos días en Villa Paidahue, ubicada en la comuna de La Reina en Santiago. Murió aquejado de un cáncer el 27 de junio de 1946, sin terminar su período presidencial.</w:t>
      </w:r>
    </w:p>
    <w:p w14:paraId="096A2439" w14:textId="093C45FB"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Lo sucedió como vicepresidente el propio Alfredo Duhalde, quien llamó a elecciones presidenciales triunfando el también radical Gabriel González Videla, el 4 de septiembre de 1946.</w:t>
      </w:r>
    </w:p>
    <w:p w14:paraId="74CA5ED1" w14:textId="77777777" w:rsidR="009E7F24" w:rsidRPr="009E7F24" w:rsidRDefault="009E7F24" w:rsidP="00F26B34">
      <w:pPr>
        <w:pStyle w:val="NormalWeb"/>
        <w:shd w:val="clear" w:color="auto" w:fill="FFFFFF"/>
        <w:spacing w:before="0" w:beforeAutospacing="0" w:after="150" w:afterAutospacing="0"/>
        <w:jc w:val="both"/>
        <w:rPr>
          <w:rFonts w:ascii="Arial" w:hAnsi="Arial" w:cs="Arial"/>
          <w:color w:val="111111"/>
        </w:rPr>
      </w:pPr>
    </w:p>
    <w:p w14:paraId="3092EAEB" w14:textId="306E3F3B" w:rsidR="009E7F24" w:rsidRDefault="009E7F24" w:rsidP="00F26B34">
      <w:pPr>
        <w:pStyle w:val="NormalWeb"/>
        <w:shd w:val="clear" w:color="auto" w:fill="FFFFFF"/>
        <w:spacing w:before="0" w:beforeAutospacing="0" w:after="150" w:afterAutospacing="0"/>
        <w:jc w:val="both"/>
        <w:rPr>
          <w:rFonts w:ascii="Arial" w:hAnsi="Arial" w:cs="Arial"/>
          <w:b/>
          <w:bCs/>
          <w:color w:val="111111"/>
        </w:rPr>
      </w:pPr>
      <w:r>
        <w:rPr>
          <w:rFonts w:ascii="Arial" w:hAnsi="Arial" w:cs="Arial"/>
          <w:b/>
          <w:bCs/>
          <w:color w:val="111111"/>
        </w:rPr>
        <w:lastRenderedPageBreak/>
        <w:t>GABRIEL GONZÁLEZ VIDELA 1946 – 1952</w:t>
      </w:r>
    </w:p>
    <w:p w14:paraId="78118195" w14:textId="704BA4B1"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Asumió la presidencia entre el 3 de noviembre de 1946 y el 3 de noviembre de 1952. Su primer gabinete estuvo integrado por representantes de todas las tendencias políticas que le dieron su apoyo para llegar a la primera magistratura, entre ellos a tres ministros del Partido Comunista de Chile: Carlos Contreras Labarca, Víctor Benito Contreras Tapia y Miguel Concha Quezada.</w:t>
      </w:r>
    </w:p>
    <w:p w14:paraId="52A53108"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Durante su gobierno, le dio gran importancia a la industria nacional. Continuó con el programa de la Corporación de Fomento de la Producción (CORFO), establecido en el gobierno de Pedro Aguirre Cerda. Impulsó la explotación de petróleo en Manantiales; la construcción de la refinería de petróleos de Concón; concluyó la construcción de la planta siderúrgica de la compañía de Acero del Pacífico (CAP) en Huachipato, Concepción; dio inicio a la construcción de la fundición Paipote que refinaba oro y cobre (inaugurada en 1952); estableció la Industria Azucarera Nacional S.A. (IANSA), con una planta procesadora en Los Ángeles. Además, continuó con la construcción de centrales hidroeléctricas siendo entregadas las de Sauzal, Abanico y Pilmaiquén e iniciadas las de Los Molles, Cipreses y Pullinque. En relación a la legislación laboral, se aprobó la Ley de Pago de Semana Corrida y la inamovilidad de los empleados particulares. También, se puso tope a las rentas de arrendamiento de habitaciones.</w:t>
      </w:r>
    </w:p>
    <w:p w14:paraId="2656DC25"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Impulsó la producción en la provincia de Coquimbo y especialmente, de su ciudad natal, La Serena. Mediante el Plan Serena, protegió el patrimonio histórico, recuperó espacios públicos, fomentó la agricultura y activó la mediana minería. En el campo de la educación, en 1947 se fundó la Universidad Técnica del Estado.</w:t>
      </w:r>
    </w:p>
    <w:p w14:paraId="6D4841EB"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1948, viajó a la Antártica convirtiéndose en el primer presidente del mundo en llegar a ese continente. Para asegurar los derechos de Chile en el continente, inauguró la Base Militar Bernardo O’Higgins y la Base Naval Arturo Prat. En 1952, firmó la Declaración de Santiago, donde proclamó la soberanía de Chile sobre la franja de 200 millas marítimas como Zona Económica Exclusiva. Adhirieron a este principio Perú, Ecuador y Colombia, los que posteriormente rindieron un homenaje al presidente chileno por ser el primero que formuló dicha tesis, planteamiento que hoy es aceptado y reconocido por la inmensa mayoría de países afiliados a Naciones Unidas en materias de Derecho del Mar.</w:t>
      </w:r>
    </w:p>
    <w:p w14:paraId="0815C358"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1949, fue promulgada la ley que otorgó el derecho de sufragio a las mujeres en las elecciones presidenciales y parlamentarias, consagrando de esta forma la igualdad cívica frente a los hombres. La campaña fue liderada por Rosa Markmann y Adriana Olguín Büche, la primera mujer en ser llamada a servir como ministro de Estado en la cartera de Justicia. Tras aprobarse la Ley de Voto Femenino, la cantidad de votantes se dobló.</w:t>
      </w:r>
    </w:p>
    <w:p w14:paraId="45F3BAE5"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Su relación con el Partido Comunista se deterioró aceleradamente tras una serie de conflictos con miembros del conglomerado y por la presión ejercida por el gobierno de Estados Unidos. En 1947, decidió retirar a los comunistas de los cargos públicos. Al año siguiente, solicitó al Congreso facultades extraordinarias para tener más control sobre la efervescente situación política que vivía Chile. El 3 de septiembre de 1948, se publicó la Ley N° 8.789, de Defensa de la Democracia, también conocida como la "Ley Maldita". Este instrumento le permitió </w:t>
      </w:r>
      <w:r w:rsidRPr="009E7F24">
        <w:rPr>
          <w:rFonts w:ascii="Arial" w:hAnsi="Arial" w:cs="Arial"/>
          <w:color w:val="111111"/>
        </w:rPr>
        <w:lastRenderedPageBreak/>
        <w:t>colocar fuera de la ley al Partido Comunista, borrarlos de los registros electorales, censurar el diario El Siglo, perseguirlos y relegarlos a lugares aislados del país.</w:t>
      </w:r>
    </w:p>
    <w:p w14:paraId="3255B850" w14:textId="36A3AF81"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Al mismo tiempo, reprimió con violencia las protestas sociales surgidas especialmente entre los mineros. Acto seguido, rompió relaciones con la Unión Soviética y los demás países de Europa del Este. Desde su tribuna como senador comunista y escritor, Pablo Neruda se transformó en uno de sus más fuertes críticos.</w:t>
      </w:r>
    </w:p>
    <w:p w14:paraId="1D8C95BA"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Tras la salida de los comunistas, se acercó a los conservadores, a los liberales, los radicales y los demócratas, con quienes formó el gabinete de Concentración Nacional, que funcionó entre julio de 1948 y febrero de 1950.</w:t>
      </w:r>
    </w:p>
    <w:p w14:paraId="3558D10B" w14:textId="0ACE9A4D"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Entre septiembre y octubre de 1948, se gestó el “Complot de las Patitas de Chancho”, plan que intentó derrocarlo mediante un Golpe de Estado. Fue organizado por miembros del Ejército y de la Fuerza Aérea de Chile quienes junto con otros políticos, buscaron instalar en el poder al general y ex presidente Carlos Ibáñez del Campo. El 31 de octubre desbarató la organización y apresó a los cabecillas, Carlos Ibáñez y el comandante de aviación, Ramón Vergara.</w:t>
      </w:r>
    </w:p>
    <w:p w14:paraId="2B586FFC" w14:textId="048132F3"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1950, el descontento popular era generalizado, principalmente por la incapacidad del gobierno de frenar la inflación. Decidió integrar en su gabinete a representantes de la Falange Nacional y del Partido Social Cristiano, para ampliar su base de apoyo en el Congreso y así aprobar los planes de estabilización que intentaba implementar el ministro de Hacienda, Jorge Alessandri. No logró el apoyo deseado, sin embargo, las restrictivas políticas económicas dieron frutos: se logró controlar la inflación y aumentar las arcas fiscales.</w:t>
      </w:r>
    </w:p>
    <w:p w14:paraId="7ACCD9FB"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Más tarde, convocó a los partidos de oposición a formar lo que sería conocido como gabinete de Sensibilidad Social, que logró sólo integrar a socialcristianos y falangistas. Su gobierno quedó gravemente debilitado y con minoría en las dos cámaras del Congreso, lo que le restó fuerza a cualquier iniciativa.</w:t>
      </w:r>
    </w:p>
    <w:p w14:paraId="1FD35E4F" w14:textId="7F4AAD0D"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Entregó la Presidencia de la República a Carlos Ibáñez del Campo, el 3 de noviembre de 1952. Con ello, se cerraron catorce años de gobiernos radicales.</w:t>
      </w:r>
    </w:p>
    <w:p w14:paraId="0AD5B460" w14:textId="558118BB"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1957, fue precandidato presidencial por el Partido Radical para las elecciones de 1958. Sin embargo, declinó su postulación a favor de Luis Bossay. Más tarde, en 1964, colaboró en la campaña de Julio Durán como candidato a la presidencia.</w:t>
      </w:r>
    </w:p>
    <w:p w14:paraId="0CA74316" w14:textId="7EE356B7" w:rsid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1971, renunció al Partido Radical, formando parte de la oposición al gobierno de Salvador Allende. Fue partidario del </w:t>
      </w:r>
      <w:r w:rsidR="00A87208">
        <w:rPr>
          <w:rFonts w:ascii="Arial" w:hAnsi="Arial" w:cs="Arial"/>
          <w:color w:val="111111"/>
        </w:rPr>
        <w:t>PRONUNCIAMIENTO MILITAR</w:t>
      </w:r>
      <w:r w:rsidRPr="009E7F24">
        <w:rPr>
          <w:rFonts w:ascii="Arial" w:hAnsi="Arial" w:cs="Arial"/>
          <w:color w:val="111111"/>
        </w:rPr>
        <w:t xml:space="preserve"> del 11 de septiembre de 1973. Colaboró en el régimen de Augusto Pinochet integrando desde 1976 el Consejo de Estado, organismo asesor del gobierno que preparó un proyecto constitucional. Murió el 22 de agosto de 1980, en Santiago.</w:t>
      </w:r>
    </w:p>
    <w:p w14:paraId="1B7D5728" w14:textId="77777777" w:rsidR="009E7F24" w:rsidRDefault="009E7F24" w:rsidP="009E7F24">
      <w:pPr>
        <w:pStyle w:val="NormalWeb"/>
        <w:shd w:val="clear" w:color="auto" w:fill="FFFFFF"/>
        <w:spacing w:before="0" w:beforeAutospacing="0" w:after="150" w:afterAutospacing="0"/>
        <w:jc w:val="both"/>
        <w:rPr>
          <w:rFonts w:ascii="Arial" w:hAnsi="Arial" w:cs="Arial"/>
          <w:color w:val="111111"/>
        </w:rPr>
      </w:pPr>
    </w:p>
    <w:p w14:paraId="3F161554" w14:textId="54A34360" w:rsidR="009E7F24" w:rsidRDefault="009E7F24" w:rsidP="009E7F24">
      <w:pPr>
        <w:pStyle w:val="NormalWeb"/>
        <w:shd w:val="clear" w:color="auto" w:fill="FFFFFF"/>
        <w:spacing w:before="0" w:beforeAutospacing="0" w:after="150" w:afterAutospacing="0"/>
        <w:jc w:val="both"/>
        <w:rPr>
          <w:rFonts w:ascii="Arial" w:hAnsi="Arial" w:cs="Arial"/>
          <w:b/>
          <w:bCs/>
          <w:color w:val="111111"/>
        </w:rPr>
      </w:pPr>
      <w:r w:rsidRPr="009E7F24">
        <w:rPr>
          <w:rFonts w:ascii="Arial" w:hAnsi="Arial" w:cs="Arial"/>
          <w:b/>
          <w:bCs/>
          <w:color w:val="111111"/>
        </w:rPr>
        <w:t xml:space="preserve">CARLOS IBÁÑEZ DEL CAMPO 1952 </w:t>
      </w:r>
      <w:r>
        <w:rPr>
          <w:rFonts w:ascii="Arial" w:hAnsi="Arial" w:cs="Arial"/>
          <w:b/>
          <w:bCs/>
          <w:color w:val="111111"/>
        </w:rPr>
        <w:t>–</w:t>
      </w:r>
      <w:r w:rsidRPr="009E7F24">
        <w:rPr>
          <w:rFonts w:ascii="Arial" w:hAnsi="Arial" w:cs="Arial"/>
          <w:b/>
          <w:bCs/>
          <w:color w:val="111111"/>
        </w:rPr>
        <w:t xml:space="preserve"> 1958</w:t>
      </w:r>
    </w:p>
    <w:p w14:paraId="5DE79C80" w14:textId="550D8156"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 xml:space="preserve">En las elecciones presidenciales de 1952, fue electo Presidente de la República, obteniendo 446.439 votos, equivalentes al 46,79 % de los votos totales, siendo la primera elección </w:t>
      </w:r>
      <w:r w:rsidRPr="009E7F24">
        <w:rPr>
          <w:rFonts w:ascii="Arial" w:hAnsi="Arial" w:cs="Arial"/>
          <w:color w:val="111111"/>
        </w:rPr>
        <w:lastRenderedPageBreak/>
        <w:t>presidencial con sufragio femenino. Contó con el apoyo del Partido Agrario Laborista, del Partido Democrático del Pueblo, del Partido Socialista Popular, Partido Femenino de Chile y del Partido Radical Doctrinario, más sectores independientes. Fue Presidente de la República entre el 3 de noviembre de 1952 al 3 de noviembre de 1958.</w:t>
      </w:r>
    </w:p>
    <w:p w14:paraId="196BB6BD"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las elecciones parlamentarias de 1953 no logró afianzar su presencia en el Congreso, lo que le restó apoyo partidista para llevar a cabo las iniciativas de su gobierno.</w:t>
      </w:r>
    </w:p>
    <w:p w14:paraId="544E3B23"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Durante su segundo periodo, impulsó la producción y el desarrollo de infraestructura en la Empresa Nacional de Petróleos (ENAP) y en la Compañía de Aceros del Pacífico (CAP). También, creó la Industria Azucarera Nacional (IANSA). En el ámbito público, creó el Banco del Estado de Chile y el Ministerio de Minería.</w:t>
      </w:r>
    </w:p>
    <w:p w14:paraId="583F9CAF"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Por otra parte, reformó la Ley Electoral, creó la Cédula Única Electoral, sancionó las prácticas de cohecho y promulgó la Ley de Probidad Administrativa. Asimismo, derogó la Ley de Defensa Permanente de la Democracia, con lo que el Partido Comunista pudo volver a la legalidad. Además, creó la primera Ley de Puertos Libres.</w:t>
      </w:r>
    </w:p>
    <w:p w14:paraId="1B6ABFCA"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Impulsó el desarrollo de obras públicas, inauguró los embalses Laguna del Maule y Los Cipreses. También, planes de mejoramiento de las ciudades de Arica y Punta Arenas. Además, creó la Corporación de Vivienda (CORVI), enfocada en la construcción de casas nuevas.</w:t>
      </w:r>
    </w:p>
    <w:p w14:paraId="694C7688"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 materia internacional, se acercó al gobierno y los ideales de Juan Domingo Perón de Argentina.</w:t>
      </w:r>
    </w:p>
    <w:p w14:paraId="356C2A8E"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Entre 1955 y 1958, implementó la Misión Klein-Saks, encabezada por un grupo de expertos estadounidenses que pusieron en práctica medidas económicas que tenían como propósito hacer frente a la alta inflación y a la situación económica del país. Entre las medidas se encontraba el congelamiento del aumento de salarios y la eliminación de la fijación de precios en algunas áreas. Las medidas provocaron gran oposición en el movimiento sindical organizado en la Central Única de Trabajadores (CUT), que había sido fundada en 1953.</w:t>
      </w:r>
    </w:p>
    <w:p w14:paraId="11A959B0" w14:textId="77777777" w:rsidR="009E7F24" w:rsidRP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Los días 2 y 3 de abril de 1957, producto del alza de la tarifa del transporte público, organizaciones sindicales y sociales convocaron a una movilización callejera. La manifestación alcanzó un nivel importante de masividad, derivando en enfrentamientos y violencia con la policía y el ejército. La jornada dejó una veintena de muertos, ante lo cual el gobierno debió dictar estado de sitio.</w:t>
      </w:r>
    </w:p>
    <w:p w14:paraId="11CC50AC" w14:textId="6FC2F0F0" w:rsidR="009E7F24" w:rsidRDefault="009E7F24" w:rsidP="009E7F24">
      <w:pPr>
        <w:pStyle w:val="NormalWeb"/>
        <w:shd w:val="clear" w:color="auto" w:fill="FFFFFF"/>
        <w:spacing w:before="0" w:beforeAutospacing="0" w:after="150" w:afterAutospacing="0"/>
        <w:jc w:val="both"/>
        <w:rPr>
          <w:rFonts w:ascii="Arial" w:hAnsi="Arial" w:cs="Arial"/>
          <w:color w:val="111111"/>
        </w:rPr>
      </w:pPr>
      <w:r w:rsidRPr="009E7F24">
        <w:rPr>
          <w:rFonts w:ascii="Arial" w:hAnsi="Arial" w:cs="Arial"/>
          <w:color w:val="111111"/>
        </w:rPr>
        <w:t>El 4 de noviembre de 1958, le entregó el mando a Jorge Alessandri Rodríguez, triunfador en las elecciones presidenciales llevadas a cabo ese mismo año, quien se impuso ante los candidatos Salvador Allende, Eduardo Frei Montalva, Luis Bossay y Antonio Zamorano el 4 de septiembre de 1958.Murió en Santiago, el 28 de abril de 1960.</w:t>
      </w:r>
    </w:p>
    <w:p w14:paraId="0C6AB227" w14:textId="77777777" w:rsidR="00D56DC5" w:rsidRDefault="00D56DC5" w:rsidP="009E7F24">
      <w:pPr>
        <w:pStyle w:val="NormalWeb"/>
        <w:shd w:val="clear" w:color="auto" w:fill="FFFFFF"/>
        <w:spacing w:before="0" w:beforeAutospacing="0" w:after="150" w:afterAutospacing="0"/>
        <w:jc w:val="both"/>
        <w:rPr>
          <w:rFonts w:ascii="Arial" w:hAnsi="Arial" w:cs="Arial"/>
          <w:color w:val="111111"/>
        </w:rPr>
      </w:pPr>
    </w:p>
    <w:p w14:paraId="03B6D7FF" w14:textId="78049871" w:rsidR="00D56DC5" w:rsidRDefault="00D56DC5" w:rsidP="009E7F24">
      <w:pPr>
        <w:pStyle w:val="NormalWeb"/>
        <w:shd w:val="clear" w:color="auto" w:fill="FFFFFF"/>
        <w:spacing w:before="0" w:beforeAutospacing="0" w:after="150" w:afterAutospacing="0"/>
        <w:jc w:val="both"/>
        <w:rPr>
          <w:rFonts w:ascii="Arial" w:hAnsi="Arial" w:cs="Arial"/>
          <w:b/>
          <w:bCs/>
          <w:color w:val="111111"/>
        </w:rPr>
      </w:pPr>
      <w:r w:rsidRPr="00D56DC5">
        <w:rPr>
          <w:rFonts w:ascii="Arial" w:hAnsi="Arial" w:cs="Arial"/>
          <w:b/>
          <w:bCs/>
          <w:color w:val="111111"/>
        </w:rPr>
        <w:t xml:space="preserve">JORGE ALESSANDRI RODRIGUEZ 1958 </w:t>
      </w:r>
      <w:r>
        <w:rPr>
          <w:rFonts w:ascii="Arial" w:hAnsi="Arial" w:cs="Arial"/>
          <w:b/>
          <w:bCs/>
          <w:color w:val="111111"/>
        </w:rPr>
        <w:t>–</w:t>
      </w:r>
      <w:r w:rsidRPr="00D56DC5">
        <w:rPr>
          <w:rFonts w:ascii="Arial" w:hAnsi="Arial" w:cs="Arial"/>
          <w:b/>
          <w:bCs/>
          <w:color w:val="111111"/>
        </w:rPr>
        <w:t xml:space="preserve"> 1964</w:t>
      </w:r>
    </w:p>
    <w:p w14:paraId="6E8FBDDF" w14:textId="10C0A40E"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 xml:space="preserve">En las elecciones presidenciales de septiembre de 1958, fue electo presidente de la República (periodo 1958 a 1964), tras ser postulado por el Partido Liberal y el Partido Conservador, más </w:t>
      </w:r>
      <w:r w:rsidRPr="00D56DC5">
        <w:rPr>
          <w:rFonts w:ascii="Arial" w:hAnsi="Arial" w:cs="Arial"/>
          <w:color w:val="111111"/>
        </w:rPr>
        <w:lastRenderedPageBreak/>
        <w:t>sectores independientes. Ejerció el mando entre el 3 de noviembre de 1958 y el 3 de noviembre de 1964, fecha en que entregó el poder a Eduardo Frei Montalva.</w:t>
      </w:r>
    </w:p>
    <w:p w14:paraId="1B73FF89"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Durante su gestión en la presidencia, inició una campaña para racionalizar la administración pública y frenar la inflación, decreciendo esta de 33% en 1959 a un 5,4% en 1960. Logró estabilizar el presupuesto e implantó una política económica de corte liberal, manteniendo un tipo de cambio fijo y abriendo las importaciones. Sin embargo, mantuvo la estabilización de sueldos y salarios lo que creó un enorme malestar entre sectores de obreros y empleados, que protagonizaron huelgas y movilizaciones.</w:t>
      </w:r>
    </w:p>
    <w:p w14:paraId="4C1EF76C"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Uno de sus mayores logros fue la construcción de viviendas, donde se destacó la promulgación del DFL Nº 2 (Decreto con Fuerza Ley). Además, puso en práctica un importante plan de obras públicas que estimularon el desarrollo económico.</w:t>
      </w:r>
    </w:p>
    <w:p w14:paraId="5B06BD1B"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El terremoto de 1960 fue un duro golpe para los planes de su gobierno, ya que debió enfrentar la reconstrucción de una zona extensa entre Concepción y Puerto Montt. Hubo 342 muertos y las pérdidas alcanzaron a más de 500 millones de dólares.</w:t>
      </w:r>
    </w:p>
    <w:p w14:paraId="2C918A9A" w14:textId="5DEB8850"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Durante su mandato intentó mantener la independencia de los partidos políticos, pero tuvo que cambiar de estrategia luego de las elecciones parlamentarias de 1961, donde la oposición de centro e izquierda obtuvo una importante representación en el Congreso Nacional. Ante estas circunstancias, integró en su gabinete a tres ministros del Partido Radical, dando un giro en su estrategia.</w:t>
      </w:r>
    </w:p>
    <w:p w14:paraId="667F0EF5"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Desde 1961, además, la economía chilena mostró signos de estancamiento, expresados en la elevación de la inflación (45,3% en 1963) y en la disminución del crecimiento económico.</w:t>
      </w:r>
    </w:p>
    <w:p w14:paraId="336DC51D"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En relación a la política exterior, enfrentó conflictos con Argentina, en la zona de Palena y con Bolivia, por las aguas de Río Lauca. Además, rompió relaciones con Cuba en incumplimiento de un acuerdo de la Organización de Estados Americanos (OEA). En forma paralela, planteó la reducción del armamento en América Latina y propuso declarar el continente americano como una zona desnuclearizada. Además, trabó relaciones diplomáticas con nuevos estados independientes de África y Asia. En 1960, integró la Asociación Latinoamericana de Libre Comercio (ALALC) y adhirió al Tratado de Montevideo.</w:t>
      </w:r>
    </w:p>
    <w:p w14:paraId="152FC9E5"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Durante su periodo, el presidente norteamericano John F. Kennedy convocó a la Conferencia de Punta del Este, con el fin de fundar la Alianza para el Progreso. Este organismo tenía por objetivo incentivar el desarrollo económico de América Latina introduciendo cambios estructurales. La asistencia estadounidense hacia Chile se incrementó sustantivamente en ese contexto. En diciembre de 1962, viajó a Estados Unidos como invitado del presidente Kennedy. También, visitó Perú, Panamá, México y Ecuador.</w:t>
      </w:r>
    </w:p>
    <w:p w14:paraId="6561204B" w14:textId="77777777" w:rsidR="00D56DC5" w:rsidRPr="00D56DC5" w:rsidRDefault="00D56DC5" w:rsidP="00D56DC5">
      <w:pPr>
        <w:pStyle w:val="NormalWeb"/>
        <w:shd w:val="clear" w:color="auto" w:fill="FFFFFF"/>
        <w:spacing w:before="0" w:beforeAutospacing="0" w:after="150" w:afterAutospacing="0"/>
        <w:jc w:val="both"/>
        <w:rPr>
          <w:rFonts w:ascii="Arial" w:hAnsi="Arial" w:cs="Arial"/>
          <w:color w:val="111111"/>
        </w:rPr>
      </w:pPr>
      <w:r w:rsidRPr="00D56DC5">
        <w:rPr>
          <w:rFonts w:ascii="Arial" w:hAnsi="Arial" w:cs="Arial"/>
          <w:color w:val="111111"/>
        </w:rPr>
        <w:t>Otro hecho destacado fue la puesta en marcha de las transmisiones de televisión, que permitieron asistir al Mundial de Fútbol de 1962.</w:t>
      </w:r>
    </w:p>
    <w:sectPr w:rsidR="00D56DC5" w:rsidRPr="00D56DC5" w:rsidSect="004000CD">
      <w:headerReference w:type="default" r:id="rId8"/>
      <w:footerReference w:type="default" r:id="rId9"/>
      <w:pgSz w:w="12240" w:h="15840"/>
      <w:pgMar w:top="1417" w:right="118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64F41" w14:textId="77777777" w:rsidR="006B311F" w:rsidRDefault="006B311F" w:rsidP="00F26B34">
      <w:pPr>
        <w:spacing w:after="0" w:line="240" w:lineRule="auto"/>
      </w:pPr>
      <w:r>
        <w:separator/>
      </w:r>
    </w:p>
  </w:endnote>
  <w:endnote w:type="continuationSeparator" w:id="0">
    <w:p w14:paraId="70453E54" w14:textId="77777777" w:rsidR="006B311F" w:rsidRDefault="006B311F" w:rsidP="00F26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828283"/>
      <w:docPartObj>
        <w:docPartGallery w:val="Page Numbers (Bottom of Page)"/>
        <w:docPartUnique/>
      </w:docPartObj>
    </w:sdtPr>
    <w:sdtEndPr/>
    <w:sdtContent>
      <w:p w14:paraId="05C2DAB7" w14:textId="6E569EA3" w:rsidR="00F534B5" w:rsidRDefault="00F534B5">
        <w:pPr>
          <w:pStyle w:val="Piedepgina"/>
          <w:jc w:val="right"/>
        </w:pPr>
        <w:r>
          <w:fldChar w:fldCharType="begin"/>
        </w:r>
        <w:r>
          <w:instrText>PAGE   \* MERGEFORMAT</w:instrText>
        </w:r>
        <w:r>
          <w:fldChar w:fldCharType="separate"/>
        </w:r>
        <w:r>
          <w:rPr>
            <w:lang w:val="es-ES"/>
          </w:rPr>
          <w:t>2</w:t>
        </w:r>
        <w:r>
          <w:fldChar w:fldCharType="end"/>
        </w:r>
      </w:p>
    </w:sdtContent>
  </w:sdt>
  <w:p w14:paraId="11614F7B" w14:textId="77777777" w:rsidR="00F534B5" w:rsidRDefault="00F534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0038C" w14:textId="77777777" w:rsidR="006B311F" w:rsidRDefault="006B311F" w:rsidP="00F26B34">
      <w:pPr>
        <w:spacing w:after="0" w:line="240" w:lineRule="auto"/>
      </w:pPr>
      <w:r>
        <w:separator/>
      </w:r>
    </w:p>
  </w:footnote>
  <w:footnote w:type="continuationSeparator" w:id="0">
    <w:p w14:paraId="1E1B0193" w14:textId="77777777" w:rsidR="006B311F" w:rsidRDefault="006B311F" w:rsidP="00F26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6191F" w14:textId="77777777" w:rsidR="00F26B34" w:rsidRDefault="006B311F" w:rsidP="00F26B34">
    <w:pPr>
      <w:pStyle w:val="Encabezado"/>
    </w:pPr>
    <w:r>
      <w:rPr>
        <w:noProof/>
      </w:rPr>
      <w:object w:dxaOrig="1440" w:dyaOrig="1440" w14:anchorId="218848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5.65pt;margin-top:-14.9pt;width:67.65pt;height:62.3pt;z-index:251659264;visibility:visible;mso-wrap-edited:f;mso-position-horizontal-relative:margin" fillcolor="#0c9">
          <v:fill opacity=".5"/>
          <v:imagedata r:id="rId1" o:title="" chromakey="white"/>
          <w10:wrap anchorx="margin"/>
        </v:shape>
        <o:OLEObject Type="Embed" ProgID="Word.Picture.8" ShapeID="_x0000_s1025" DrawAspect="Content" ObjectID="_1839824540" r:id="rId2"/>
      </w:object>
    </w:r>
    <w:r w:rsidR="00F26B34">
      <w:t>ESCUELA NAVAL “A. PRAT”</w:t>
    </w:r>
  </w:p>
  <w:p w14:paraId="11EE735C" w14:textId="32850380" w:rsidR="00F26B34" w:rsidRDefault="009A35AC" w:rsidP="00F26B34">
    <w:pPr>
      <w:pStyle w:val="Encabezado"/>
    </w:pPr>
    <w:r>
      <w:t>FACULTAD HUMANÍSTICA</w:t>
    </w:r>
  </w:p>
  <w:p w14:paraId="03CC53A3" w14:textId="77777777" w:rsidR="00F26B34" w:rsidRDefault="00F26B34" w:rsidP="00F26B34">
    <w:pPr>
      <w:pStyle w:val="Encabezado"/>
    </w:pPr>
    <w:r>
      <w:t>CÁTEDRA DE CS. SOCIALES</w:t>
    </w:r>
  </w:p>
  <w:p w14:paraId="37A62047" w14:textId="77777777" w:rsidR="00F26B34" w:rsidRDefault="00F26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2F69FA"/>
    <w:multiLevelType w:val="multilevel"/>
    <w:tmpl w:val="CFF23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698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B34"/>
    <w:rsid w:val="000847E0"/>
    <w:rsid w:val="00086446"/>
    <w:rsid w:val="00121849"/>
    <w:rsid w:val="001429AB"/>
    <w:rsid w:val="0037564B"/>
    <w:rsid w:val="004000CD"/>
    <w:rsid w:val="004B3926"/>
    <w:rsid w:val="005B33EE"/>
    <w:rsid w:val="005F6C95"/>
    <w:rsid w:val="006517A0"/>
    <w:rsid w:val="00683776"/>
    <w:rsid w:val="006B311F"/>
    <w:rsid w:val="00713C7E"/>
    <w:rsid w:val="00813DFF"/>
    <w:rsid w:val="008A34DE"/>
    <w:rsid w:val="008D361E"/>
    <w:rsid w:val="008E29C8"/>
    <w:rsid w:val="008F7D51"/>
    <w:rsid w:val="0093243A"/>
    <w:rsid w:val="009621D3"/>
    <w:rsid w:val="009A35AC"/>
    <w:rsid w:val="009E7F24"/>
    <w:rsid w:val="009F1D35"/>
    <w:rsid w:val="009F4CAD"/>
    <w:rsid w:val="00A212F6"/>
    <w:rsid w:val="00A85797"/>
    <w:rsid w:val="00A87208"/>
    <w:rsid w:val="00AA12F5"/>
    <w:rsid w:val="00AE5851"/>
    <w:rsid w:val="00B2296C"/>
    <w:rsid w:val="00B90035"/>
    <w:rsid w:val="00C50F28"/>
    <w:rsid w:val="00C511C6"/>
    <w:rsid w:val="00C51A21"/>
    <w:rsid w:val="00C77CD6"/>
    <w:rsid w:val="00CF2821"/>
    <w:rsid w:val="00D51592"/>
    <w:rsid w:val="00D56DC5"/>
    <w:rsid w:val="00E20741"/>
    <w:rsid w:val="00EA40C9"/>
    <w:rsid w:val="00EC1CF1"/>
    <w:rsid w:val="00F26B34"/>
    <w:rsid w:val="00F377B2"/>
    <w:rsid w:val="00F534B5"/>
    <w:rsid w:val="00FC564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EDB2B"/>
  <w15:chartTrackingRefBased/>
  <w15:docId w15:val="{6741BBA6-701D-4CFE-BCDE-01BA1E636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6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6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6B3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6B3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6B3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6B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6B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6B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6B3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6B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6B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6B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6B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6B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6B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6B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6B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6B34"/>
    <w:rPr>
      <w:rFonts w:eastAsiaTheme="majorEastAsia" w:cstheme="majorBidi"/>
      <w:color w:val="272727" w:themeColor="text1" w:themeTint="D8"/>
    </w:rPr>
  </w:style>
  <w:style w:type="paragraph" w:styleId="Ttulo">
    <w:name w:val="Title"/>
    <w:basedOn w:val="Normal"/>
    <w:next w:val="Normal"/>
    <w:link w:val="TtuloCar"/>
    <w:uiPriority w:val="10"/>
    <w:qFormat/>
    <w:rsid w:val="00F26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6B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6B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6B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6B34"/>
    <w:pPr>
      <w:spacing w:before="160"/>
      <w:jc w:val="center"/>
    </w:pPr>
    <w:rPr>
      <w:i/>
      <w:iCs/>
      <w:color w:val="404040" w:themeColor="text1" w:themeTint="BF"/>
    </w:rPr>
  </w:style>
  <w:style w:type="character" w:customStyle="1" w:styleId="CitaCar">
    <w:name w:val="Cita Car"/>
    <w:basedOn w:val="Fuentedeprrafopredeter"/>
    <w:link w:val="Cita"/>
    <w:uiPriority w:val="29"/>
    <w:rsid w:val="00F26B34"/>
    <w:rPr>
      <w:i/>
      <w:iCs/>
      <w:color w:val="404040" w:themeColor="text1" w:themeTint="BF"/>
    </w:rPr>
  </w:style>
  <w:style w:type="paragraph" w:styleId="Prrafodelista">
    <w:name w:val="List Paragraph"/>
    <w:basedOn w:val="Normal"/>
    <w:uiPriority w:val="34"/>
    <w:qFormat/>
    <w:rsid w:val="00F26B34"/>
    <w:pPr>
      <w:ind w:left="720"/>
      <w:contextualSpacing/>
    </w:pPr>
  </w:style>
  <w:style w:type="character" w:styleId="nfasisintenso">
    <w:name w:val="Intense Emphasis"/>
    <w:basedOn w:val="Fuentedeprrafopredeter"/>
    <w:uiPriority w:val="21"/>
    <w:qFormat/>
    <w:rsid w:val="00F26B34"/>
    <w:rPr>
      <w:i/>
      <w:iCs/>
      <w:color w:val="0F4761" w:themeColor="accent1" w:themeShade="BF"/>
    </w:rPr>
  </w:style>
  <w:style w:type="paragraph" w:styleId="Citadestacada">
    <w:name w:val="Intense Quote"/>
    <w:basedOn w:val="Normal"/>
    <w:next w:val="Normal"/>
    <w:link w:val="CitadestacadaCar"/>
    <w:uiPriority w:val="30"/>
    <w:qFormat/>
    <w:rsid w:val="00F26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6B34"/>
    <w:rPr>
      <w:i/>
      <w:iCs/>
      <w:color w:val="0F4761" w:themeColor="accent1" w:themeShade="BF"/>
    </w:rPr>
  </w:style>
  <w:style w:type="character" w:styleId="Referenciaintensa">
    <w:name w:val="Intense Reference"/>
    <w:basedOn w:val="Fuentedeprrafopredeter"/>
    <w:uiPriority w:val="32"/>
    <w:qFormat/>
    <w:rsid w:val="00F26B34"/>
    <w:rPr>
      <w:b/>
      <w:bCs/>
      <w:smallCaps/>
      <w:color w:val="0F4761" w:themeColor="accent1" w:themeShade="BF"/>
      <w:spacing w:val="5"/>
    </w:rPr>
  </w:style>
  <w:style w:type="paragraph" w:styleId="NormalWeb">
    <w:name w:val="Normal (Web)"/>
    <w:basedOn w:val="Normal"/>
    <w:uiPriority w:val="99"/>
    <w:unhideWhenUsed/>
    <w:rsid w:val="00F26B34"/>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F26B34"/>
    <w:rPr>
      <w:color w:val="0000FF"/>
      <w:u w:val="single"/>
    </w:rPr>
  </w:style>
  <w:style w:type="paragraph" w:styleId="Encabezado">
    <w:name w:val="header"/>
    <w:basedOn w:val="Normal"/>
    <w:link w:val="EncabezadoCar"/>
    <w:uiPriority w:val="99"/>
    <w:unhideWhenUsed/>
    <w:rsid w:val="00F26B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6B34"/>
  </w:style>
  <w:style w:type="paragraph" w:styleId="Piedepgina">
    <w:name w:val="footer"/>
    <w:basedOn w:val="Normal"/>
    <w:link w:val="PiedepginaCar"/>
    <w:uiPriority w:val="99"/>
    <w:unhideWhenUsed/>
    <w:rsid w:val="00F26B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6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2003">
      <w:bodyDiv w:val="1"/>
      <w:marLeft w:val="0"/>
      <w:marRight w:val="0"/>
      <w:marTop w:val="0"/>
      <w:marBottom w:val="0"/>
      <w:divBdr>
        <w:top w:val="none" w:sz="0" w:space="0" w:color="auto"/>
        <w:left w:val="none" w:sz="0" w:space="0" w:color="auto"/>
        <w:bottom w:val="none" w:sz="0" w:space="0" w:color="auto"/>
        <w:right w:val="none" w:sz="0" w:space="0" w:color="auto"/>
      </w:divBdr>
    </w:div>
    <w:div w:id="407189944">
      <w:bodyDiv w:val="1"/>
      <w:marLeft w:val="0"/>
      <w:marRight w:val="0"/>
      <w:marTop w:val="0"/>
      <w:marBottom w:val="0"/>
      <w:divBdr>
        <w:top w:val="none" w:sz="0" w:space="0" w:color="auto"/>
        <w:left w:val="none" w:sz="0" w:space="0" w:color="auto"/>
        <w:bottom w:val="none" w:sz="0" w:space="0" w:color="auto"/>
        <w:right w:val="none" w:sz="0" w:space="0" w:color="auto"/>
      </w:divBdr>
      <w:divsChild>
        <w:div w:id="693262166">
          <w:marLeft w:val="0"/>
          <w:marRight w:val="0"/>
          <w:marTop w:val="0"/>
          <w:marBottom w:val="0"/>
          <w:divBdr>
            <w:top w:val="none" w:sz="0" w:space="0" w:color="auto"/>
            <w:left w:val="none" w:sz="0" w:space="0" w:color="auto"/>
            <w:bottom w:val="none" w:sz="0" w:space="0" w:color="auto"/>
            <w:right w:val="none" w:sz="0" w:space="0" w:color="auto"/>
          </w:divBdr>
          <w:divsChild>
            <w:div w:id="591250">
              <w:marLeft w:val="0"/>
              <w:marRight w:val="0"/>
              <w:marTop w:val="0"/>
              <w:marBottom w:val="0"/>
              <w:divBdr>
                <w:top w:val="none" w:sz="0" w:space="0" w:color="auto"/>
                <w:left w:val="none" w:sz="0" w:space="0" w:color="auto"/>
                <w:bottom w:val="none" w:sz="0" w:space="0" w:color="auto"/>
                <w:right w:val="none" w:sz="0" w:space="0" w:color="auto"/>
              </w:divBdr>
              <w:divsChild>
                <w:div w:id="1980379406">
                  <w:marLeft w:val="-225"/>
                  <w:marRight w:val="-225"/>
                  <w:marTop w:val="0"/>
                  <w:marBottom w:val="0"/>
                  <w:divBdr>
                    <w:top w:val="none" w:sz="0" w:space="0" w:color="auto"/>
                    <w:left w:val="none" w:sz="0" w:space="0" w:color="auto"/>
                    <w:bottom w:val="none" w:sz="0" w:space="0" w:color="auto"/>
                    <w:right w:val="none" w:sz="0" w:space="0" w:color="auto"/>
                  </w:divBdr>
                  <w:divsChild>
                    <w:div w:id="1204756585">
                      <w:marLeft w:val="0"/>
                      <w:marRight w:val="0"/>
                      <w:marTop w:val="0"/>
                      <w:marBottom w:val="0"/>
                      <w:divBdr>
                        <w:top w:val="none" w:sz="0" w:space="0" w:color="auto"/>
                        <w:left w:val="none" w:sz="0" w:space="0" w:color="auto"/>
                        <w:bottom w:val="none" w:sz="0" w:space="0" w:color="auto"/>
                        <w:right w:val="none" w:sz="0" w:space="0" w:color="auto"/>
                      </w:divBdr>
                      <w:divsChild>
                        <w:div w:id="729962821">
                          <w:marLeft w:val="0"/>
                          <w:marRight w:val="0"/>
                          <w:marTop w:val="0"/>
                          <w:marBottom w:val="0"/>
                          <w:divBdr>
                            <w:top w:val="none" w:sz="0" w:space="0" w:color="auto"/>
                            <w:left w:val="none" w:sz="0" w:space="0" w:color="auto"/>
                            <w:bottom w:val="none" w:sz="0" w:space="0" w:color="auto"/>
                            <w:right w:val="none" w:sz="0" w:space="0" w:color="auto"/>
                          </w:divBdr>
                          <w:divsChild>
                            <w:div w:id="1507985396">
                              <w:marLeft w:val="0"/>
                              <w:marRight w:val="0"/>
                              <w:marTop w:val="0"/>
                              <w:marBottom w:val="0"/>
                              <w:divBdr>
                                <w:top w:val="none" w:sz="0" w:space="0" w:color="auto"/>
                                <w:left w:val="none" w:sz="0" w:space="0" w:color="auto"/>
                                <w:bottom w:val="none" w:sz="0" w:space="0" w:color="auto"/>
                                <w:right w:val="none" w:sz="0" w:space="0" w:color="auto"/>
                              </w:divBdr>
                              <w:divsChild>
                                <w:div w:id="1372456832">
                                  <w:marLeft w:val="0"/>
                                  <w:marRight w:val="0"/>
                                  <w:marTop w:val="0"/>
                                  <w:marBottom w:val="0"/>
                                  <w:divBdr>
                                    <w:top w:val="none" w:sz="0" w:space="0" w:color="auto"/>
                                    <w:left w:val="none" w:sz="0" w:space="0" w:color="auto"/>
                                    <w:bottom w:val="none" w:sz="0" w:space="0" w:color="auto"/>
                                    <w:right w:val="none" w:sz="0" w:space="0" w:color="auto"/>
                                  </w:divBdr>
                                </w:div>
                                <w:div w:id="1430391561">
                                  <w:marLeft w:val="0"/>
                                  <w:marRight w:val="0"/>
                                  <w:marTop w:val="0"/>
                                  <w:marBottom w:val="0"/>
                                  <w:divBdr>
                                    <w:top w:val="none" w:sz="0" w:space="0" w:color="auto"/>
                                    <w:left w:val="none" w:sz="0" w:space="0" w:color="auto"/>
                                    <w:bottom w:val="none" w:sz="0" w:space="0" w:color="auto"/>
                                    <w:right w:val="none" w:sz="0" w:space="0" w:color="auto"/>
                                  </w:divBdr>
                                </w:div>
                                <w:div w:id="1466701456">
                                  <w:marLeft w:val="0"/>
                                  <w:marRight w:val="0"/>
                                  <w:marTop w:val="0"/>
                                  <w:marBottom w:val="0"/>
                                  <w:divBdr>
                                    <w:top w:val="none" w:sz="0" w:space="0" w:color="auto"/>
                                    <w:left w:val="none" w:sz="0" w:space="0" w:color="auto"/>
                                    <w:bottom w:val="none" w:sz="0" w:space="0" w:color="auto"/>
                                    <w:right w:val="none" w:sz="0" w:space="0" w:color="auto"/>
                                  </w:divBdr>
                                </w:div>
                                <w:div w:id="249049906">
                                  <w:marLeft w:val="0"/>
                                  <w:marRight w:val="0"/>
                                  <w:marTop w:val="0"/>
                                  <w:marBottom w:val="0"/>
                                  <w:divBdr>
                                    <w:top w:val="none" w:sz="0" w:space="0" w:color="auto"/>
                                    <w:left w:val="none" w:sz="0" w:space="0" w:color="auto"/>
                                    <w:bottom w:val="none" w:sz="0" w:space="0" w:color="auto"/>
                                    <w:right w:val="none" w:sz="0" w:space="0" w:color="auto"/>
                                  </w:divBdr>
                                </w:div>
                                <w:div w:id="353310539">
                                  <w:marLeft w:val="0"/>
                                  <w:marRight w:val="0"/>
                                  <w:marTop w:val="0"/>
                                  <w:marBottom w:val="0"/>
                                  <w:divBdr>
                                    <w:top w:val="none" w:sz="0" w:space="0" w:color="auto"/>
                                    <w:left w:val="none" w:sz="0" w:space="0" w:color="auto"/>
                                    <w:bottom w:val="none" w:sz="0" w:space="0" w:color="auto"/>
                                    <w:right w:val="none" w:sz="0" w:space="0" w:color="auto"/>
                                  </w:divBdr>
                                </w:div>
                                <w:div w:id="89601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996842">
          <w:marLeft w:val="0"/>
          <w:marRight w:val="0"/>
          <w:marTop w:val="0"/>
          <w:marBottom w:val="0"/>
          <w:divBdr>
            <w:top w:val="none" w:sz="0" w:space="0" w:color="auto"/>
            <w:left w:val="none" w:sz="0" w:space="0" w:color="auto"/>
            <w:bottom w:val="none" w:sz="0" w:space="0" w:color="auto"/>
            <w:right w:val="none" w:sz="0" w:space="0" w:color="auto"/>
          </w:divBdr>
        </w:div>
      </w:divsChild>
    </w:div>
    <w:div w:id="449013835">
      <w:bodyDiv w:val="1"/>
      <w:marLeft w:val="0"/>
      <w:marRight w:val="0"/>
      <w:marTop w:val="0"/>
      <w:marBottom w:val="0"/>
      <w:divBdr>
        <w:top w:val="none" w:sz="0" w:space="0" w:color="auto"/>
        <w:left w:val="none" w:sz="0" w:space="0" w:color="auto"/>
        <w:bottom w:val="none" w:sz="0" w:space="0" w:color="auto"/>
        <w:right w:val="none" w:sz="0" w:space="0" w:color="auto"/>
      </w:divBdr>
    </w:div>
    <w:div w:id="575016637">
      <w:bodyDiv w:val="1"/>
      <w:marLeft w:val="0"/>
      <w:marRight w:val="0"/>
      <w:marTop w:val="0"/>
      <w:marBottom w:val="0"/>
      <w:divBdr>
        <w:top w:val="none" w:sz="0" w:space="0" w:color="auto"/>
        <w:left w:val="none" w:sz="0" w:space="0" w:color="auto"/>
        <w:bottom w:val="none" w:sz="0" w:space="0" w:color="auto"/>
        <w:right w:val="none" w:sz="0" w:space="0" w:color="auto"/>
      </w:divBdr>
      <w:divsChild>
        <w:div w:id="2081127183">
          <w:marLeft w:val="0"/>
          <w:marRight w:val="0"/>
          <w:marTop w:val="0"/>
          <w:marBottom w:val="0"/>
          <w:divBdr>
            <w:top w:val="none" w:sz="0" w:space="0" w:color="auto"/>
            <w:left w:val="none" w:sz="0" w:space="0" w:color="auto"/>
            <w:bottom w:val="none" w:sz="0" w:space="0" w:color="auto"/>
            <w:right w:val="none" w:sz="0" w:space="0" w:color="auto"/>
          </w:divBdr>
          <w:divsChild>
            <w:div w:id="703600808">
              <w:marLeft w:val="0"/>
              <w:marRight w:val="0"/>
              <w:marTop w:val="0"/>
              <w:marBottom w:val="300"/>
              <w:divBdr>
                <w:top w:val="none" w:sz="0" w:space="0" w:color="auto"/>
                <w:left w:val="none" w:sz="0" w:space="0" w:color="auto"/>
                <w:bottom w:val="none" w:sz="0" w:space="0" w:color="auto"/>
                <w:right w:val="none" w:sz="0" w:space="0" w:color="auto"/>
              </w:divBdr>
              <w:divsChild>
                <w:div w:id="13991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48974">
          <w:marLeft w:val="0"/>
          <w:marRight w:val="0"/>
          <w:marTop w:val="0"/>
          <w:marBottom w:val="0"/>
          <w:divBdr>
            <w:top w:val="none" w:sz="0" w:space="0" w:color="auto"/>
            <w:left w:val="none" w:sz="0" w:space="0" w:color="auto"/>
            <w:bottom w:val="none" w:sz="0" w:space="0" w:color="auto"/>
            <w:right w:val="none" w:sz="0" w:space="0" w:color="auto"/>
          </w:divBdr>
          <w:divsChild>
            <w:div w:id="42284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92483">
      <w:bodyDiv w:val="1"/>
      <w:marLeft w:val="0"/>
      <w:marRight w:val="0"/>
      <w:marTop w:val="0"/>
      <w:marBottom w:val="0"/>
      <w:divBdr>
        <w:top w:val="none" w:sz="0" w:space="0" w:color="auto"/>
        <w:left w:val="none" w:sz="0" w:space="0" w:color="auto"/>
        <w:bottom w:val="none" w:sz="0" w:space="0" w:color="auto"/>
        <w:right w:val="none" w:sz="0" w:space="0" w:color="auto"/>
      </w:divBdr>
    </w:div>
    <w:div w:id="824977958">
      <w:bodyDiv w:val="1"/>
      <w:marLeft w:val="0"/>
      <w:marRight w:val="0"/>
      <w:marTop w:val="0"/>
      <w:marBottom w:val="0"/>
      <w:divBdr>
        <w:top w:val="none" w:sz="0" w:space="0" w:color="auto"/>
        <w:left w:val="none" w:sz="0" w:space="0" w:color="auto"/>
        <w:bottom w:val="none" w:sz="0" w:space="0" w:color="auto"/>
        <w:right w:val="none" w:sz="0" w:space="0" w:color="auto"/>
      </w:divBdr>
    </w:div>
    <w:div w:id="846823144">
      <w:bodyDiv w:val="1"/>
      <w:marLeft w:val="0"/>
      <w:marRight w:val="0"/>
      <w:marTop w:val="0"/>
      <w:marBottom w:val="0"/>
      <w:divBdr>
        <w:top w:val="none" w:sz="0" w:space="0" w:color="auto"/>
        <w:left w:val="none" w:sz="0" w:space="0" w:color="auto"/>
        <w:bottom w:val="none" w:sz="0" w:space="0" w:color="auto"/>
        <w:right w:val="none" w:sz="0" w:space="0" w:color="auto"/>
      </w:divBdr>
    </w:div>
    <w:div w:id="924341625">
      <w:bodyDiv w:val="1"/>
      <w:marLeft w:val="0"/>
      <w:marRight w:val="0"/>
      <w:marTop w:val="0"/>
      <w:marBottom w:val="0"/>
      <w:divBdr>
        <w:top w:val="none" w:sz="0" w:space="0" w:color="auto"/>
        <w:left w:val="none" w:sz="0" w:space="0" w:color="auto"/>
        <w:bottom w:val="none" w:sz="0" w:space="0" w:color="auto"/>
        <w:right w:val="none" w:sz="0" w:space="0" w:color="auto"/>
      </w:divBdr>
    </w:div>
    <w:div w:id="952176239">
      <w:bodyDiv w:val="1"/>
      <w:marLeft w:val="0"/>
      <w:marRight w:val="0"/>
      <w:marTop w:val="0"/>
      <w:marBottom w:val="0"/>
      <w:divBdr>
        <w:top w:val="none" w:sz="0" w:space="0" w:color="auto"/>
        <w:left w:val="none" w:sz="0" w:space="0" w:color="auto"/>
        <w:bottom w:val="none" w:sz="0" w:space="0" w:color="auto"/>
        <w:right w:val="none" w:sz="0" w:space="0" w:color="auto"/>
      </w:divBdr>
    </w:div>
    <w:div w:id="1063143556">
      <w:bodyDiv w:val="1"/>
      <w:marLeft w:val="0"/>
      <w:marRight w:val="0"/>
      <w:marTop w:val="0"/>
      <w:marBottom w:val="0"/>
      <w:divBdr>
        <w:top w:val="none" w:sz="0" w:space="0" w:color="auto"/>
        <w:left w:val="none" w:sz="0" w:space="0" w:color="auto"/>
        <w:bottom w:val="none" w:sz="0" w:space="0" w:color="auto"/>
        <w:right w:val="none" w:sz="0" w:space="0" w:color="auto"/>
      </w:divBdr>
    </w:div>
    <w:div w:id="1247956485">
      <w:bodyDiv w:val="1"/>
      <w:marLeft w:val="0"/>
      <w:marRight w:val="0"/>
      <w:marTop w:val="0"/>
      <w:marBottom w:val="0"/>
      <w:divBdr>
        <w:top w:val="none" w:sz="0" w:space="0" w:color="auto"/>
        <w:left w:val="none" w:sz="0" w:space="0" w:color="auto"/>
        <w:bottom w:val="none" w:sz="0" w:space="0" w:color="auto"/>
        <w:right w:val="none" w:sz="0" w:space="0" w:color="auto"/>
      </w:divBdr>
    </w:div>
    <w:div w:id="1492912070">
      <w:bodyDiv w:val="1"/>
      <w:marLeft w:val="0"/>
      <w:marRight w:val="0"/>
      <w:marTop w:val="0"/>
      <w:marBottom w:val="0"/>
      <w:divBdr>
        <w:top w:val="none" w:sz="0" w:space="0" w:color="auto"/>
        <w:left w:val="none" w:sz="0" w:space="0" w:color="auto"/>
        <w:bottom w:val="none" w:sz="0" w:space="0" w:color="auto"/>
        <w:right w:val="none" w:sz="0" w:space="0" w:color="auto"/>
      </w:divBdr>
    </w:div>
    <w:div w:id="1667780586">
      <w:bodyDiv w:val="1"/>
      <w:marLeft w:val="0"/>
      <w:marRight w:val="0"/>
      <w:marTop w:val="0"/>
      <w:marBottom w:val="0"/>
      <w:divBdr>
        <w:top w:val="none" w:sz="0" w:space="0" w:color="auto"/>
        <w:left w:val="none" w:sz="0" w:space="0" w:color="auto"/>
        <w:bottom w:val="none" w:sz="0" w:space="0" w:color="auto"/>
        <w:right w:val="none" w:sz="0" w:space="0" w:color="auto"/>
      </w:divBdr>
    </w:div>
    <w:div w:id="1697853443">
      <w:bodyDiv w:val="1"/>
      <w:marLeft w:val="0"/>
      <w:marRight w:val="0"/>
      <w:marTop w:val="0"/>
      <w:marBottom w:val="0"/>
      <w:divBdr>
        <w:top w:val="none" w:sz="0" w:space="0" w:color="auto"/>
        <w:left w:val="none" w:sz="0" w:space="0" w:color="auto"/>
        <w:bottom w:val="none" w:sz="0" w:space="0" w:color="auto"/>
        <w:right w:val="none" w:sz="0" w:space="0" w:color="auto"/>
      </w:divBdr>
    </w:div>
    <w:div w:id="1775904793">
      <w:bodyDiv w:val="1"/>
      <w:marLeft w:val="0"/>
      <w:marRight w:val="0"/>
      <w:marTop w:val="0"/>
      <w:marBottom w:val="0"/>
      <w:divBdr>
        <w:top w:val="none" w:sz="0" w:space="0" w:color="auto"/>
        <w:left w:val="none" w:sz="0" w:space="0" w:color="auto"/>
        <w:bottom w:val="none" w:sz="0" w:space="0" w:color="auto"/>
        <w:right w:val="none" w:sz="0" w:space="0" w:color="auto"/>
      </w:divBdr>
      <w:divsChild>
        <w:div w:id="60299100">
          <w:marLeft w:val="0"/>
          <w:marRight w:val="0"/>
          <w:marTop w:val="0"/>
          <w:marBottom w:val="0"/>
          <w:divBdr>
            <w:top w:val="none" w:sz="0" w:space="0" w:color="auto"/>
            <w:left w:val="none" w:sz="0" w:space="0" w:color="auto"/>
            <w:bottom w:val="none" w:sz="0" w:space="0" w:color="auto"/>
            <w:right w:val="none" w:sz="0" w:space="0" w:color="auto"/>
          </w:divBdr>
          <w:divsChild>
            <w:div w:id="704908709">
              <w:marLeft w:val="0"/>
              <w:marRight w:val="0"/>
              <w:marTop w:val="0"/>
              <w:marBottom w:val="300"/>
              <w:divBdr>
                <w:top w:val="none" w:sz="0" w:space="0" w:color="auto"/>
                <w:left w:val="none" w:sz="0" w:space="0" w:color="auto"/>
                <w:bottom w:val="none" w:sz="0" w:space="0" w:color="auto"/>
                <w:right w:val="none" w:sz="0" w:space="0" w:color="auto"/>
              </w:divBdr>
              <w:divsChild>
                <w:div w:id="14886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72205">
      <w:bodyDiv w:val="1"/>
      <w:marLeft w:val="0"/>
      <w:marRight w:val="0"/>
      <w:marTop w:val="0"/>
      <w:marBottom w:val="0"/>
      <w:divBdr>
        <w:top w:val="none" w:sz="0" w:space="0" w:color="auto"/>
        <w:left w:val="none" w:sz="0" w:space="0" w:color="auto"/>
        <w:bottom w:val="none" w:sz="0" w:space="0" w:color="auto"/>
        <w:right w:val="none" w:sz="0" w:space="0" w:color="auto"/>
      </w:divBdr>
    </w:div>
    <w:div w:id="189434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cn.cl/historiapoliti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5648</Words>
  <Characters>31067</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9</cp:revision>
  <dcterms:created xsi:type="dcterms:W3CDTF">2025-05-18T12:51:00Z</dcterms:created>
  <dcterms:modified xsi:type="dcterms:W3CDTF">2026-05-09T13:36:00Z</dcterms:modified>
</cp:coreProperties>
</file>