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D9A97" w14:textId="3E5946A7" w:rsidR="00813CE0" w:rsidRPr="00A90E84" w:rsidRDefault="00813CE0" w:rsidP="000E7432">
      <w:pPr>
        <w:pStyle w:val="Ttulo"/>
        <w:widowControl w:val="0"/>
        <w:contextualSpacing w:val="0"/>
        <w:rPr>
          <w:sz w:val="48"/>
          <w:szCs w:val="48"/>
        </w:rPr>
      </w:pPr>
      <w:r w:rsidRPr="00A90E84">
        <w:rPr>
          <w:sz w:val="48"/>
          <w:szCs w:val="48"/>
        </w:rPr>
        <w:t xml:space="preserve">CAPÍTULO </w:t>
      </w:r>
      <w:r w:rsidR="003E28B3">
        <w:rPr>
          <w:sz w:val="48"/>
          <w:szCs w:val="48"/>
        </w:rPr>
        <w:t>6</w:t>
      </w:r>
      <w:r w:rsidR="001D7F10" w:rsidRPr="00A90E84">
        <w:rPr>
          <w:sz w:val="48"/>
          <w:szCs w:val="48"/>
        </w:rPr>
        <w:t xml:space="preserve"> </w:t>
      </w:r>
      <w:bookmarkStart w:id="0" w:name="_Hlk49973877"/>
      <w:r w:rsidR="00A90E84" w:rsidRPr="00A90E84">
        <w:rPr>
          <w:sz w:val="48"/>
          <w:szCs w:val="48"/>
        </w:rPr>
        <w:t>–</w:t>
      </w:r>
      <w:r w:rsidR="001D7F10" w:rsidRPr="00A90E84">
        <w:rPr>
          <w:sz w:val="48"/>
          <w:szCs w:val="48"/>
        </w:rPr>
        <w:t xml:space="preserve"> </w:t>
      </w:r>
      <w:r w:rsidR="003E28B3">
        <w:rPr>
          <w:sz w:val="48"/>
          <w:szCs w:val="48"/>
        </w:rPr>
        <w:t>ESTRUCTURAS DE BUQUES</w:t>
      </w:r>
      <w:bookmarkEnd w:id="0"/>
    </w:p>
    <w:sdt>
      <w:sdtPr>
        <w:rPr>
          <w:rFonts w:asciiTheme="minorHAnsi" w:eastAsiaTheme="minorHAnsi" w:hAnsiTheme="minorHAnsi" w:cstheme="minorBidi"/>
          <w:color w:val="auto"/>
          <w:sz w:val="22"/>
          <w:szCs w:val="22"/>
          <w:lang w:val="es-ES" w:eastAsia="en-US"/>
        </w:rPr>
        <w:id w:val="1562215364"/>
        <w:docPartObj>
          <w:docPartGallery w:val="Table of Contents"/>
          <w:docPartUnique/>
        </w:docPartObj>
      </w:sdtPr>
      <w:sdtEndPr>
        <w:rPr>
          <w:b/>
          <w:bCs/>
        </w:rPr>
      </w:sdtEndPr>
      <w:sdtContent>
        <w:p w14:paraId="5C7095FD" w14:textId="067AC2C7" w:rsidR="004B54CB" w:rsidRDefault="004B54CB">
          <w:pPr>
            <w:pStyle w:val="TtuloTDC"/>
          </w:pPr>
          <w:r>
            <w:rPr>
              <w:lang w:val="es-ES"/>
            </w:rPr>
            <w:t>Contenido</w:t>
          </w:r>
        </w:p>
        <w:p w14:paraId="5B43D0C7" w14:textId="061046BF" w:rsidR="004B54CB" w:rsidRDefault="004B54CB">
          <w:pPr>
            <w:pStyle w:val="TDC1"/>
            <w:tabs>
              <w:tab w:val="left" w:pos="440"/>
              <w:tab w:val="right" w:leader="dot" w:pos="8828"/>
            </w:tabs>
            <w:rPr>
              <w:rFonts w:eastAsiaTheme="minorEastAsia"/>
              <w:noProof/>
              <w:lang w:eastAsia="es-CL"/>
            </w:rPr>
          </w:pPr>
          <w:r>
            <w:fldChar w:fldCharType="begin"/>
          </w:r>
          <w:r>
            <w:instrText xml:space="preserve"> TOC \o "1-3" \h \z \u </w:instrText>
          </w:r>
          <w:r>
            <w:fldChar w:fldCharType="separate"/>
          </w:r>
          <w:hyperlink w:anchor="_Toc95124712" w:history="1">
            <w:r w:rsidRPr="00441527">
              <w:rPr>
                <w:rStyle w:val="Hipervnculo"/>
                <w:noProof/>
              </w:rPr>
              <w:t>6</w:t>
            </w:r>
            <w:r>
              <w:rPr>
                <w:rFonts w:eastAsiaTheme="minorEastAsia"/>
                <w:noProof/>
                <w:lang w:eastAsia="es-CL"/>
              </w:rPr>
              <w:tab/>
            </w:r>
            <w:r w:rsidRPr="00441527">
              <w:rPr>
                <w:rStyle w:val="Hipervnculo"/>
                <w:noProof/>
              </w:rPr>
              <w:t>OBJETIVOS DEL CAPÍTULO</w:t>
            </w:r>
            <w:r>
              <w:rPr>
                <w:noProof/>
                <w:webHidden/>
              </w:rPr>
              <w:tab/>
            </w:r>
            <w:r>
              <w:rPr>
                <w:noProof/>
                <w:webHidden/>
              </w:rPr>
              <w:fldChar w:fldCharType="begin"/>
            </w:r>
            <w:r>
              <w:rPr>
                <w:noProof/>
                <w:webHidden/>
              </w:rPr>
              <w:instrText xml:space="preserve"> PAGEREF _Toc95124712 \h </w:instrText>
            </w:r>
            <w:r>
              <w:rPr>
                <w:noProof/>
                <w:webHidden/>
              </w:rPr>
            </w:r>
            <w:r>
              <w:rPr>
                <w:noProof/>
                <w:webHidden/>
              </w:rPr>
              <w:fldChar w:fldCharType="separate"/>
            </w:r>
            <w:r w:rsidR="00184DA7">
              <w:rPr>
                <w:noProof/>
                <w:webHidden/>
              </w:rPr>
              <w:t>1</w:t>
            </w:r>
            <w:r>
              <w:rPr>
                <w:noProof/>
                <w:webHidden/>
              </w:rPr>
              <w:fldChar w:fldCharType="end"/>
            </w:r>
          </w:hyperlink>
        </w:p>
        <w:p w14:paraId="53AD57EE" w14:textId="1C13CCFC" w:rsidR="004B54CB" w:rsidRDefault="00000000">
          <w:pPr>
            <w:pStyle w:val="TDC2"/>
            <w:tabs>
              <w:tab w:val="left" w:pos="880"/>
              <w:tab w:val="right" w:leader="dot" w:pos="8828"/>
            </w:tabs>
            <w:rPr>
              <w:rFonts w:eastAsiaTheme="minorEastAsia"/>
              <w:noProof/>
              <w:lang w:eastAsia="es-CL"/>
            </w:rPr>
          </w:pPr>
          <w:hyperlink w:anchor="_Toc95124713" w:history="1">
            <w:r w:rsidR="004B54CB" w:rsidRPr="00441527">
              <w:rPr>
                <w:rStyle w:val="Hipervnculo"/>
                <w:noProof/>
              </w:rPr>
              <w:t>6.1</w:t>
            </w:r>
            <w:r w:rsidR="004B54CB">
              <w:rPr>
                <w:rFonts w:eastAsiaTheme="minorEastAsia"/>
                <w:noProof/>
                <w:lang w:eastAsia="es-CL"/>
              </w:rPr>
              <w:tab/>
            </w:r>
            <w:r w:rsidR="004B54CB" w:rsidRPr="00441527">
              <w:rPr>
                <w:rStyle w:val="Hipervnculo"/>
                <w:noProof/>
              </w:rPr>
              <w:t>Aspectos singulares de las estructuras de buques</w:t>
            </w:r>
            <w:r w:rsidR="004B54CB">
              <w:rPr>
                <w:noProof/>
                <w:webHidden/>
              </w:rPr>
              <w:tab/>
            </w:r>
            <w:r w:rsidR="004B54CB">
              <w:rPr>
                <w:noProof/>
                <w:webHidden/>
              </w:rPr>
              <w:fldChar w:fldCharType="begin"/>
            </w:r>
            <w:r w:rsidR="004B54CB">
              <w:rPr>
                <w:noProof/>
                <w:webHidden/>
              </w:rPr>
              <w:instrText xml:space="preserve"> PAGEREF _Toc95124713 \h </w:instrText>
            </w:r>
            <w:r w:rsidR="004B54CB">
              <w:rPr>
                <w:noProof/>
                <w:webHidden/>
              </w:rPr>
            </w:r>
            <w:r w:rsidR="004B54CB">
              <w:rPr>
                <w:noProof/>
                <w:webHidden/>
              </w:rPr>
              <w:fldChar w:fldCharType="separate"/>
            </w:r>
            <w:r w:rsidR="00184DA7">
              <w:rPr>
                <w:noProof/>
                <w:webHidden/>
              </w:rPr>
              <w:t>3</w:t>
            </w:r>
            <w:r w:rsidR="004B54CB">
              <w:rPr>
                <w:noProof/>
                <w:webHidden/>
              </w:rPr>
              <w:fldChar w:fldCharType="end"/>
            </w:r>
          </w:hyperlink>
        </w:p>
        <w:p w14:paraId="3C13260B" w14:textId="5A2DDC94" w:rsidR="004B54CB" w:rsidRDefault="00000000">
          <w:pPr>
            <w:pStyle w:val="TDC2"/>
            <w:tabs>
              <w:tab w:val="left" w:pos="880"/>
              <w:tab w:val="right" w:leader="dot" w:pos="8828"/>
            </w:tabs>
            <w:rPr>
              <w:rFonts w:eastAsiaTheme="minorEastAsia"/>
              <w:noProof/>
              <w:lang w:eastAsia="es-CL"/>
            </w:rPr>
          </w:pPr>
          <w:hyperlink w:anchor="_Toc95124714" w:history="1">
            <w:r w:rsidR="004B54CB" w:rsidRPr="00441527">
              <w:rPr>
                <w:rStyle w:val="Hipervnculo"/>
                <w:noProof/>
              </w:rPr>
              <w:t>6.2</w:t>
            </w:r>
            <w:r w:rsidR="004B54CB">
              <w:rPr>
                <w:rFonts w:eastAsiaTheme="minorEastAsia"/>
                <w:noProof/>
                <w:lang w:eastAsia="es-CL"/>
              </w:rPr>
              <w:tab/>
            </w:r>
            <w:r w:rsidR="004B54CB" w:rsidRPr="00441527">
              <w:rPr>
                <w:rStyle w:val="Hipervnculo"/>
                <w:noProof/>
              </w:rPr>
              <w:t>Cargas estructurales de un buque</w:t>
            </w:r>
            <w:r w:rsidR="004B54CB">
              <w:rPr>
                <w:noProof/>
                <w:webHidden/>
              </w:rPr>
              <w:tab/>
            </w:r>
            <w:r w:rsidR="004B54CB">
              <w:rPr>
                <w:noProof/>
                <w:webHidden/>
              </w:rPr>
              <w:fldChar w:fldCharType="begin"/>
            </w:r>
            <w:r w:rsidR="004B54CB">
              <w:rPr>
                <w:noProof/>
                <w:webHidden/>
              </w:rPr>
              <w:instrText xml:space="preserve"> PAGEREF _Toc95124714 \h </w:instrText>
            </w:r>
            <w:r w:rsidR="004B54CB">
              <w:rPr>
                <w:noProof/>
                <w:webHidden/>
              </w:rPr>
            </w:r>
            <w:r w:rsidR="004B54CB">
              <w:rPr>
                <w:noProof/>
                <w:webHidden/>
              </w:rPr>
              <w:fldChar w:fldCharType="separate"/>
            </w:r>
            <w:r w:rsidR="00184DA7">
              <w:rPr>
                <w:noProof/>
                <w:webHidden/>
              </w:rPr>
              <w:t>4</w:t>
            </w:r>
            <w:r w:rsidR="004B54CB">
              <w:rPr>
                <w:noProof/>
                <w:webHidden/>
              </w:rPr>
              <w:fldChar w:fldCharType="end"/>
            </w:r>
          </w:hyperlink>
        </w:p>
        <w:p w14:paraId="45A75301" w14:textId="7A54D072" w:rsidR="004B54CB" w:rsidRDefault="00000000">
          <w:pPr>
            <w:pStyle w:val="TDC3"/>
            <w:tabs>
              <w:tab w:val="left" w:pos="1320"/>
              <w:tab w:val="right" w:leader="dot" w:pos="8828"/>
            </w:tabs>
            <w:rPr>
              <w:rFonts w:eastAsiaTheme="minorEastAsia"/>
              <w:noProof/>
              <w:lang w:eastAsia="es-CL"/>
            </w:rPr>
          </w:pPr>
          <w:hyperlink w:anchor="_Toc95124715" w:history="1">
            <w:r w:rsidR="004B54CB" w:rsidRPr="00441527">
              <w:rPr>
                <w:rStyle w:val="Hipervnculo"/>
                <w:noProof/>
              </w:rPr>
              <w:t>6.2.1</w:t>
            </w:r>
            <w:r w:rsidR="004B54CB">
              <w:rPr>
                <w:rFonts w:eastAsiaTheme="minorEastAsia"/>
                <w:noProof/>
                <w:lang w:eastAsia="es-CL"/>
              </w:rPr>
              <w:tab/>
            </w:r>
            <w:r w:rsidR="004B54CB" w:rsidRPr="00441527">
              <w:rPr>
                <w:rStyle w:val="Hipervnculo"/>
                <w:noProof/>
              </w:rPr>
              <w:t>Fuerzas distribuidas</w:t>
            </w:r>
            <w:r w:rsidR="004B54CB">
              <w:rPr>
                <w:noProof/>
                <w:webHidden/>
              </w:rPr>
              <w:tab/>
            </w:r>
            <w:r w:rsidR="004B54CB">
              <w:rPr>
                <w:noProof/>
                <w:webHidden/>
              </w:rPr>
              <w:fldChar w:fldCharType="begin"/>
            </w:r>
            <w:r w:rsidR="004B54CB">
              <w:rPr>
                <w:noProof/>
                <w:webHidden/>
              </w:rPr>
              <w:instrText xml:space="preserve"> PAGEREF _Toc95124715 \h </w:instrText>
            </w:r>
            <w:r w:rsidR="004B54CB">
              <w:rPr>
                <w:noProof/>
                <w:webHidden/>
              </w:rPr>
            </w:r>
            <w:r w:rsidR="004B54CB">
              <w:rPr>
                <w:noProof/>
                <w:webHidden/>
              </w:rPr>
              <w:fldChar w:fldCharType="separate"/>
            </w:r>
            <w:r w:rsidR="00184DA7">
              <w:rPr>
                <w:noProof/>
                <w:webHidden/>
              </w:rPr>
              <w:t>4</w:t>
            </w:r>
            <w:r w:rsidR="004B54CB">
              <w:rPr>
                <w:noProof/>
                <w:webHidden/>
              </w:rPr>
              <w:fldChar w:fldCharType="end"/>
            </w:r>
          </w:hyperlink>
        </w:p>
        <w:p w14:paraId="3F28337E" w14:textId="481ABBC4" w:rsidR="004B54CB" w:rsidRDefault="00000000">
          <w:pPr>
            <w:pStyle w:val="TDC3"/>
            <w:tabs>
              <w:tab w:val="left" w:pos="1320"/>
              <w:tab w:val="right" w:leader="dot" w:pos="8828"/>
            </w:tabs>
            <w:rPr>
              <w:rFonts w:eastAsiaTheme="minorEastAsia"/>
              <w:noProof/>
              <w:lang w:eastAsia="es-CL"/>
            </w:rPr>
          </w:pPr>
          <w:hyperlink w:anchor="_Toc95124716" w:history="1">
            <w:r w:rsidR="004B54CB" w:rsidRPr="00441527">
              <w:rPr>
                <w:rStyle w:val="Hipervnculo"/>
                <w:noProof/>
              </w:rPr>
              <w:t>6.2.2</w:t>
            </w:r>
            <w:r w:rsidR="004B54CB">
              <w:rPr>
                <w:rFonts w:eastAsiaTheme="minorEastAsia"/>
                <w:noProof/>
                <w:lang w:eastAsia="es-CL"/>
              </w:rPr>
              <w:tab/>
            </w:r>
            <w:r w:rsidR="004B54CB" w:rsidRPr="00441527">
              <w:rPr>
                <w:rStyle w:val="Hipervnculo"/>
                <w:noProof/>
              </w:rPr>
              <w:t>Esfuerzo de Corte</w:t>
            </w:r>
            <w:r w:rsidR="004B54CB">
              <w:rPr>
                <w:noProof/>
                <w:webHidden/>
              </w:rPr>
              <w:tab/>
            </w:r>
            <w:r w:rsidR="004B54CB">
              <w:rPr>
                <w:noProof/>
                <w:webHidden/>
              </w:rPr>
              <w:fldChar w:fldCharType="begin"/>
            </w:r>
            <w:r w:rsidR="004B54CB">
              <w:rPr>
                <w:noProof/>
                <w:webHidden/>
              </w:rPr>
              <w:instrText xml:space="preserve"> PAGEREF _Toc95124716 \h </w:instrText>
            </w:r>
            <w:r w:rsidR="004B54CB">
              <w:rPr>
                <w:noProof/>
                <w:webHidden/>
              </w:rPr>
            </w:r>
            <w:r w:rsidR="004B54CB">
              <w:rPr>
                <w:noProof/>
                <w:webHidden/>
              </w:rPr>
              <w:fldChar w:fldCharType="separate"/>
            </w:r>
            <w:r w:rsidR="00184DA7">
              <w:rPr>
                <w:noProof/>
                <w:webHidden/>
              </w:rPr>
              <w:t>6</w:t>
            </w:r>
            <w:r w:rsidR="004B54CB">
              <w:rPr>
                <w:noProof/>
                <w:webHidden/>
              </w:rPr>
              <w:fldChar w:fldCharType="end"/>
            </w:r>
          </w:hyperlink>
        </w:p>
        <w:p w14:paraId="044C325B" w14:textId="1C9C1786" w:rsidR="004B54CB" w:rsidRDefault="00000000">
          <w:pPr>
            <w:pStyle w:val="TDC3"/>
            <w:tabs>
              <w:tab w:val="left" w:pos="1320"/>
              <w:tab w:val="right" w:leader="dot" w:pos="8828"/>
            </w:tabs>
            <w:rPr>
              <w:rFonts w:eastAsiaTheme="minorEastAsia"/>
              <w:noProof/>
              <w:lang w:eastAsia="es-CL"/>
            </w:rPr>
          </w:pPr>
          <w:hyperlink w:anchor="_Toc95124717" w:history="1">
            <w:r w:rsidR="004B54CB" w:rsidRPr="00441527">
              <w:rPr>
                <w:rStyle w:val="Hipervnculo"/>
                <w:noProof/>
              </w:rPr>
              <w:t>6.2.3</w:t>
            </w:r>
            <w:r w:rsidR="004B54CB">
              <w:rPr>
                <w:rFonts w:eastAsiaTheme="minorEastAsia"/>
                <w:noProof/>
                <w:lang w:eastAsia="es-CL"/>
              </w:rPr>
              <w:tab/>
            </w:r>
            <w:r w:rsidR="004B54CB" w:rsidRPr="00441527">
              <w:rPr>
                <w:rStyle w:val="Hipervnculo"/>
                <w:noProof/>
              </w:rPr>
              <w:t>Esfuerzo de flexión longitudinal</w:t>
            </w:r>
            <w:r w:rsidR="004B54CB">
              <w:rPr>
                <w:noProof/>
                <w:webHidden/>
              </w:rPr>
              <w:tab/>
            </w:r>
            <w:r w:rsidR="004B54CB">
              <w:rPr>
                <w:noProof/>
                <w:webHidden/>
              </w:rPr>
              <w:fldChar w:fldCharType="begin"/>
            </w:r>
            <w:r w:rsidR="004B54CB">
              <w:rPr>
                <w:noProof/>
                <w:webHidden/>
              </w:rPr>
              <w:instrText xml:space="preserve"> PAGEREF _Toc95124717 \h </w:instrText>
            </w:r>
            <w:r w:rsidR="004B54CB">
              <w:rPr>
                <w:noProof/>
                <w:webHidden/>
              </w:rPr>
            </w:r>
            <w:r w:rsidR="004B54CB">
              <w:rPr>
                <w:noProof/>
                <w:webHidden/>
              </w:rPr>
              <w:fldChar w:fldCharType="separate"/>
            </w:r>
            <w:r w:rsidR="00184DA7">
              <w:rPr>
                <w:noProof/>
                <w:webHidden/>
              </w:rPr>
              <w:t>7</w:t>
            </w:r>
            <w:r w:rsidR="004B54CB">
              <w:rPr>
                <w:noProof/>
                <w:webHidden/>
              </w:rPr>
              <w:fldChar w:fldCharType="end"/>
            </w:r>
          </w:hyperlink>
        </w:p>
        <w:p w14:paraId="7A348EC4" w14:textId="31795897" w:rsidR="004B54CB" w:rsidRDefault="00000000">
          <w:pPr>
            <w:pStyle w:val="TDC3"/>
            <w:tabs>
              <w:tab w:val="left" w:pos="1320"/>
              <w:tab w:val="right" w:leader="dot" w:pos="8828"/>
            </w:tabs>
            <w:rPr>
              <w:rFonts w:eastAsiaTheme="minorEastAsia"/>
              <w:noProof/>
              <w:lang w:eastAsia="es-CL"/>
            </w:rPr>
          </w:pPr>
          <w:hyperlink w:anchor="_Toc95124718" w:history="1">
            <w:r w:rsidR="004B54CB" w:rsidRPr="00441527">
              <w:rPr>
                <w:rStyle w:val="Hipervnculo"/>
                <w:noProof/>
              </w:rPr>
              <w:t>6.2.4</w:t>
            </w:r>
            <w:r w:rsidR="004B54CB">
              <w:rPr>
                <w:rFonts w:eastAsiaTheme="minorEastAsia"/>
                <w:noProof/>
                <w:lang w:eastAsia="es-CL"/>
              </w:rPr>
              <w:tab/>
            </w:r>
            <w:r w:rsidR="004B54CB" w:rsidRPr="00441527">
              <w:rPr>
                <w:rStyle w:val="Hipervnculo"/>
                <w:noProof/>
              </w:rPr>
              <w:t>Cargas hidrostáticas</w:t>
            </w:r>
            <w:r w:rsidR="004B54CB">
              <w:rPr>
                <w:noProof/>
                <w:webHidden/>
              </w:rPr>
              <w:tab/>
            </w:r>
            <w:r w:rsidR="004B54CB">
              <w:rPr>
                <w:noProof/>
                <w:webHidden/>
              </w:rPr>
              <w:fldChar w:fldCharType="begin"/>
            </w:r>
            <w:r w:rsidR="004B54CB">
              <w:rPr>
                <w:noProof/>
                <w:webHidden/>
              </w:rPr>
              <w:instrText xml:space="preserve"> PAGEREF _Toc95124718 \h </w:instrText>
            </w:r>
            <w:r w:rsidR="004B54CB">
              <w:rPr>
                <w:noProof/>
                <w:webHidden/>
              </w:rPr>
            </w:r>
            <w:r w:rsidR="004B54CB">
              <w:rPr>
                <w:noProof/>
                <w:webHidden/>
              </w:rPr>
              <w:fldChar w:fldCharType="separate"/>
            </w:r>
            <w:r w:rsidR="00184DA7">
              <w:rPr>
                <w:noProof/>
                <w:webHidden/>
              </w:rPr>
              <w:t>12</w:t>
            </w:r>
            <w:r w:rsidR="004B54CB">
              <w:rPr>
                <w:noProof/>
                <w:webHidden/>
              </w:rPr>
              <w:fldChar w:fldCharType="end"/>
            </w:r>
          </w:hyperlink>
        </w:p>
        <w:p w14:paraId="4D5600DE" w14:textId="5087924B" w:rsidR="004B54CB" w:rsidRDefault="00000000">
          <w:pPr>
            <w:pStyle w:val="TDC3"/>
            <w:tabs>
              <w:tab w:val="left" w:pos="1100"/>
              <w:tab w:val="right" w:leader="dot" w:pos="8828"/>
            </w:tabs>
            <w:rPr>
              <w:rFonts w:eastAsiaTheme="minorEastAsia"/>
              <w:noProof/>
              <w:lang w:eastAsia="es-CL"/>
            </w:rPr>
          </w:pPr>
          <w:hyperlink w:anchor="_Toc95124719" w:history="1">
            <w:r w:rsidR="004B54CB" w:rsidRPr="00441527">
              <w:rPr>
                <w:rStyle w:val="Hipervnculo"/>
                <w:noProof/>
              </w:rPr>
              <w:t>6.25</w:t>
            </w:r>
            <w:r w:rsidR="004B54CB">
              <w:rPr>
                <w:rFonts w:eastAsiaTheme="minorEastAsia"/>
                <w:noProof/>
                <w:lang w:eastAsia="es-CL"/>
              </w:rPr>
              <w:tab/>
            </w:r>
            <w:r w:rsidR="004B54CB" w:rsidRPr="00441527">
              <w:rPr>
                <w:rStyle w:val="Hipervnculo"/>
                <w:noProof/>
              </w:rPr>
              <w:t>Cargas por torsión</w:t>
            </w:r>
            <w:r w:rsidR="004B54CB">
              <w:rPr>
                <w:noProof/>
                <w:webHidden/>
              </w:rPr>
              <w:tab/>
            </w:r>
            <w:r w:rsidR="004B54CB">
              <w:rPr>
                <w:noProof/>
                <w:webHidden/>
              </w:rPr>
              <w:fldChar w:fldCharType="begin"/>
            </w:r>
            <w:r w:rsidR="004B54CB">
              <w:rPr>
                <w:noProof/>
                <w:webHidden/>
              </w:rPr>
              <w:instrText xml:space="preserve"> PAGEREF _Toc95124719 \h </w:instrText>
            </w:r>
            <w:r w:rsidR="004B54CB">
              <w:rPr>
                <w:noProof/>
                <w:webHidden/>
              </w:rPr>
            </w:r>
            <w:r w:rsidR="004B54CB">
              <w:rPr>
                <w:noProof/>
                <w:webHidden/>
              </w:rPr>
              <w:fldChar w:fldCharType="separate"/>
            </w:r>
            <w:r w:rsidR="00184DA7">
              <w:rPr>
                <w:noProof/>
                <w:webHidden/>
              </w:rPr>
              <w:t>12</w:t>
            </w:r>
            <w:r w:rsidR="004B54CB">
              <w:rPr>
                <w:noProof/>
                <w:webHidden/>
              </w:rPr>
              <w:fldChar w:fldCharType="end"/>
            </w:r>
          </w:hyperlink>
        </w:p>
        <w:p w14:paraId="776C34AA" w14:textId="46F46977" w:rsidR="004B54CB" w:rsidRDefault="00000000">
          <w:pPr>
            <w:pStyle w:val="TDC3"/>
            <w:tabs>
              <w:tab w:val="left" w:pos="1320"/>
              <w:tab w:val="right" w:leader="dot" w:pos="8828"/>
            </w:tabs>
            <w:rPr>
              <w:rFonts w:eastAsiaTheme="minorEastAsia"/>
              <w:noProof/>
              <w:lang w:eastAsia="es-CL"/>
            </w:rPr>
          </w:pPr>
          <w:hyperlink w:anchor="_Toc95124720" w:history="1">
            <w:r w:rsidR="004B54CB" w:rsidRPr="00441527">
              <w:rPr>
                <w:rStyle w:val="Hipervnculo"/>
                <w:noProof/>
              </w:rPr>
              <w:t>6.2.5</w:t>
            </w:r>
            <w:r w:rsidR="004B54CB">
              <w:rPr>
                <w:rFonts w:eastAsiaTheme="minorEastAsia"/>
                <w:noProof/>
                <w:lang w:eastAsia="es-CL"/>
              </w:rPr>
              <w:tab/>
            </w:r>
            <w:r w:rsidR="004B54CB" w:rsidRPr="00441527">
              <w:rPr>
                <w:rStyle w:val="Hipervnculo"/>
                <w:noProof/>
              </w:rPr>
              <w:t>Cargas por uso de armas</w:t>
            </w:r>
            <w:r w:rsidR="004B54CB">
              <w:rPr>
                <w:noProof/>
                <w:webHidden/>
              </w:rPr>
              <w:tab/>
            </w:r>
            <w:r w:rsidR="004B54CB">
              <w:rPr>
                <w:noProof/>
                <w:webHidden/>
              </w:rPr>
              <w:fldChar w:fldCharType="begin"/>
            </w:r>
            <w:r w:rsidR="004B54CB">
              <w:rPr>
                <w:noProof/>
                <w:webHidden/>
              </w:rPr>
              <w:instrText xml:space="preserve"> PAGEREF _Toc95124720 \h </w:instrText>
            </w:r>
            <w:r w:rsidR="004B54CB">
              <w:rPr>
                <w:noProof/>
                <w:webHidden/>
              </w:rPr>
            </w:r>
            <w:r w:rsidR="004B54CB">
              <w:rPr>
                <w:noProof/>
                <w:webHidden/>
              </w:rPr>
              <w:fldChar w:fldCharType="separate"/>
            </w:r>
            <w:r w:rsidR="00184DA7">
              <w:rPr>
                <w:noProof/>
                <w:webHidden/>
              </w:rPr>
              <w:t>12</w:t>
            </w:r>
            <w:r w:rsidR="004B54CB">
              <w:rPr>
                <w:noProof/>
                <w:webHidden/>
              </w:rPr>
              <w:fldChar w:fldCharType="end"/>
            </w:r>
          </w:hyperlink>
        </w:p>
        <w:p w14:paraId="0D2D4CCE" w14:textId="7FE59BDD" w:rsidR="004B54CB" w:rsidRDefault="00000000">
          <w:pPr>
            <w:pStyle w:val="TDC3"/>
            <w:tabs>
              <w:tab w:val="left" w:pos="1320"/>
              <w:tab w:val="right" w:leader="dot" w:pos="8828"/>
            </w:tabs>
            <w:rPr>
              <w:rFonts w:eastAsiaTheme="minorEastAsia"/>
              <w:noProof/>
              <w:lang w:eastAsia="es-CL"/>
            </w:rPr>
          </w:pPr>
          <w:hyperlink w:anchor="_Toc95124721" w:history="1">
            <w:r w:rsidR="004B54CB" w:rsidRPr="00441527">
              <w:rPr>
                <w:rStyle w:val="Hipervnculo"/>
                <w:noProof/>
              </w:rPr>
              <w:t>6.2.7</w:t>
            </w:r>
            <w:r w:rsidR="004B54CB">
              <w:rPr>
                <w:rFonts w:eastAsiaTheme="minorEastAsia"/>
                <w:noProof/>
                <w:lang w:eastAsia="es-CL"/>
              </w:rPr>
              <w:tab/>
            </w:r>
            <w:r w:rsidR="004B54CB" w:rsidRPr="00441527">
              <w:rPr>
                <w:rStyle w:val="Hipervnculo"/>
                <w:noProof/>
              </w:rPr>
              <w:t>Deflexión del casco</w:t>
            </w:r>
            <w:r w:rsidR="004B54CB">
              <w:rPr>
                <w:noProof/>
                <w:webHidden/>
              </w:rPr>
              <w:tab/>
            </w:r>
            <w:r w:rsidR="004B54CB">
              <w:rPr>
                <w:noProof/>
                <w:webHidden/>
              </w:rPr>
              <w:fldChar w:fldCharType="begin"/>
            </w:r>
            <w:r w:rsidR="004B54CB">
              <w:rPr>
                <w:noProof/>
                <w:webHidden/>
              </w:rPr>
              <w:instrText xml:space="preserve"> PAGEREF _Toc95124721 \h </w:instrText>
            </w:r>
            <w:r w:rsidR="004B54CB">
              <w:rPr>
                <w:noProof/>
                <w:webHidden/>
              </w:rPr>
            </w:r>
            <w:r w:rsidR="004B54CB">
              <w:rPr>
                <w:noProof/>
                <w:webHidden/>
              </w:rPr>
              <w:fldChar w:fldCharType="separate"/>
            </w:r>
            <w:r w:rsidR="00184DA7">
              <w:rPr>
                <w:noProof/>
                <w:webHidden/>
              </w:rPr>
              <w:t>13</w:t>
            </w:r>
            <w:r w:rsidR="004B54CB">
              <w:rPr>
                <w:noProof/>
                <w:webHidden/>
              </w:rPr>
              <w:fldChar w:fldCharType="end"/>
            </w:r>
          </w:hyperlink>
        </w:p>
        <w:p w14:paraId="1DE835CF" w14:textId="68DBD134" w:rsidR="004B54CB" w:rsidRDefault="00000000">
          <w:pPr>
            <w:pStyle w:val="TDC2"/>
            <w:tabs>
              <w:tab w:val="left" w:pos="880"/>
              <w:tab w:val="right" w:leader="dot" w:pos="8828"/>
            </w:tabs>
            <w:rPr>
              <w:rFonts w:eastAsiaTheme="minorEastAsia"/>
              <w:noProof/>
              <w:lang w:eastAsia="es-CL"/>
            </w:rPr>
          </w:pPr>
          <w:hyperlink w:anchor="_Toc95124722" w:history="1">
            <w:r w:rsidR="004B54CB" w:rsidRPr="00441527">
              <w:rPr>
                <w:rStyle w:val="Hipervnculo"/>
                <w:noProof/>
              </w:rPr>
              <w:t>6.3</w:t>
            </w:r>
            <w:r w:rsidR="004B54CB">
              <w:rPr>
                <w:rFonts w:eastAsiaTheme="minorEastAsia"/>
                <w:noProof/>
                <w:lang w:eastAsia="es-CL"/>
              </w:rPr>
              <w:tab/>
            </w:r>
            <w:r w:rsidR="004B54CB" w:rsidRPr="00441527">
              <w:rPr>
                <w:rStyle w:val="Hipervnculo"/>
                <w:noProof/>
              </w:rPr>
              <w:t>Estructura del barco</w:t>
            </w:r>
            <w:r w:rsidR="004B54CB">
              <w:rPr>
                <w:noProof/>
                <w:webHidden/>
              </w:rPr>
              <w:tab/>
            </w:r>
            <w:r w:rsidR="004B54CB">
              <w:rPr>
                <w:noProof/>
                <w:webHidden/>
              </w:rPr>
              <w:fldChar w:fldCharType="begin"/>
            </w:r>
            <w:r w:rsidR="004B54CB">
              <w:rPr>
                <w:noProof/>
                <w:webHidden/>
              </w:rPr>
              <w:instrText xml:space="preserve"> PAGEREF _Toc95124722 \h </w:instrText>
            </w:r>
            <w:r w:rsidR="004B54CB">
              <w:rPr>
                <w:noProof/>
                <w:webHidden/>
              </w:rPr>
            </w:r>
            <w:r w:rsidR="004B54CB">
              <w:rPr>
                <w:noProof/>
                <w:webHidden/>
              </w:rPr>
              <w:fldChar w:fldCharType="separate"/>
            </w:r>
            <w:r w:rsidR="00184DA7">
              <w:rPr>
                <w:noProof/>
                <w:webHidden/>
              </w:rPr>
              <w:t>13</w:t>
            </w:r>
            <w:r w:rsidR="004B54CB">
              <w:rPr>
                <w:noProof/>
                <w:webHidden/>
              </w:rPr>
              <w:fldChar w:fldCharType="end"/>
            </w:r>
          </w:hyperlink>
        </w:p>
        <w:p w14:paraId="7064F7CD" w14:textId="134E31C9" w:rsidR="004B54CB" w:rsidRDefault="00000000">
          <w:pPr>
            <w:pStyle w:val="TDC3"/>
            <w:tabs>
              <w:tab w:val="left" w:pos="1320"/>
              <w:tab w:val="right" w:leader="dot" w:pos="8828"/>
            </w:tabs>
            <w:rPr>
              <w:rFonts w:eastAsiaTheme="minorEastAsia"/>
              <w:noProof/>
              <w:lang w:eastAsia="es-CL"/>
            </w:rPr>
          </w:pPr>
          <w:hyperlink w:anchor="_Toc95124723" w:history="1">
            <w:r w:rsidR="004B54CB" w:rsidRPr="00441527">
              <w:rPr>
                <w:rStyle w:val="Hipervnculo"/>
                <w:noProof/>
              </w:rPr>
              <w:t>6.3.1</w:t>
            </w:r>
            <w:r w:rsidR="004B54CB">
              <w:rPr>
                <w:rFonts w:eastAsiaTheme="minorEastAsia"/>
                <w:noProof/>
                <w:lang w:eastAsia="es-CL"/>
              </w:rPr>
              <w:tab/>
            </w:r>
            <w:r w:rsidR="004B54CB" w:rsidRPr="00441527">
              <w:rPr>
                <w:rStyle w:val="Hipervnculo"/>
                <w:noProof/>
              </w:rPr>
              <w:t xml:space="preserve"> Componentes estructurales</w:t>
            </w:r>
            <w:r w:rsidR="004B54CB">
              <w:rPr>
                <w:noProof/>
                <w:webHidden/>
              </w:rPr>
              <w:tab/>
            </w:r>
            <w:r w:rsidR="004B54CB">
              <w:rPr>
                <w:noProof/>
                <w:webHidden/>
              </w:rPr>
              <w:fldChar w:fldCharType="begin"/>
            </w:r>
            <w:r w:rsidR="004B54CB">
              <w:rPr>
                <w:noProof/>
                <w:webHidden/>
              </w:rPr>
              <w:instrText xml:space="preserve"> PAGEREF _Toc95124723 \h </w:instrText>
            </w:r>
            <w:r w:rsidR="004B54CB">
              <w:rPr>
                <w:noProof/>
                <w:webHidden/>
              </w:rPr>
            </w:r>
            <w:r w:rsidR="004B54CB">
              <w:rPr>
                <w:noProof/>
                <w:webHidden/>
              </w:rPr>
              <w:fldChar w:fldCharType="separate"/>
            </w:r>
            <w:r w:rsidR="00184DA7">
              <w:rPr>
                <w:noProof/>
                <w:webHidden/>
              </w:rPr>
              <w:t>13</w:t>
            </w:r>
            <w:r w:rsidR="004B54CB">
              <w:rPr>
                <w:noProof/>
                <w:webHidden/>
              </w:rPr>
              <w:fldChar w:fldCharType="end"/>
            </w:r>
          </w:hyperlink>
        </w:p>
        <w:p w14:paraId="6C8356C0" w14:textId="451B4BF1" w:rsidR="004B54CB" w:rsidRDefault="00000000">
          <w:pPr>
            <w:pStyle w:val="TDC3"/>
            <w:tabs>
              <w:tab w:val="right" w:leader="dot" w:pos="8828"/>
            </w:tabs>
            <w:rPr>
              <w:rFonts w:eastAsiaTheme="minorEastAsia"/>
              <w:noProof/>
              <w:lang w:eastAsia="es-CL"/>
            </w:rPr>
          </w:pPr>
          <w:hyperlink w:anchor="_Toc95124724" w:history="1">
            <w:r w:rsidR="004B54CB" w:rsidRPr="00441527">
              <w:rPr>
                <w:rStyle w:val="Hipervnculo"/>
                <w:noProof/>
              </w:rPr>
              <w:t>6.3.2 Sistemas de la estructura</w:t>
            </w:r>
            <w:r w:rsidR="004B54CB">
              <w:rPr>
                <w:noProof/>
                <w:webHidden/>
              </w:rPr>
              <w:tab/>
            </w:r>
            <w:r w:rsidR="004B54CB">
              <w:rPr>
                <w:noProof/>
                <w:webHidden/>
              </w:rPr>
              <w:fldChar w:fldCharType="begin"/>
            </w:r>
            <w:r w:rsidR="004B54CB">
              <w:rPr>
                <w:noProof/>
                <w:webHidden/>
              </w:rPr>
              <w:instrText xml:space="preserve"> PAGEREF _Toc95124724 \h </w:instrText>
            </w:r>
            <w:r w:rsidR="004B54CB">
              <w:rPr>
                <w:noProof/>
                <w:webHidden/>
              </w:rPr>
            </w:r>
            <w:r w:rsidR="004B54CB">
              <w:rPr>
                <w:noProof/>
                <w:webHidden/>
              </w:rPr>
              <w:fldChar w:fldCharType="separate"/>
            </w:r>
            <w:r w:rsidR="00184DA7">
              <w:rPr>
                <w:noProof/>
                <w:webHidden/>
              </w:rPr>
              <w:t>15</w:t>
            </w:r>
            <w:r w:rsidR="004B54CB">
              <w:rPr>
                <w:noProof/>
                <w:webHidden/>
              </w:rPr>
              <w:fldChar w:fldCharType="end"/>
            </w:r>
          </w:hyperlink>
        </w:p>
        <w:p w14:paraId="05A3F785" w14:textId="1BCFE95C" w:rsidR="004B54CB" w:rsidRDefault="00000000">
          <w:pPr>
            <w:pStyle w:val="TDC3"/>
            <w:tabs>
              <w:tab w:val="right" w:leader="dot" w:pos="8828"/>
            </w:tabs>
            <w:rPr>
              <w:rFonts w:eastAsiaTheme="minorEastAsia"/>
              <w:noProof/>
              <w:lang w:eastAsia="es-CL"/>
            </w:rPr>
          </w:pPr>
          <w:hyperlink w:anchor="_Toc95124725" w:history="1">
            <w:r w:rsidR="004B54CB" w:rsidRPr="00441527">
              <w:rPr>
                <w:rStyle w:val="Hipervnculo"/>
                <w:noProof/>
              </w:rPr>
              <w:t>6.3.3 Doble fondo</w:t>
            </w:r>
            <w:r w:rsidR="004B54CB">
              <w:rPr>
                <w:noProof/>
                <w:webHidden/>
              </w:rPr>
              <w:tab/>
            </w:r>
            <w:r w:rsidR="004B54CB">
              <w:rPr>
                <w:noProof/>
                <w:webHidden/>
              </w:rPr>
              <w:fldChar w:fldCharType="begin"/>
            </w:r>
            <w:r w:rsidR="004B54CB">
              <w:rPr>
                <w:noProof/>
                <w:webHidden/>
              </w:rPr>
              <w:instrText xml:space="preserve"> PAGEREF _Toc95124725 \h </w:instrText>
            </w:r>
            <w:r w:rsidR="004B54CB">
              <w:rPr>
                <w:noProof/>
                <w:webHidden/>
              </w:rPr>
            </w:r>
            <w:r w:rsidR="004B54CB">
              <w:rPr>
                <w:noProof/>
                <w:webHidden/>
              </w:rPr>
              <w:fldChar w:fldCharType="separate"/>
            </w:r>
            <w:r w:rsidR="00184DA7">
              <w:rPr>
                <w:noProof/>
                <w:webHidden/>
              </w:rPr>
              <w:t>16</w:t>
            </w:r>
            <w:r w:rsidR="004B54CB">
              <w:rPr>
                <w:noProof/>
                <w:webHidden/>
              </w:rPr>
              <w:fldChar w:fldCharType="end"/>
            </w:r>
          </w:hyperlink>
        </w:p>
        <w:p w14:paraId="7E5B4EDA" w14:textId="109E4D87" w:rsidR="004B54CB" w:rsidRDefault="00000000">
          <w:pPr>
            <w:pStyle w:val="TDC3"/>
            <w:tabs>
              <w:tab w:val="right" w:leader="dot" w:pos="8828"/>
            </w:tabs>
            <w:rPr>
              <w:rFonts w:eastAsiaTheme="minorEastAsia"/>
              <w:noProof/>
              <w:lang w:eastAsia="es-CL"/>
            </w:rPr>
          </w:pPr>
          <w:hyperlink w:anchor="_Toc95124726" w:history="1">
            <w:r w:rsidR="004B54CB" w:rsidRPr="00441527">
              <w:rPr>
                <w:rStyle w:val="Hipervnculo"/>
                <w:noProof/>
              </w:rPr>
              <w:t>6.3.4 Mamparos Estancos</w:t>
            </w:r>
            <w:r w:rsidR="004B54CB">
              <w:rPr>
                <w:noProof/>
                <w:webHidden/>
              </w:rPr>
              <w:tab/>
            </w:r>
            <w:r w:rsidR="004B54CB">
              <w:rPr>
                <w:noProof/>
                <w:webHidden/>
              </w:rPr>
              <w:fldChar w:fldCharType="begin"/>
            </w:r>
            <w:r w:rsidR="004B54CB">
              <w:rPr>
                <w:noProof/>
                <w:webHidden/>
              </w:rPr>
              <w:instrText xml:space="preserve"> PAGEREF _Toc95124726 \h </w:instrText>
            </w:r>
            <w:r w:rsidR="004B54CB">
              <w:rPr>
                <w:noProof/>
                <w:webHidden/>
              </w:rPr>
            </w:r>
            <w:r w:rsidR="004B54CB">
              <w:rPr>
                <w:noProof/>
                <w:webHidden/>
              </w:rPr>
              <w:fldChar w:fldCharType="separate"/>
            </w:r>
            <w:r w:rsidR="00184DA7">
              <w:rPr>
                <w:noProof/>
                <w:webHidden/>
              </w:rPr>
              <w:t>16</w:t>
            </w:r>
            <w:r w:rsidR="004B54CB">
              <w:rPr>
                <w:noProof/>
                <w:webHidden/>
              </w:rPr>
              <w:fldChar w:fldCharType="end"/>
            </w:r>
          </w:hyperlink>
        </w:p>
        <w:p w14:paraId="0FED017A" w14:textId="3A436BD2" w:rsidR="004B54CB" w:rsidRDefault="00000000">
          <w:pPr>
            <w:pStyle w:val="TDC2"/>
            <w:tabs>
              <w:tab w:val="left" w:pos="880"/>
              <w:tab w:val="right" w:leader="dot" w:pos="8828"/>
            </w:tabs>
            <w:rPr>
              <w:rFonts w:eastAsiaTheme="minorEastAsia"/>
              <w:noProof/>
              <w:lang w:eastAsia="es-CL"/>
            </w:rPr>
          </w:pPr>
          <w:hyperlink w:anchor="_Toc95124727" w:history="1">
            <w:r w:rsidR="004B54CB" w:rsidRPr="00441527">
              <w:rPr>
                <w:rStyle w:val="Hipervnculo"/>
                <w:noProof/>
              </w:rPr>
              <w:t>6.4</w:t>
            </w:r>
            <w:r w:rsidR="004B54CB">
              <w:rPr>
                <w:rFonts w:eastAsiaTheme="minorEastAsia"/>
                <w:noProof/>
                <w:lang w:eastAsia="es-CL"/>
              </w:rPr>
              <w:tab/>
            </w:r>
            <w:r w:rsidR="004B54CB" w:rsidRPr="00441527">
              <w:rPr>
                <w:rStyle w:val="Hipervnculo"/>
                <w:noProof/>
              </w:rPr>
              <w:t>Modos de falla estructural</w:t>
            </w:r>
            <w:r w:rsidR="004B54CB">
              <w:rPr>
                <w:noProof/>
                <w:webHidden/>
              </w:rPr>
              <w:tab/>
            </w:r>
            <w:r w:rsidR="004B54CB">
              <w:rPr>
                <w:noProof/>
                <w:webHidden/>
              </w:rPr>
              <w:fldChar w:fldCharType="begin"/>
            </w:r>
            <w:r w:rsidR="004B54CB">
              <w:rPr>
                <w:noProof/>
                <w:webHidden/>
              </w:rPr>
              <w:instrText xml:space="preserve"> PAGEREF _Toc95124727 \h </w:instrText>
            </w:r>
            <w:r w:rsidR="004B54CB">
              <w:rPr>
                <w:noProof/>
                <w:webHidden/>
              </w:rPr>
            </w:r>
            <w:r w:rsidR="004B54CB">
              <w:rPr>
                <w:noProof/>
                <w:webHidden/>
              </w:rPr>
              <w:fldChar w:fldCharType="separate"/>
            </w:r>
            <w:r w:rsidR="00184DA7">
              <w:rPr>
                <w:noProof/>
                <w:webHidden/>
              </w:rPr>
              <w:t>17</w:t>
            </w:r>
            <w:r w:rsidR="004B54CB">
              <w:rPr>
                <w:noProof/>
                <w:webHidden/>
              </w:rPr>
              <w:fldChar w:fldCharType="end"/>
            </w:r>
          </w:hyperlink>
        </w:p>
        <w:p w14:paraId="125E579A" w14:textId="68D82A10" w:rsidR="004B54CB" w:rsidRDefault="00000000">
          <w:pPr>
            <w:pStyle w:val="TDC3"/>
            <w:tabs>
              <w:tab w:val="right" w:leader="dot" w:pos="8828"/>
            </w:tabs>
            <w:rPr>
              <w:rFonts w:eastAsiaTheme="minorEastAsia"/>
              <w:noProof/>
              <w:lang w:eastAsia="es-CL"/>
            </w:rPr>
          </w:pPr>
          <w:hyperlink w:anchor="_Toc95124728" w:history="1">
            <w:r w:rsidR="004B54CB" w:rsidRPr="00441527">
              <w:rPr>
                <w:rStyle w:val="Hipervnculo"/>
                <w:noProof/>
              </w:rPr>
              <w:t>6.4.1 Falla por tracción o compresión</w:t>
            </w:r>
            <w:r w:rsidR="004B54CB">
              <w:rPr>
                <w:noProof/>
                <w:webHidden/>
              </w:rPr>
              <w:tab/>
            </w:r>
            <w:r w:rsidR="004B54CB">
              <w:rPr>
                <w:noProof/>
                <w:webHidden/>
              </w:rPr>
              <w:fldChar w:fldCharType="begin"/>
            </w:r>
            <w:r w:rsidR="004B54CB">
              <w:rPr>
                <w:noProof/>
                <w:webHidden/>
              </w:rPr>
              <w:instrText xml:space="preserve"> PAGEREF _Toc95124728 \h </w:instrText>
            </w:r>
            <w:r w:rsidR="004B54CB">
              <w:rPr>
                <w:noProof/>
                <w:webHidden/>
              </w:rPr>
            </w:r>
            <w:r w:rsidR="004B54CB">
              <w:rPr>
                <w:noProof/>
                <w:webHidden/>
              </w:rPr>
              <w:fldChar w:fldCharType="separate"/>
            </w:r>
            <w:r w:rsidR="00184DA7">
              <w:rPr>
                <w:noProof/>
                <w:webHidden/>
              </w:rPr>
              <w:t>17</w:t>
            </w:r>
            <w:r w:rsidR="004B54CB">
              <w:rPr>
                <w:noProof/>
                <w:webHidden/>
              </w:rPr>
              <w:fldChar w:fldCharType="end"/>
            </w:r>
          </w:hyperlink>
        </w:p>
        <w:p w14:paraId="48535DDA" w14:textId="74B2F395" w:rsidR="004B54CB" w:rsidRDefault="00000000">
          <w:pPr>
            <w:pStyle w:val="TDC3"/>
            <w:tabs>
              <w:tab w:val="right" w:leader="dot" w:pos="8828"/>
            </w:tabs>
            <w:rPr>
              <w:rFonts w:eastAsiaTheme="minorEastAsia"/>
              <w:noProof/>
              <w:lang w:eastAsia="es-CL"/>
            </w:rPr>
          </w:pPr>
          <w:hyperlink w:anchor="_Toc95124729" w:history="1">
            <w:r w:rsidR="004B54CB" w:rsidRPr="00441527">
              <w:rPr>
                <w:rStyle w:val="Hipervnculo"/>
                <w:noProof/>
              </w:rPr>
              <w:t>6.4.2 Pandeo</w:t>
            </w:r>
            <w:r w:rsidR="004B54CB">
              <w:rPr>
                <w:noProof/>
                <w:webHidden/>
              </w:rPr>
              <w:tab/>
            </w:r>
            <w:r w:rsidR="004B54CB">
              <w:rPr>
                <w:noProof/>
                <w:webHidden/>
              </w:rPr>
              <w:fldChar w:fldCharType="begin"/>
            </w:r>
            <w:r w:rsidR="004B54CB">
              <w:rPr>
                <w:noProof/>
                <w:webHidden/>
              </w:rPr>
              <w:instrText xml:space="preserve"> PAGEREF _Toc95124729 \h </w:instrText>
            </w:r>
            <w:r w:rsidR="004B54CB">
              <w:rPr>
                <w:noProof/>
                <w:webHidden/>
              </w:rPr>
            </w:r>
            <w:r w:rsidR="004B54CB">
              <w:rPr>
                <w:noProof/>
                <w:webHidden/>
              </w:rPr>
              <w:fldChar w:fldCharType="separate"/>
            </w:r>
            <w:r w:rsidR="00184DA7">
              <w:rPr>
                <w:noProof/>
                <w:webHidden/>
              </w:rPr>
              <w:t>17</w:t>
            </w:r>
            <w:r w:rsidR="004B54CB">
              <w:rPr>
                <w:noProof/>
                <w:webHidden/>
              </w:rPr>
              <w:fldChar w:fldCharType="end"/>
            </w:r>
          </w:hyperlink>
        </w:p>
        <w:p w14:paraId="414442CC" w14:textId="400700EF" w:rsidR="004B54CB" w:rsidRDefault="00000000">
          <w:pPr>
            <w:pStyle w:val="TDC3"/>
            <w:tabs>
              <w:tab w:val="right" w:leader="dot" w:pos="8828"/>
            </w:tabs>
            <w:rPr>
              <w:rFonts w:eastAsiaTheme="minorEastAsia"/>
              <w:noProof/>
              <w:lang w:eastAsia="es-CL"/>
            </w:rPr>
          </w:pPr>
          <w:hyperlink w:anchor="_Toc95124730" w:history="1">
            <w:r w:rsidR="004B54CB" w:rsidRPr="00441527">
              <w:rPr>
                <w:rStyle w:val="Hipervnculo"/>
                <w:noProof/>
              </w:rPr>
              <w:t>6.4.3 Falla por fatiga</w:t>
            </w:r>
            <w:r w:rsidR="004B54CB">
              <w:rPr>
                <w:noProof/>
                <w:webHidden/>
              </w:rPr>
              <w:tab/>
            </w:r>
            <w:r w:rsidR="004B54CB">
              <w:rPr>
                <w:noProof/>
                <w:webHidden/>
              </w:rPr>
              <w:fldChar w:fldCharType="begin"/>
            </w:r>
            <w:r w:rsidR="004B54CB">
              <w:rPr>
                <w:noProof/>
                <w:webHidden/>
              </w:rPr>
              <w:instrText xml:space="preserve"> PAGEREF _Toc95124730 \h </w:instrText>
            </w:r>
            <w:r w:rsidR="004B54CB">
              <w:rPr>
                <w:noProof/>
                <w:webHidden/>
              </w:rPr>
            </w:r>
            <w:r w:rsidR="004B54CB">
              <w:rPr>
                <w:noProof/>
                <w:webHidden/>
              </w:rPr>
              <w:fldChar w:fldCharType="separate"/>
            </w:r>
            <w:r w:rsidR="00184DA7">
              <w:rPr>
                <w:noProof/>
                <w:webHidden/>
              </w:rPr>
              <w:t>18</w:t>
            </w:r>
            <w:r w:rsidR="004B54CB">
              <w:rPr>
                <w:noProof/>
                <w:webHidden/>
              </w:rPr>
              <w:fldChar w:fldCharType="end"/>
            </w:r>
          </w:hyperlink>
        </w:p>
        <w:p w14:paraId="72C35456" w14:textId="25C5AAF9" w:rsidR="004B54CB" w:rsidRDefault="00000000">
          <w:pPr>
            <w:pStyle w:val="TDC3"/>
            <w:tabs>
              <w:tab w:val="right" w:leader="dot" w:pos="8828"/>
            </w:tabs>
            <w:rPr>
              <w:rFonts w:eastAsiaTheme="minorEastAsia"/>
              <w:noProof/>
              <w:lang w:eastAsia="es-CL"/>
            </w:rPr>
          </w:pPr>
          <w:hyperlink w:anchor="_Toc95124731" w:history="1">
            <w:r w:rsidR="004B54CB" w:rsidRPr="00441527">
              <w:rPr>
                <w:rStyle w:val="Hipervnculo"/>
                <w:noProof/>
              </w:rPr>
              <w:t>6.4.4 Grietas o fracturas por fragilidad</w:t>
            </w:r>
            <w:r w:rsidR="004B54CB">
              <w:rPr>
                <w:noProof/>
                <w:webHidden/>
              </w:rPr>
              <w:tab/>
            </w:r>
            <w:r w:rsidR="004B54CB">
              <w:rPr>
                <w:noProof/>
                <w:webHidden/>
              </w:rPr>
              <w:fldChar w:fldCharType="begin"/>
            </w:r>
            <w:r w:rsidR="004B54CB">
              <w:rPr>
                <w:noProof/>
                <w:webHidden/>
              </w:rPr>
              <w:instrText xml:space="preserve"> PAGEREF _Toc95124731 \h </w:instrText>
            </w:r>
            <w:r w:rsidR="004B54CB">
              <w:rPr>
                <w:noProof/>
                <w:webHidden/>
              </w:rPr>
            </w:r>
            <w:r w:rsidR="004B54CB">
              <w:rPr>
                <w:noProof/>
                <w:webHidden/>
              </w:rPr>
              <w:fldChar w:fldCharType="separate"/>
            </w:r>
            <w:r w:rsidR="00184DA7">
              <w:rPr>
                <w:noProof/>
                <w:webHidden/>
              </w:rPr>
              <w:t>19</w:t>
            </w:r>
            <w:r w:rsidR="004B54CB">
              <w:rPr>
                <w:noProof/>
                <w:webHidden/>
              </w:rPr>
              <w:fldChar w:fldCharType="end"/>
            </w:r>
          </w:hyperlink>
        </w:p>
        <w:p w14:paraId="4A876B57" w14:textId="5AF454C6" w:rsidR="004B54CB" w:rsidRDefault="00000000">
          <w:pPr>
            <w:pStyle w:val="TDC1"/>
            <w:tabs>
              <w:tab w:val="left" w:pos="1320"/>
              <w:tab w:val="right" w:leader="dot" w:pos="8828"/>
            </w:tabs>
            <w:rPr>
              <w:rFonts w:eastAsiaTheme="minorEastAsia"/>
              <w:noProof/>
              <w:lang w:eastAsia="es-CL"/>
            </w:rPr>
          </w:pPr>
          <w:hyperlink w:anchor="_Toc95124732" w:history="1">
            <w:r w:rsidR="004B54CB" w:rsidRPr="00441527">
              <w:rPr>
                <w:rStyle w:val="Hipervnculo"/>
                <w:noProof/>
              </w:rPr>
              <w:t>Sección 6.2</w:t>
            </w:r>
            <w:r w:rsidR="004B54CB">
              <w:rPr>
                <w:rFonts w:eastAsiaTheme="minorEastAsia"/>
                <w:noProof/>
                <w:lang w:eastAsia="es-CL"/>
              </w:rPr>
              <w:tab/>
            </w:r>
            <w:r w:rsidR="004B54CB" w:rsidRPr="00441527">
              <w:rPr>
                <w:rStyle w:val="Hipervnculo"/>
                <w:noProof/>
              </w:rPr>
              <w:t>Cargas estructurales de un buque:</w:t>
            </w:r>
            <w:r w:rsidR="004B54CB">
              <w:rPr>
                <w:noProof/>
                <w:webHidden/>
              </w:rPr>
              <w:tab/>
            </w:r>
            <w:r w:rsidR="004B54CB">
              <w:rPr>
                <w:noProof/>
                <w:webHidden/>
              </w:rPr>
              <w:fldChar w:fldCharType="begin"/>
            </w:r>
            <w:r w:rsidR="004B54CB">
              <w:rPr>
                <w:noProof/>
                <w:webHidden/>
              </w:rPr>
              <w:instrText xml:space="preserve"> PAGEREF _Toc95124732 \h </w:instrText>
            </w:r>
            <w:r w:rsidR="004B54CB">
              <w:rPr>
                <w:noProof/>
                <w:webHidden/>
              </w:rPr>
            </w:r>
            <w:r w:rsidR="004B54CB">
              <w:rPr>
                <w:noProof/>
                <w:webHidden/>
              </w:rPr>
              <w:fldChar w:fldCharType="separate"/>
            </w:r>
            <w:r w:rsidR="00184DA7">
              <w:rPr>
                <w:noProof/>
                <w:webHidden/>
              </w:rPr>
              <w:t>22</w:t>
            </w:r>
            <w:r w:rsidR="004B54CB">
              <w:rPr>
                <w:noProof/>
                <w:webHidden/>
              </w:rPr>
              <w:fldChar w:fldCharType="end"/>
            </w:r>
          </w:hyperlink>
        </w:p>
        <w:p w14:paraId="482DCB70" w14:textId="4090C39C" w:rsidR="004B54CB" w:rsidRDefault="00000000">
          <w:pPr>
            <w:pStyle w:val="TDC1"/>
            <w:tabs>
              <w:tab w:val="left" w:pos="1320"/>
              <w:tab w:val="right" w:leader="dot" w:pos="8828"/>
            </w:tabs>
            <w:rPr>
              <w:rFonts w:eastAsiaTheme="minorEastAsia"/>
              <w:noProof/>
              <w:lang w:eastAsia="es-CL"/>
            </w:rPr>
          </w:pPr>
          <w:hyperlink w:anchor="_Toc95124733" w:history="1">
            <w:r w:rsidR="004B54CB" w:rsidRPr="00441527">
              <w:rPr>
                <w:rStyle w:val="Hipervnculo"/>
                <w:noProof/>
              </w:rPr>
              <w:t xml:space="preserve">Sección 6.3 </w:t>
            </w:r>
            <w:r w:rsidR="004B54CB">
              <w:rPr>
                <w:rFonts w:eastAsiaTheme="minorEastAsia"/>
                <w:noProof/>
                <w:lang w:eastAsia="es-CL"/>
              </w:rPr>
              <w:tab/>
            </w:r>
            <w:r w:rsidR="004B54CB" w:rsidRPr="00441527">
              <w:rPr>
                <w:rStyle w:val="Hipervnculo"/>
                <w:noProof/>
              </w:rPr>
              <w:t>Sistemas de estructura</w:t>
            </w:r>
            <w:r w:rsidR="004B54CB">
              <w:rPr>
                <w:noProof/>
                <w:webHidden/>
              </w:rPr>
              <w:tab/>
            </w:r>
            <w:r w:rsidR="004B54CB">
              <w:rPr>
                <w:noProof/>
                <w:webHidden/>
              </w:rPr>
              <w:fldChar w:fldCharType="begin"/>
            </w:r>
            <w:r w:rsidR="004B54CB">
              <w:rPr>
                <w:noProof/>
                <w:webHidden/>
              </w:rPr>
              <w:instrText xml:space="preserve"> PAGEREF _Toc95124733 \h </w:instrText>
            </w:r>
            <w:r w:rsidR="004B54CB">
              <w:rPr>
                <w:noProof/>
                <w:webHidden/>
              </w:rPr>
            </w:r>
            <w:r w:rsidR="004B54CB">
              <w:rPr>
                <w:noProof/>
                <w:webHidden/>
              </w:rPr>
              <w:fldChar w:fldCharType="separate"/>
            </w:r>
            <w:r w:rsidR="00184DA7">
              <w:rPr>
                <w:noProof/>
                <w:webHidden/>
              </w:rPr>
              <w:t>24</w:t>
            </w:r>
            <w:r w:rsidR="004B54CB">
              <w:rPr>
                <w:noProof/>
                <w:webHidden/>
              </w:rPr>
              <w:fldChar w:fldCharType="end"/>
            </w:r>
          </w:hyperlink>
        </w:p>
        <w:p w14:paraId="1FE25192" w14:textId="672978E3" w:rsidR="004B54CB" w:rsidRDefault="00000000">
          <w:pPr>
            <w:pStyle w:val="TDC1"/>
            <w:tabs>
              <w:tab w:val="left" w:pos="1320"/>
              <w:tab w:val="right" w:leader="dot" w:pos="8828"/>
            </w:tabs>
            <w:rPr>
              <w:rFonts w:eastAsiaTheme="minorEastAsia"/>
              <w:noProof/>
              <w:lang w:eastAsia="es-CL"/>
            </w:rPr>
          </w:pPr>
          <w:hyperlink w:anchor="_Toc95124734" w:history="1">
            <w:r w:rsidR="004B54CB" w:rsidRPr="00441527">
              <w:rPr>
                <w:rStyle w:val="Hipervnculo"/>
                <w:noProof/>
              </w:rPr>
              <w:t xml:space="preserve">Sección 6.4 </w:t>
            </w:r>
            <w:r w:rsidR="004B54CB">
              <w:rPr>
                <w:rFonts w:eastAsiaTheme="minorEastAsia"/>
                <w:noProof/>
                <w:lang w:eastAsia="es-CL"/>
              </w:rPr>
              <w:tab/>
            </w:r>
            <w:r w:rsidR="004B54CB" w:rsidRPr="00441527">
              <w:rPr>
                <w:rStyle w:val="Hipervnculo"/>
                <w:noProof/>
              </w:rPr>
              <w:t>Modos de falla estructural</w:t>
            </w:r>
            <w:r w:rsidR="004B54CB">
              <w:rPr>
                <w:noProof/>
                <w:webHidden/>
              </w:rPr>
              <w:tab/>
            </w:r>
            <w:r w:rsidR="004B54CB">
              <w:rPr>
                <w:noProof/>
                <w:webHidden/>
              </w:rPr>
              <w:fldChar w:fldCharType="begin"/>
            </w:r>
            <w:r w:rsidR="004B54CB">
              <w:rPr>
                <w:noProof/>
                <w:webHidden/>
              </w:rPr>
              <w:instrText xml:space="preserve"> PAGEREF _Toc95124734 \h </w:instrText>
            </w:r>
            <w:r w:rsidR="004B54CB">
              <w:rPr>
                <w:noProof/>
                <w:webHidden/>
              </w:rPr>
            </w:r>
            <w:r w:rsidR="004B54CB">
              <w:rPr>
                <w:noProof/>
                <w:webHidden/>
              </w:rPr>
              <w:fldChar w:fldCharType="separate"/>
            </w:r>
            <w:r w:rsidR="00184DA7">
              <w:rPr>
                <w:noProof/>
                <w:webHidden/>
              </w:rPr>
              <w:t>25</w:t>
            </w:r>
            <w:r w:rsidR="004B54CB">
              <w:rPr>
                <w:noProof/>
                <w:webHidden/>
              </w:rPr>
              <w:fldChar w:fldCharType="end"/>
            </w:r>
          </w:hyperlink>
        </w:p>
        <w:p w14:paraId="48600543" w14:textId="1A33C6B8" w:rsidR="004B54CB" w:rsidRDefault="00000000">
          <w:pPr>
            <w:pStyle w:val="TDC1"/>
            <w:tabs>
              <w:tab w:val="right" w:leader="dot" w:pos="8828"/>
            </w:tabs>
            <w:rPr>
              <w:rFonts w:eastAsiaTheme="minorEastAsia"/>
              <w:noProof/>
              <w:lang w:eastAsia="es-CL"/>
            </w:rPr>
          </w:pPr>
          <w:hyperlink w:anchor="_Toc95124735" w:history="1">
            <w:r w:rsidR="004B54CB" w:rsidRPr="00441527">
              <w:rPr>
                <w:rStyle w:val="Hipervnculo"/>
                <w:noProof/>
                <w:lang w:val="es-ES"/>
              </w:rPr>
              <w:t>Bibliografía</w:t>
            </w:r>
            <w:r w:rsidR="004B54CB">
              <w:rPr>
                <w:noProof/>
                <w:webHidden/>
              </w:rPr>
              <w:tab/>
            </w:r>
            <w:r w:rsidR="004B54CB">
              <w:rPr>
                <w:noProof/>
                <w:webHidden/>
              </w:rPr>
              <w:fldChar w:fldCharType="begin"/>
            </w:r>
            <w:r w:rsidR="004B54CB">
              <w:rPr>
                <w:noProof/>
                <w:webHidden/>
              </w:rPr>
              <w:instrText xml:space="preserve"> PAGEREF _Toc95124735 \h </w:instrText>
            </w:r>
            <w:r w:rsidR="004B54CB">
              <w:rPr>
                <w:noProof/>
                <w:webHidden/>
              </w:rPr>
            </w:r>
            <w:r w:rsidR="004B54CB">
              <w:rPr>
                <w:noProof/>
                <w:webHidden/>
              </w:rPr>
              <w:fldChar w:fldCharType="separate"/>
            </w:r>
            <w:r w:rsidR="00184DA7">
              <w:rPr>
                <w:noProof/>
                <w:webHidden/>
              </w:rPr>
              <w:t>27</w:t>
            </w:r>
            <w:r w:rsidR="004B54CB">
              <w:rPr>
                <w:noProof/>
                <w:webHidden/>
              </w:rPr>
              <w:fldChar w:fldCharType="end"/>
            </w:r>
          </w:hyperlink>
        </w:p>
        <w:p w14:paraId="6636E858" w14:textId="26B6B029" w:rsidR="004B54CB" w:rsidRDefault="004B54CB">
          <w:r>
            <w:rPr>
              <w:b/>
              <w:bCs/>
              <w:lang w:val="es-ES"/>
            </w:rPr>
            <w:fldChar w:fldCharType="end"/>
          </w:r>
        </w:p>
      </w:sdtContent>
    </w:sdt>
    <w:p w14:paraId="5DC7B0A7" w14:textId="77777777" w:rsidR="00184DA7" w:rsidRDefault="00184DA7">
      <w:pPr>
        <w:rPr>
          <w:rFonts w:asciiTheme="majorHAnsi" w:eastAsiaTheme="majorEastAsia" w:hAnsiTheme="majorHAnsi" w:cstheme="majorBidi"/>
          <w:b/>
          <w:bCs/>
          <w:color w:val="365F91" w:themeColor="accent1" w:themeShade="BF"/>
          <w:sz w:val="28"/>
          <w:szCs w:val="28"/>
        </w:rPr>
      </w:pPr>
      <w:bookmarkStart w:id="1" w:name="_Toc95124712"/>
      <w:r>
        <w:br w:type="page"/>
      </w:r>
    </w:p>
    <w:p w14:paraId="6FD5AA20" w14:textId="1FBAD69B" w:rsidR="00B06B46" w:rsidRDefault="003E28B3" w:rsidP="00843052">
      <w:pPr>
        <w:pStyle w:val="Ttulo1"/>
        <w:numPr>
          <w:ilvl w:val="0"/>
          <w:numId w:val="2"/>
        </w:numPr>
      </w:pPr>
      <w:r>
        <w:lastRenderedPageBreak/>
        <w:t>OBJETIVOS DEL CAPÍTULO</w:t>
      </w:r>
      <w:bookmarkEnd w:id="1"/>
    </w:p>
    <w:p w14:paraId="674CF00C" w14:textId="48E21177" w:rsidR="003E28B3" w:rsidRDefault="003E28B3" w:rsidP="00843052">
      <w:pPr>
        <w:pStyle w:val="Prrafodelista"/>
        <w:numPr>
          <w:ilvl w:val="1"/>
          <w:numId w:val="22"/>
        </w:numPr>
        <w:spacing w:after="60"/>
        <w:ind w:left="851"/>
      </w:pPr>
      <w:r>
        <w:t>Describir cualitativamente:</w:t>
      </w:r>
    </w:p>
    <w:p w14:paraId="0DA1E8A2" w14:textId="07300067" w:rsidR="003E28B3" w:rsidRDefault="003E28B3" w:rsidP="00990FD5">
      <w:pPr>
        <w:pStyle w:val="Prrafodelista"/>
        <w:widowControl w:val="0"/>
        <w:numPr>
          <w:ilvl w:val="0"/>
          <w:numId w:val="7"/>
        </w:numPr>
        <w:spacing w:after="60"/>
        <w:ind w:left="1281" w:hanging="357"/>
        <w:contextualSpacing w:val="0"/>
      </w:pPr>
      <w:r>
        <w:t xml:space="preserve">Cómo se crea el esfuerzo cortante en la estructura de un </w:t>
      </w:r>
      <w:r w:rsidR="00C83B7E">
        <w:t>buque</w:t>
      </w:r>
    </w:p>
    <w:p w14:paraId="17665463" w14:textId="382045F9" w:rsidR="003E28B3" w:rsidRDefault="003E28B3" w:rsidP="00990FD5">
      <w:pPr>
        <w:pStyle w:val="Prrafodelista"/>
        <w:widowControl w:val="0"/>
        <w:numPr>
          <w:ilvl w:val="0"/>
          <w:numId w:val="7"/>
        </w:numPr>
        <w:spacing w:after="60"/>
        <w:ind w:left="1281" w:hanging="357"/>
        <w:contextualSpacing w:val="0"/>
      </w:pPr>
      <w:r>
        <w:t xml:space="preserve">El efecto del esfuerzo cortante en la estructura de un </w:t>
      </w:r>
      <w:r w:rsidR="00C83B7E">
        <w:t>buque</w:t>
      </w:r>
      <w:r>
        <w:t>.</w:t>
      </w:r>
    </w:p>
    <w:p w14:paraId="4BC02305" w14:textId="4DAF45F6" w:rsidR="003E28B3" w:rsidRDefault="003E28B3" w:rsidP="00990FD5">
      <w:pPr>
        <w:pStyle w:val="Prrafodelista"/>
        <w:widowControl w:val="0"/>
        <w:numPr>
          <w:ilvl w:val="0"/>
          <w:numId w:val="7"/>
        </w:numPr>
        <w:spacing w:after="60"/>
        <w:ind w:left="1281" w:hanging="357"/>
        <w:contextualSpacing w:val="0"/>
      </w:pPr>
      <w:r>
        <w:t xml:space="preserve">Por qué se crea la flexión longitudinal en una estructura de </w:t>
      </w:r>
      <w:r w:rsidR="00C83B7E">
        <w:t>buque</w:t>
      </w:r>
    </w:p>
    <w:p w14:paraId="250C547B" w14:textId="3F12B173" w:rsidR="003E28B3" w:rsidRDefault="003E28B3" w:rsidP="00990FD5">
      <w:pPr>
        <w:pStyle w:val="Prrafodelista"/>
        <w:widowControl w:val="0"/>
        <w:numPr>
          <w:ilvl w:val="0"/>
          <w:numId w:val="7"/>
        </w:numPr>
        <w:spacing w:after="60"/>
        <w:ind w:left="1281" w:hanging="357"/>
        <w:contextualSpacing w:val="0"/>
      </w:pPr>
      <w:bookmarkStart w:id="2" w:name="_Hlk49973917"/>
      <w:r>
        <w:t xml:space="preserve">El efecto de los momentos flectores longitudinales en la estructura de un </w:t>
      </w:r>
      <w:r w:rsidR="00C83B7E">
        <w:t>buque</w:t>
      </w:r>
    </w:p>
    <w:p w14:paraId="6511A81B" w14:textId="1565797C" w:rsidR="003E28B3" w:rsidRDefault="003E28B3" w:rsidP="00990FD5">
      <w:pPr>
        <w:pStyle w:val="Prrafodelista"/>
        <w:widowControl w:val="0"/>
        <w:numPr>
          <w:ilvl w:val="0"/>
          <w:numId w:val="7"/>
        </w:numPr>
        <w:spacing w:after="120"/>
        <w:ind w:left="1281" w:hanging="357"/>
        <w:contextualSpacing w:val="0"/>
      </w:pPr>
      <w:r>
        <w:t xml:space="preserve">Interacción casco-superestructura, </w:t>
      </w:r>
      <w:r w:rsidR="00184C34">
        <w:t xml:space="preserve">incluyendo </w:t>
      </w:r>
      <w:r>
        <w:t>el uso de juntas de expansión</w:t>
      </w:r>
      <w:r w:rsidR="00184C34">
        <w:t>.</w:t>
      </w:r>
    </w:p>
    <w:p w14:paraId="006ABE5D" w14:textId="0F3003C0" w:rsidR="00CF29A1" w:rsidRDefault="003E28B3" w:rsidP="00843052">
      <w:pPr>
        <w:pStyle w:val="Prrafodelista"/>
        <w:numPr>
          <w:ilvl w:val="1"/>
          <w:numId w:val="22"/>
        </w:numPr>
        <w:spacing w:after="60"/>
        <w:ind w:left="851"/>
      </w:pPr>
      <w:r>
        <w:t>Defin</w:t>
      </w:r>
      <w:r w:rsidR="002F6707">
        <w:t>ir</w:t>
      </w:r>
      <w:r>
        <w:t xml:space="preserve"> </w:t>
      </w:r>
      <w:r w:rsidR="00CF29A1">
        <w:t xml:space="preserve">Arrufo y </w:t>
      </w:r>
      <w:r w:rsidR="00184C34">
        <w:t>Quebranto</w:t>
      </w:r>
      <w:r>
        <w:t>.</w:t>
      </w:r>
    </w:p>
    <w:p w14:paraId="311A0939" w14:textId="0E64AB9E" w:rsidR="003E28B3" w:rsidRDefault="003E28B3" w:rsidP="00843052">
      <w:pPr>
        <w:pStyle w:val="Prrafodelista"/>
        <w:numPr>
          <w:ilvl w:val="1"/>
          <w:numId w:val="22"/>
        </w:numPr>
        <w:spacing w:after="60"/>
        <w:ind w:left="851"/>
      </w:pPr>
      <w:r>
        <w:t>Identifi</w:t>
      </w:r>
      <w:r w:rsidR="00184C34">
        <w:t xml:space="preserve">car </w:t>
      </w:r>
      <w:r w:rsidR="001C2293">
        <w:t xml:space="preserve">el tipo de </w:t>
      </w:r>
      <w:r>
        <w:t xml:space="preserve">olas que pueden </w:t>
      </w:r>
      <w:r w:rsidR="00184C34" w:rsidRPr="00CF29A1">
        <w:t>incrementar</w:t>
      </w:r>
      <w:r w:rsidR="00184C34">
        <w:t xml:space="preserve"> </w:t>
      </w:r>
      <w:r>
        <w:t xml:space="preserve">el </w:t>
      </w:r>
      <w:r w:rsidR="00184C34">
        <w:t>quebranto y el arrufo</w:t>
      </w:r>
      <w:r>
        <w:t>.</w:t>
      </w:r>
    </w:p>
    <w:p w14:paraId="4EE0A7BF" w14:textId="713E5CF8" w:rsidR="003E28B3" w:rsidRDefault="003E28B3" w:rsidP="00843052">
      <w:pPr>
        <w:pStyle w:val="Prrafodelista"/>
        <w:numPr>
          <w:ilvl w:val="1"/>
          <w:numId w:val="22"/>
        </w:numPr>
        <w:spacing w:after="60"/>
        <w:ind w:left="851"/>
      </w:pPr>
      <w:r>
        <w:t>Defin</w:t>
      </w:r>
      <w:r w:rsidR="00184C34">
        <w:t xml:space="preserve">ir </w:t>
      </w:r>
      <w:r>
        <w:t>eje neutro de una sección transversal estructural y cono</w:t>
      </w:r>
      <w:r w:rsidR="00184C34">
        <w:t>cer</w:t>
      </w:r>
      <w:r>
        <w:t xml:space="preserve"> su importancia </w:t>
      </w:r>
      <w:r w:rsidR="00184C34">
        <w:t xml:space="preserve">en el esfuerzo de </w:t>
      </w:r>
      <w:r>
        <w:t>flexión.</w:t>
      </w:r>
    </w:p>
    <w:p w14:paraId="1B9034A3" w14:textId="1BF7171C" w:rsidR="003E28B3" w:rsidRDefault="003E28B3" w:rsidP="00843052">
      <w:pPr>
        <w:pStyle w:val="Prrafodelista"/>
        <w:numPr>
          <w:ilvl w:val="1"/>
          <w:numId w:val="22"/>
        </w:numPr>
        <w:spacing w:after="60"/>
        <w:ind w:left="851"/>
      </w:pPr>
      <w:r>
        <w:t>Utili</w:t>
      </w:r>
      <w:r w:rsidR="00184C34">
        <w:t>zar</w:t>
      </w:r>
      <w:r>
        <w:t xml:space="preserve"> la </w:t>
      </w:r>
      <w:r w:rsidR="00184C34">
        <w:t xml:space="preserve">ecuación </w:t>
      </w:r>
      <w:r>
        <w:t>de flexión elástica para describir la distribución del esfuerzo de flexión en una sección.</w:t>
      </w:r>
    </w:p>
    <w:p w14:paraId="06401A6C" w14:textId="274EB991" w:rsidR="003E28B3" w:rsidRDefault="002F6707" w:rsidP="00843052">
      <w:pPr>
        <w:pStyle w:val="Prrafodelista"/>
        <w:numPr>
          <w:ilvl w:val="1"/>
          <w:numId w:val="22"/>
        </w:numPr>
        <w:spacing w:after="60"/>
        <w:ind w:left="851"/>
      </w:pPr>
      <w:r>
        <w:t xml:space="preserve">Familiarizarse </w:t>
      </w:r>
      <w:r w:rsidR="003E28B3">
        <w:t>con la interacción casco-superestructura</w:t>
      </w:r>
      <w:r w:rsidRPr="002F6707">
        <w:t xml:space="preserve"> </w:t>
      </w:r>
      <w:r>
        <w:t>en forma cualitativa</w:t>
      </w:r>
      <w:r w:rsidR="003E28B3">
        <w:t>, inclu</w:t>
      </w:r>
      <w:r>
        <w:t>yendo</w:t>
      </w:r>
      <w:r w:rsidR="003E28B3">
        <w:t xml:space="preserve"> el uso de juntas de expansión.</w:t>
      </w:r>
    </w:p>
    <w:p w14:paraId="64426677" w14:textId="0835CA9F" w:rsidR="003E28B3" w:rsidRDefault="002F6707" w:rsidP="00843052">
      <w:pPr>
        <w:pStyle w:val="Prrafodelista"/>
        <w:numPr>
          <w:ilvl w:val="1"/>
          <w:numId w:val="22"/>
        </w:numPr>
        <w:spacing w:after="60"/>
        <w:ind w:left="851"/>
      </w:pPr>
      <w:r>
        <w:t xml:space="preserve">Identificar </w:t>
      </w:r>
      <w:r w:rsidR="003E28B3">
        <w:t>los siguientes componentes estructurales:</w:t>
      </w:r>
    </w:p>
    <w:p w14:paraId="6261DD23" w14:textId="0821F073" w:rsidR="003E28B3" w:rsidRDefault="003E28B3" w:rsidP="00990FD5">
      <w:pPr>
        <w:pStyle w:val="Prrafodelista"/>
        <w:widowControl w:val="0"/>
        <w:numPr>
          <w:ilvl w:val="0"/>
          <w:numId w:val="9"/>
        </w:numPr>
        <w:spacing w:after="60"/>
        <w:contextualSpacing w:val="0"/>
      </w:pPr>
      <w:r>
        <w:t>Quilla</w:t>
      </w:r>
    </w:p>
    <w:p w14:paraId="5F6D75DC" w14:textId="3A372316" w:rsidR="003E28B3" w:rsidRDefault="0060018A" w:rsidP="00990FD5">
      <w:pPr>
        <w:pStyle w:val="Prrafodelista"/>
        <w:widowControl w:val="0"/>
        <w:numPr>
          <w:ilvl w:val="0"/>
          <w:numId w:val="9"/>
        </w:numPr>
        <w:spacing w:after="60"/>
        <w:ind w:left="1281" w:hanging="357"/>
        <w:contextualSpacing w:val="0"/>
      </w:pPr>
      <w:proofErr w:type="spellStart"/>
      <w:r>
        <w:t>Planchaje</w:t>
      </w:r>
      <w:proofErr w:type="spellEnd"/>
      <w:r w:rsidR="001C2293">
        <w:t xml:space="preserve"> o piel</w:t>
      </w:r>
    </w:p>
    <w:p w14:paraId="054F5337" w14:textId="76ADB79D" w:rsidR="003E28B3" w:rsidRDefault="003E28B3" w:rsidP="00990FD5">
      <w:pPr>
        <w:pStyle w:val="Prrafodelista"/>
        <w:widowControl w:val="0"/>
        <w:numPr>
          <w:ilvl w:val="0"/>
          <w:numId w:val="9"/>
        </w:numPr>
        <w:spacing w:after="60"/>
        <w:ind w:left="1281" w:hanging="357"/>
        <w:contextualSpacing w:val="0"/>
      </w:pPr>
      <w:r>
        <w:t>Cuad</w:t>
      </w:r>
      <w:r w:rsidR="0060018A">
        <w:t>erna</w:t>
      </w:r>
    </w:p>
    <w:p w14:paraId="4F3813BC" w14:textId="5BADE6DA" w:rsidR="003E28B3" w:rsidRDefault="003E28B3" w:rsidP="00990FD5">
      <w:pPr>
        <w:pStyle w:val="Prrafodelista"/>
        <w:widowControl w:val="0"/>
        <w:numPr>
          <w:ilvl w:val="0"/>
          <w:numId w:val="9"/>
        </w:numPr>
        <w:spacing w:after="60"/>
        <w:ind w:left="1281" w:hanging="357"/>
        <w:contextualSpacing w:val="0"/>
      </w:pPr>
      <w:r>
        <w:t>Piso</w:t>
      </w:r>
    </w:p>
    <w:p w14:paraId="3559FA53" w14:textId="386A5257" w:rsidR="003E28B3" w:rsidRDefault="003E28B3" w:rsidP="00990FD5">
      <w:pPr>
        <w:pStyle w:val="Prrafodelista"/>
        <w:widowControl w:val="0"/>
        <w:numPr>
          <w:ilvl w:val="0"/>
          <w:numId w:val="9"/>
        </w:numPr>
        <w:spacing w:after="60"/>
        <w:ind w:left="1281" w:hanging="357"/>
        <w:contextualSpacing w:val="0"/>
      </w:pPr>
      <w:r>
        <w:t>Longitudinal</w:t>
      </w:r>
    </w:p>
    <w:p w14:paraId="57E512A0" w14:textId="43473F92" w:rsidR="003E28B3" w:rsidRDefault="003E28B3" w:rsidP="00990FD5">
      <w:pPr>
        <w:pStyle w:val="Prrafodelista"/>
        <w:widowControl w:val="0"/>
        <w:numPr>
          <w:ilvl w:val="0"/>
          <w:numId w:val="9"/>
        </w:numPr>
        <w:spacing w:after="60"/>
        <w:ind w:left="1281" w:hanging="357"/>
        <w:contextualSpacing w:val="0"/>
      </w:pPr>
      <w:r>
        <w:t>Largueros</w:t>
      </w:r>
    </w:p>
    <w:p w14:paraId="0A08611D" w14:textId="02FC6C15" w:rsidR="003E28B3" w:rsidRDefault="007373D4" w:rsidP="00990FD5">
      <w:pPr>
        <w:pStyle w:val="Prrafodelista"/>
        <w:widowControl w:val="0"/>
        <w:numPr>
          <w:ilvl w:val="0"/>
          <w:numId w:val="9"/>
        </w:numPr>
        <w:spacing w:after="60"/>
        <w:ind w:left="1281" w:hanging="357"/>
        <w:contextualSpacing w:val="0"/>
      </w:pPr>
      <w:proofErr w:type="spellStart"/>
      <w:r>
        <w:t>Baos</w:t>
      </w:r>
      <w:proofErr w:type="spellEnd"/>
      <w:r>
        <w:t xml:space="preserve"> o </w:t>
      </w:r>
      <w:r w:rsidR="003E28B3">
        <w:t>Vigas de cubierta</w:t>
      </w:r>
      <w:r>
        <w:t xml:space="preserve"> (</w:t>
      </w:r>
      <w:proofErr w:type="spellStart"/>
      <w:r>
        <w:t>Deck</w:t>
      </w:r>
      <w:proofErr w:type="spellEnd"/>
      <w:r>
        <w:t xml:space="preserve"> </w:t>
      </w:r>
      <w:proofErr w:type="spellStart"/>
      <w:r>
        <w:t>Beams</w:t>
      </w:r>
      <w:proofErr w:type="spellEnd"/>
      <w:r>
        <w:t>)</w:t>
      </w:r>
    </w:p>
    <w:p w14:paraId="7E8258F8" w14:textId="16635CF5" w:rsidR="003E28B3" w:rsidRDefault="007373D4" w:rsidP="00990FD5">
      <w:pPr>
        <w:pStyle w:val="Prrafodelista"/>
        <w:widowControl w:val="0"/>
        <w:numPr>
          <w:ilvl w:val="0"/>
          <w:numId w:val="8"/>
        </w:numPr>
        <w:spacing w:after="120"/>
        <w:ind w:left="1281" w:hanging="357"/>
        <w:contextualSpacing w:val="0"/>
      </w:pPr>
      <w:r>
        <w:t>Esloras (</w:t>
      </w:r>
      <w:proofErr w:type="spellStart"/>
      <w:r>
        <w:t>Deck</w:t>
      </w:r>
      <w:proofErr w:type="spellEnd"/>
      <w:r>
        <w:t xml:space="preserve"> </w:t>
      </w:r>
      <w:proofErr w:type="spellStart"/>
      <w:r>
        <w:t>Girders</w:t>
      </w:r>
      <w:proofErr w:type="spellEnd"/>
      <w:r>
        <w:t>)</w:t>
      </w:r>
    </w:p>
    <w:p w14:paraId="699C0E37" w14:textId="33FC3B2F" w:rsidR="003E28B3" w:rsidRDefault="003E28B3" w:rsidP="00843052">
      <w:pPr>
        <w:pStyle w:val="Prrafodelista"/>
        <w:numPr>
          <w:ilvl w:val="1"/>
          <w:numId w:val="22"/>
        </w:numPr>
        <w:spacing w:after="60"/>
        <w:ind w:left="851"/>
      </w:pPr>
      <w:r>
        <w:t xml:space="preserve">Conocer </w:t>
      </w:r>
      <w:r w:rsidR="00C2497B">
        <w:t>el propósito</w:t>
      </w:r>
      <w:r>
        <w:t xml:space="preserve"> básico, ventajas y desventajas de los elementos de </w:t>
      </w:r>
      <w:r w:rsidR="007373D4">
        <w:t xml:space="preserve">estructurales </w:t>
      </w:r>
      <w:r>
        <w:t>transversal</w:t>
      </w:r>
      <w:r w:rsidR="007373D4">
        <w:t>es</w:t>
      </w:r>
      <w:r>
        <w:t xml:space="preserve"> y longitudinal</w:t>
      </w:r>
      <w:r w:rsidR="007373D4">
        <w:t>es</w:t>
      </w:r>
      <w:r>
        <w:t>.</w:t>
      </w:r>
    </w:p>
    <w:p w14:paraId="22DA3205" w14:textId="08650903" w:rsidR="003E28B3" w:rsidRDefault="003E28B3" w:rsidP="00843052">
      <w:pPr>
        <w:pStyle w:val="Prrafodelista"/>
        <w:numPr>
          <w:ilvl w:val="1"/>
          <w:numId w:val="22"/>
        </w:numPr>
        <w:spacing w:after="60"/>
        <w:ind w:left="851"/>
      </w:pPr>
      <w:r>
        <w:t>Describ</w:t>
      </w:r>
      <w:r w:rsidR="00343C2B">
        <w:t xml:space="preserve">ir en qué consiste </w:t>
      </w:r>
      <w:r>
        <w:t>un doble fondo.</w:t>
      </w:r>
    </w:p>
    <w:p w14:paraId="27BD9BB8" w14:textId="18AB2EF6" w:rsidR="003E28B3" w:rsidRDefault="00343C2B" w:rsidP="00843052">
      <w:pPr>
        <w:pStyle w:val="Prrafodelista"/>
        <w:numPr>
          <w:ilvl w:val="1"/>
          <w:numId w:val="22"/>
        </w:numPr>
        <w:spacing w:after="60"/>
        <w:ind w:left="851"/>
      </w:pPr>
      <w:r>
        <w:t xml:space="preserve">Conocer </w:t>
      </w:r>
      <w:r w:rsidR="003E28B3">
        <w:t>cualitativamente los siguientes modos de falla estructural:</w:t>
      </w:r>
    </w:p>
    <w:p w14:paraId="300BBAA3" w14:textId="47B914A9" w:rsidR="003E28B3" w:rsidRDefault="00343C2B" w:rsidP="00843052">
      <w:pPr>
        <w:pStyle w:val="Prrafodelista"/>
        <w:widowControl w:val="0"/>
        <w:numPr>
          <w:ilvl w:val="0"/>
          <w:numId w:val="23"/>
        </w:numPr>
        <w:spacing w:after="60"/>
        <w:contextualSpacing w:val="0"/>
      </w:pPr>
      <w:r>
        <w:t>Esfuerzos de tracción</w:t>
      </w:r>
      <w:r w:rsidR="003E28B3">
        <w:t>/compresión</w:t>
      </w:r>
    </w:p>
    <w:p w14:paraId="4D03BC0E" w14:textId="225A6087" w:rsidR="003E28B3" w:rsidRDefault="003E28B3" w:rsidP="00843052">
      <w:pPr>
        <w:pStyle w:val="Prrafodelista"/>
        <w:widowControl w:val="0"/>
        <w:numPr>
          <w:ilvl w:val="0"/>
          <w:numId w:val="23"/>
        </w:numPr>
        <w:spacing w:after="60"/>
        <w:contextualSpacing w:val="0"/>
      </w:pPr>
      <w:r>
        <w:t>Pandeo</w:t>
      </w:r>
    </w:p>
    <w:p w14:paraId="235251CF" w14:textId="0035D950" w:rsidR="003E28B3" w:rsidRDefault="003E28B3" w:rsidP="00843052">
      <w:pPr>
        <w:pStyle w:val="Prrafodelista"/>
        <w:widowControl w:val="0"/>
        <w:numPr>
          <w:ilvl w:val="0"/>
          <w:numId w:val="23"/>
        </w:numPr>
        <w:spacing w:after="60"/>
        <w:contextualSpacing w:val="0"/>
      </w:pPr>
      <w:r>
        <w:t>Fatiga</w:t>
      </w:r>
    </w:p>
    <w:p w14:paraId="2490DFAC" w14:textId="009961E0" w:rsidR="00343C2B" w:rsidRPr="003B69D1" w:rsidRDefault="003E28B3" w:rsidP="0032477D">
      <w:pPr>
        <w:pStyle w:val="Prrafodelista"/>
        <w:widowControl w:val="0"/>
        <w:numPr>
          <w:ilvl w:val="0"/>
          <w:numId w:val="23"/>
        </w:numPr>
        <w:spacing w:after="60"/>
        <w:contextualSpacing w:val="0"/>
      </w:pPr>
      <w:r>
        <w:t>Fractura por fragilidad</w:t>
      </w:r>
      <w:bookmarkEnd w:id="2"/>
      <w:r w:rsidR="00343C2B">
        <w:br w:type="page"/>
      </w:r>
    </w:p>
    <w:p w14:paraId="0673D578" w14:textId="570167F0" w:rsidR="00721588" w:rsidRDefault="00343C2B" w:rsidP="00843052">
      <w:pPr>
        <w:pStyle w:val="Ttulo2"/>
        <w:numPr>
          <w:ilvl w:val="1"/>
          <w:numId w:val="2"/>
        </w:numPr>
      </w:pPr>
      <w:bookmarkStart w:id="3" w:name="_Toc95124713"/>
      <w:r>
        <w:lastRenderedPageBreak/>
        <w:t>Aspectos singulares de las estructuras de buques</w:t>
      </w:r>
      <w:bookmarkEnd w:id="3"/>
    </w:p>
    <w:p w14:paraId="0D8FD147" w14:textId="342C9FC2" w:rsidR="005F76CD" w:rsidRDefault="005F76CD" w:rsidP="00843052">
      <w:pPr>
        <w:widowControl w:val="0"/>
        <w:ind w:left="567"/>
      </w:pPr>
      <w:r>
        <w:t>Las estructuras de los buques son únicas en muchos sentidos:</w:t>
      </w:r>
    </w:p>
    <w:p w14:paraId="615C5906" w14:textId="7CC8AD4B" w:rsidR="005F76CD" w:rsidRDefault="005F76CD" w:rsidP="00843052">
      <w:pPr>
        <w:pStyle w:val="Prrafodelista"/>
        <w:widowControl w:val="0"/>
        <w:numPr>
          <w:ilvl w:val="0"/>
          <w:numId w:val="10"/>
        </w:numPr>
        <w:ind w:left="851"/>
        <w:jc w:val="both"/>
      </w:pPr>
      <w:r>
        <w:t>Pueden de proporciones gigantescas; Un portaaviones de la clase Nimitz puede llegar a desplazar 99.000 toneladas y mide aproximadamente 340 por 30 metros. Un carguero de crudo (</w:t>
      </w:r>
      <w:r w:rsidR="00CC7543">
        <w:t>petróleo</w:t>
      </w:r>
      <w:r>
        <w:t>) puede tener la misma eslora, pero el doble de manga y desplazar hasta 600.000 toneladas en condición de a plena carga</w:t>
      </w:r>
      <w:r>
        <w:rPr>
          <w:rStyle w:val="Refdenotaalpie"/>
        </w:rPr>
        <w:footnoteReference w:id="1"/>
      </w:r>
      <w:r>
        <w:t>.</w:t>
      </w:r>
    </w:p>
    <w:p w14:paraId="0058ABC4" w14:textId="47DE3F28" w:rsidR="005F76CD" w:rsidRDefault="005F76CD" w:rsidP="00843052">
      <w:pPr>
        <w:pStyle w:val="Prrafodelista"/>
        <w:widowControl w:val="0"/>
        <w:numPr>
          <w:ilvl w:val="0"/>
          <w:numId w:val="10"/>
        </w:numPr>
        <w:ind w:left="851"/>
        <w:jc w:val="both"/>
      </w:pPr>
      <w:r>
        <w:t xml:space="preserve">Las cargas a las que están sometidas estas estructuras son dinámicas y aleatorias. </w:t>
      </w:r>
      <w:r w:rsidR="00E1605F">
        <w:t>P</w:t>
      </w:r>
      <w:r>
        <w:t xml:space="preserve">ueden variar desde pequeñas vibraciones hasta impactos extremos de olas </w:t>
      </w:r>
      <w:r w:rsidR="00E1605F">
        <w:t>con</w:t>
      </w:r>
      <w:r>
        <w:t xml:space="preserve"> el casco. </w:t>
      </w:r>
      <w:r w:rsidR="00E1605F">
        <w:t>El p</w:t>
      </w:r>
      <w:r>
        <w:t>eso de la carga</w:t>
      </w:r>
      <w:r w:rsidR="00E1605F">
        <w:t xml:space="preserve"> </w:t>
      </w:r>
      <w:r>
        <w:t xml:space="preserve">y </w:t>
      </w:r>
      <w:r w:rsidR="007373D4">
        <w:t>su</w:t>
      </w:r>
      <w:r>
        <w:t xml:space="preserve"> distribución juegan un papel </w:t>
      </w:r>
      <w:r w:rsidR="007373D4">
        <w:t xml:space="preserve">significativo </w:t>
      </w:r>
      <w:r>
        <w:t xml:space="preserve">en los requisitos </w:t>
      </w:r>
      <w:r w:rsidR="00E1605F">
        <w:t xml:space="preserve">de resistencia </w:t>
      </w:r>
      <w:r>
        <w:t xml:space="preserve">estructural y </w:t>
      </w:r>
      <w:r w:rsidR="00E1605F">
        <w:t xml:space="preserve">en el comportamiento </w:t>
      </w:r>
      <w:r>
        <w:t>de un b</w:t>
      </w:r>
      <w:r w:rsidR="00E1605F">
        <w:t>uque</w:t>
      </w:r>
      <w:r>
        <w:t>.</w:t>
      </w:r>
    </w:p>
    <w:p w14:paraId="64C2411D" w14:textId="088F2C47" w:rsidR="005F76CD" w:rsidRPr="007F2C2E" w:rsidRDefault="00E1605F" w:rsidP="00843052">
      <w:pPr>
        <w:pStyle w:val="Prrafodelista"/>
        <w:widowControl w:val="0"/>
        <w:numPr>
          <w:ilvl w:val="0"/>
          <w:numId w:val="10"/>
        </w:numPr>
        <w:ind w:left="851"/>
        <w:jc w:val="both"/>
      </w:pPr>
      <w:r w:rsidRPr="007F2C2E">
        <w:t xml:space="preserve">El </w:t>
      </w:r>
      <w:r w:rsidR="007F2C2E" w:rsidRPr="007F2C2E">
        <w:t xml:space="preserve">forro </w:t>
      </w:r>
      <w:r w:rsidR="005F76CD" w:rsidRPr="007F2C2E">
        <w:t xml:space="preserve">exterior </w:t>
      </w:r>
      <w:r w:rsidR="007F2C2E">
        <w:t xml:space="preserve">del casco </w:t>
      </w:r>
      <w:r w:rsidR="005F76CD" w:rsidRPr="007F2C2E">
        <w:t xml:space="preserve">y </w:t>
      </w:r>
      <w:r w:rsidR="007F2C2E">
        <w:t xml:space="preserve">su </w:t>
      </w:r>
      <w:r w:rsidR="005F76CD" w:rsidRPr="007F2C2E">
        <w:t xml:space="preserve">estructura </w:t>
      </w:r>
      <w:r w:rsidRPr="007F2C2E">
        <w:t>soporta</w:t>
      </w:r>
      <w:r w:rsidR="007F2C2E">
        <w:t>nte</w:t>
      </w:r>
      <w:r w:rsidRPr="007F2C2E">
        <w:t xml:space="preserve"> son multipropósito</w:t>
      </w:r>
      <w:r w:rsidR="005F76CD" w:rsidRPr="007F2C2E">
        <w:t xml:space="preserve">. No solo impiden la entrada de agua, sino que también subdivide </w:t>
      </w:r>
      <w:r w:rsidRPr="007F2C2E">
        <w:t xml:space="preserve">su </w:t>
      </w:r>
      <w:r w:rsidR="005F76CD" w:rsidRPr="007F2C2E">
        <w:t>interior</w:t>
      </w:r>
      <w:r w:rsidR="007F2C2E">
        <w:t xml:space="preserve">, </w:t>
      </w:r>
      <w:r w:rsidRPr="007F2C2E">
        <w:t xml:space="preserve">permite </w:t>
      </w:r>
      <w:r w:rsidR="007F2C2E">
        <w:t xml:space="preserve">acomodar </w:t>
      </w:r>
      <w:r w:rsidRPr="007F2C2E">
        <w:t xml:space="preserve">la carga </w:t>
      </w:r>
      <w:r w:rsidR="007F2C2E">
        <w:t xml:space="preserve">y mejora la </w:t>
      </w:r>
      <w:r w:rsidRPr="007F2C2E">
        <w:t>seguridad para el personal, carga y material</w:t>
      </w:r>
      <w:r w:rsidR="005F76CD" w:rsidRPr="007F2C2E">
        <w:t>.</w:t>
      </w:r>
    </w:p>
    <w:p w14:paraId="0B48D73F" w14:textId="12CF49D9" w:rsidR="005F76CD" w:rsidRDefault="005F76CD" w:rsidP="00843052">
      <w:pPr>
        <w:pStyle w:val="Prrafodelista"/>
        <w:widowControl w:val="0"/>
        <w:numPr>
          <w:ilvl w:val="0"/>
          <w:numId w:val="10"/>
        </w:numPr>
        <w:ind w:left="851"/>
        <w:jc w:val="both"/>
      </w:pPr>
      <w:r>
        <w:t>A diferencia de un edificio, la estructura de un b</w:t>
      </w:r>
      <w:r w:rsidR="00E1605F">
        <w:t xml:space="preserve">uque </w:t>
      </w:r>
      <w:r>
        <w:t>es tridimensional</w:t>
      </w:r>
      <w:r w:rsidR="00436F3A">
        <w:t xml:space="preserve">mente </w:t>
      </w:r>
      <w:r w:rsidR="00E1605F">
        <w:t xml:space="preserve">compleja y </w:t>
      </w:r>
      <w:r w:rsidR="007F2C2E">
        <w:t xml:space="preserve">está </w:t>
      </w:r>
      <w:r>
        <w:t xml:space="preserve">sujeta a </w:t>
      </w:r>
      <w:r w:rsidR="005B307F">
        <w:t xml:space="preserve">vatios tipos </w:t>
      </w:r>
      <w:r>
        <w:t xml:space="preserve">de cargas </w:t>
      </w:r>
      <w:r w:rsidR="00E1605F">
        <w:t xml:space="preserve">cíclicas </w:t>
      </w:r>
      <w:r>
        <w:t xml:space="preserve">direccionales. </w:t>
      </w:r>
      <w:r w:rsidR="00E1605F">
        <w:t>Su</w:t>
      </w:r>
      <w:r>
        <w:t xml:space="preserve"> forma está determinada por consideraciones de resistencia, </w:t>
      </w:r>
      <w:r w:rsidR="00436F3A">
        <w:t xml:space="preserve">de </w:t>
      </w:r>
      <w:r>
        <w:t xml:space="preserve">potencia y disposición interna </w:t>
      </w:r>
      <w:r w:rsidR="005B307F">
        <w:t xml:space="preserve">más que por </w:t>
      </w:r>
      <w:r w:rsidR="000A4307">
        <w:t xml:space="preserve">la intensión </w:t>
      </w:r>
      <w:r w:rsidR="00436F3A">
        <w:t xml:space="preserve">de optimizar la </w:t>
      </w:r>
      <w:r>
        <w:t xml:space="preserve">forma de la estructura </w:t>
      </w:r>
      <w:r w:rsidR="000A4307">
        <w:t xml:space="preserve">para mayor capacidad </w:t>
      </w:r>
      <w:r>
        <w:t>de carga.</w:t>
      </w:r>
    </w:p>
    <w:p w14:paraId="0476485C" w14:textId="5CA85FB3" w:rsidR="005F76CD" w:rsidRDefault="00AD1ED5" w:rsidP="00843052">
      <w:pPr>
        <w:pStyle w:val="Prrafodelista"/>
        <w:widowControl w:val="0"/>
        <w:numPr>
          <w:ilvl w:val="0"/>
          <w:numId w:val="10"/>
        </w:numPr>
        <w:ind w:left="851"/>
        <w:jc w:val="both"/>
      </w:pPr>
      <w:r>
        <w:t>Adicionalmente</w:t>
      </w:r>
      <w:r w:rsidR="005F76CD">
        <w:t xml:space="preserve">, </w:t>
      </w:r>
      <w:r w:rsidR="000A4307">
        <w:t xml:space="preserve">las estructuras de los buques </w:t>
      </w:r>
      <w:r w:rsidR="005F76CD">
        <w:t xml:space="preserve">se diseñan </w:t>
      </w:r>
      <w:r>
        <w:t xml:space="preserve">bajo un factor de </w:t>
      </w:r>
      <w:r w:rsidR="005F76CD">
        <w:t xml:space="preserve">incertidumbre tanto en la demanda como en capacidad. </w:t>
      </w:r>
      <w:r>
        <w:t xml:space="preserve">Generalmente </w:t>
      </w:r>
      <w:r w:rsidR="000A4307">
        <w:t xml:space="preserve">se desconoce </w:t>
      </w:r>
      <w:r>
        <w:t>e</w:t>
      </w:r>
      <w:r w:rsidR="005F76CD">
        <w:t>l entorno en el que operará</w:t>
      </w:r>
      <w:r>
        <w:t xml:space="preserve"> </w:t>
      </w:r>
      <w:r w:rsidR="005F76CD">
        <w:t xml:space="preserve">y </w:t>
      </w:r>
      <w:r>
        <w:t>su</w:t>
      </w:r>
      <w:r w:rsidR="005F76CD">
        <w:t xml:space="preserve"> perfil operativo real cuando </w:t>
      </w:r>
      <w:r w:rsidR="000A4307">
        <w:t xml:space="preserve">el buque </w:t>
      </w:r>
      <w:r w:rsidR="005F76CD">
        <w:t xml:space="preserve">se diseña y construye. Las propiedades </w:t>
      </w:r>
      <w:r w:rsidR="002A3186">
        <w:t xml:space="preserve">específicas </w:t>
      </w:r>
      <w:r w:rsidR="005F76CD">
        <w:t xml:space="preserve">del material a lo largo del tiempo, la calidad de la mano de obra durante </w:t>
      </w:r>
      <w:r w:rsidR="002A3186">
        <w:t xml:space="preserve">su </w:t>
      </w:r>
      <w:r w:rsidR="005F76CD">
        <w:t xml:space="preserve">construcción y </w:t>
      </w:r>
      <w:r>
        <w:t xml:space="preserve">posteriormente durante </w:t>
      </w:r>
      <w:r w:rsidR="002A3186">
        <w:t xml:space="preserve">su </w:t>
      </w:r>
      <w:r w:rsidR="005F76CD">
        <w:t>mantenimiento, l</w:t>
      </w:r>
      <w:r w:rsidR="002A3186">
        <w:t xml:space="preserve">as fallas </w:t>
      </w:r>
      <w:r>
        <w:t xml:space="preserve">de </w:t>
      </w:r>
      <w:r w:rsidR="005F76CD">
        <w:t>los modelos analíticos y la naturaleza aleatoria de algunos modos de falla</w:t>
      </w:r>
      <w:r>
        <w:t xml:space="preserve"> como por ejemplo </w:t>
      </w:r>
      <w:r w:rsidR="005F76CD">
        <w:t>fatiga</w:t>
      </w:r>
      <w:r>
        <w:t xml:space="preserve"> y </w:t>
      </w:r>
      <w:r w:rsidR="005F76CD">
        <w:t>corrosión</w:t>
      </w:r>
      <w:r w:rsidR="002A3186">
        <w:t xml:space="preserve"> son </w:t>
      </w:r>
      <w:r>
        <w:t xml:space="preserve">dilemas adicionales </w:t>
      </w:r>
      <w:r w:rsidR="002A3186">
        <w:t xml:space="preserve">e </w:t>
      </w:r>
      <w:r>
        <w:t xml:space="preserve">importantes </w:t>
      </w:r>
      <w:r w:rsidR="002A3186">
        <w:t xml:space="preserve">para el </w:t>
      </w:r>
      <w:r w:rsidR="005F76CD">
        <w:t>diseñador.</w:t>
      </w:r>
    </w:p>
    <w:p w14:paraId="48C294F0" w14:textId="101BCEF2" w:rsidR="005F76CD" w:rsidRDefault="005F76CD" w:rsidP="00843052">
      <w:pPr>
        <w:pStyle w:val="Prrafodelista"/>
        <w:widowControl w:val="0"/>
        <w:numPr>
          <w:ilvl w:val="0"/>
          <w:numId w:val="10"/>
        </w:numPr>
        <w:ind w:left="851"/>
        <w:jc w:val="both"/>
      </w:pPr>
      <w:r>
        <w:t xml:space="preserve">Los buques de guerra operan en un entorno de combate. Deben ser capaces de resistir explosiones submarinas, disparos, </w:t>
      </w:r>
      <w:r w:rsidR="00AD1ED5">
        <w:t>ondas de choque</w:t>
      </w:r>
      <w:r>
        <w:t xml:space="preserve"> </w:t>
      </w:r>
      <w:r w:rsidR="005B2D86">
        <w:t xml:space="preserve">e impacto de </w:t>
      </w:r>
      <w:r>
        <w:t xml:space="preserve">proyectiles. </w:t>
      </w:r>
      <w:r w:rsidR="00AD1ED5">
        <w:t xml:space="preserve">Las ondas de choque </w:t>
      </w:r>
      <w:r>
        <w:t>producid</w:t>
      </w:r>
      <w:r w:rsidR="00AD1ED5">
        <w:t xml:space="preserve">as </w:t>
      </w:r>
      <w:r>
        <w:t xml:space="preserve">por las </w:t>
      </w:r>
      <w:r w:rsidR="00AD1ED5">
        <w:t xml:space="preserve">armas </w:t>
      </w:r>
      <w:r>
        <w:t xml:space="preserve">propias (cañones, </w:t>
      </w:r>
      <w:r w:rsidR="00AD1ED5">
        <w:t>misiles</w:t>
      </w:r>
      <w:r>
        <w:t>)</w:t>
      </w:r>
      <w:r w:rsidR="005B2D86">
        <w:t xml:space="preserve"> y eventualmente </w:t>
      </w:r>
      <w:r w:rsidR="00AD1ED5">
        <w:t xml:space="preserve">estructuras que consideran </w:t>
      </w:r>
      <w:r w:rsidR="00D3290D">
        <w:t xml:space="preserve">en su diseño </w:t>
      </w:r>
      <w:r w:rsidR="00AD1ED5">
        <w:t>la supervivencia frente a ondas de choque generadas por explosiones nucleares</w:t>
      </w:r>
      <w:r w:rsidR="00D3290D">
        <w:t xml:space="preserve"> aéreas</w:t>
      </w:r>
      <w:r w:rsidR="00AD1ED5">
        <w:t>.</w:t>
      </w:r>
      <w:r>
        <w:t xml:space="preserve"> </w:t>
      </w:r>
    </w:p>
    <w:p w14:paraId="65F72825" w14:textId="75E8A122" w:rsidR="002058C6" w:rsidRPr="00AD1ED5" w:rsidRDefault="00D3290D" w:rsidP="00843052">
      <w:pPr>
        <w:pStyle w:val="Prrafodelista"/>
        <w:widowControl w:val="0"/>
        <w:numPr>
          <w:ilvl w:val="0"/>
          <w:numId w:val="10"/>
        </w:numPr>
        <w:ind w:left="851"/>
        <w:jc w:val="both"/>
      </w:pPr>
      <w:r>
        <w:t xml:space="preserve">Teniendo en cuenta </w:t>
      </w:r>
      <w:r w:rsidR="005F76CD">
        <w:t>todos estos requisitos, consideraciones e incertidumbres, la estructura de un b</w:t>
      </w:r>
      <w:r>
        <w:t xml:space="preserve">uque </w:t>
      </w:r>
      <w:r w:rsidR="005F76CD">
        <w:t>debe ser liviana, no ocupar el espacio necesario para otr</w:t>
      </w:r>
      <w:r w:rsidR="005B2D86">
        <w:t xml:space="preserve">as necesidades </w:t>
      </w:r>
      <w:r w:rsidR="005F76CD">
        <w:t xml:space="preserve">y </w:t>
      </w:r>
      <w:r>
        <w:t xml:space="preserve">tener </w:t>
      </w:r>
      <w:r w:rsidR="005B2D86">
        <w:t xml:space="preserve">en menor </w:t>
      </w:r>
      <w:r>
        <w:t xml:space="preserve">costo de adquisición </w:t>
      </w:r>
      <w:r w:rsidR="005F76CD">
        <w:t>posible.</w:t>
      </w:r>
      <w:r w:rsidR="002058C6">
        <w:br w:type="page"/>
      </w:r>
    </w:p>
    <w:p w14:paraId="6AFCD14E" w14:textId="77777777" w:rsidR="000014E4" w:rsidRDefault="00D3290D" w:rsidP="00843052">
      <w:pPr>
        <w:pStyle w:val="Ttulo2"/>
        <w:numPr>
          <w:ilvl w:val="1"/>
          <w:numId w:val="2"/>
        </w:numPr>
      </w:pPr>
      <w:bookmarkStart w:id="4" w:name="_Toc95124714"/>
      <w:r>
        <w:lastRenderedPageBreak/>
        <w:t xml:space="preserve">Cargas estructurales </w:t>
      </w:r>
      <w:r w:rsidR="001B55C2">
        <w:t>de un buque</w:t>
      </w:r>
      <w:bookmarkEnd w:id="4"/>
    </w:p>
    <w:p w14:paraId="2C31BB72" w14:textId="518829B9" w:rsidR="00CF29A1" w:rsidRPr="000014E4" w:rsidRDefault="003C0D1D" w:rsidP="00DC0A6D">
      <w:pPr>
        <w:pStyle w:val="Ttulo3"/>
      </w:pPr>
      <w:bookmarkStart w:id="5" w:name="_Toc95124715"/>
      <w:r>
        <w:t>6.2.1</w:t>
      </w:r>
      <w:r>
        <w:tab/>
      </w:r>
      <w:r w:rsidR="00D3290D" w:rsidRPr="000014E4">
        <w:t>Fuerzas distribuidas</w:t>
      </w:r>
      <w:bookmarkEnd w:id="5"/>
      <w:r w:rsidR="001618A5" w:rsidRPr="000014E4">
        <w:t xml:space="preserve"> </w:t>
      </w:r>
    </w:p>
    <w:p w14:paraId="6FCBBB91" w14:textId="5BA34869" w:rsidR="00D3290D" w:rsidRDefault="00D3290D" w:rsidP="00843052">
      <w:pPr>
        <w:widowControl w:val="0"/>
        <w:spacing w:before="60" w:after="120" w:line="240" w:lineRule="auto"/>
        <w:ind w:left="709"/>
        <w:jc w:val="both"/>
      </w:pPr>
      <w:r>
        <w:t>Hasta ahora, hemos considerado que las 2 fuerzas principales asociadas con el peso y la flotabilidad de un buque son las fuerzas resultantes de</w:t>
      </w:r>
      <w:r w:rsidR="005B2D86">
        <w:t>l</w:t>
      </w:r>
      <w:r>
        <w:t xml:space="preserve"> desplazamiento (Δ</w:t>
      </w:r>
      <w:r w:rsidRPr="00D3290D">
        <w:rPr>
          <w:vertAlign w:val="subscript"/>
        </w:rPr>
        <w:t>S</w:t>
      </w:r>
      <w:r>
        <w:t xml:space="preserve">) y </w:t>
      </w:r>
      <w:r w:rsidR="005B2D86">
        <w:t xml:space="preserve">de </w:t>
      </w:r>
      <w:r>
        <w:t xml:space="preserve">la fuerza de flotabilidad </w:t>
      </w:r>
      <w:r w:rsidR="005B2D86">
        <w:t xml:space="preserve">o Boyantéz </w:t>
      </w:r>
      <w:r>
        <w:t>(F</w:t>
      </w:r>
      <w:r w:rsidRPr="005B2D86">
        <w:rPr>
          <w:vertAlign w:val="subscript"/>
        </w:rPr>
        <w:t>B</w:t>
      </w:r>
      <w:r>
        <w:t>).</w:t>
      </w:r>
      <w:r w:rsidR="00D441C1">
        <w:t xml:space="preserve"> </w:t>
      </w:r>
      <w:r>
        <w:t xml:space="preserve">Estas </w:t>
      </w:r>
      <w:r w:rsidR="00D441C1">
        <w:t xml:space="preserve">dos </w:t>
      </w:r>
      <w:r>
        <w:t>fuerzas pasan a través de 2 centroides</w:t>
      </w:r>
      <w:r w:rsidR="00D441C1">
        <w:t xml:space="preserve">; </w:t>
      </w:r>
      <w:r>
        <w:t>el centro de gravedad (G) y el centro de flotabilidad (B) respectivamente. Cuando Δ</w:t>
      </w:r>
      <w:r w:rsidRPr="00D3290D">
        <w:rPr>
          <w:vertAlign w:val="subscript"/>
        </w:rPr>
        <w:t>S</w:t>
      </w:r>
      <w:r>
        <w:t xml:space="preserve"> y F</w:t>
      </w:r>
      <w:r w:rsidRPr="00D441C1">
        <w:rPr>
          <w:vertAlign w:val="subscript"/>
        </w:rPr>
        <w:t>B</w:t>
      </w:r>
      <w:r>
        <w:t xml:space="preserve"> son iguales en magnitud y los centroides G y B están verticalmente alineados, se dice que </w:t>
      </w:r>
      <w:r w:rsidR="00D441C1">
        <w:t xml:space="preserve">la nave </w:t>
      </w:r>
      <w:r>
        <w:t>está en un estado de equilibrio estático. La figura 6.1 muestra esta situación.</w:t>
      </w:r>
    </w:p>
    <w:p w14:paraId="392D228F" w14:textId="75E7A155" w:rsidR="00D3290D" w:rsidRDefault="00D3290D" w:rsidP="000E7432">
      <w:pPr>
        <w:widowControl w:val="0"/>
        <w:spacing w:before="60" w:after="120" w:line="240" w:lineRule="auto"/>
        <w:ind w:left="284"/>
        <w:jc w:val="both"/>
      </w:pPr>
    </w:p>
    <w:p w14:paraId="1FB2EB14" w14:textId="59F2F274" w:rsidR="00D3290D" w:rsidRDefault="00D3290D" w:rsidP="000E7432">
      <w:pPr>
        <w:widowControl w:val="0"/>
        <w:spacing w:before="60" w:after="120" w:line="240" w:lineRule="auto"/>
        <w:ind w:left="284"/>
        <w:jc w:val="center"/>
      </w:pPr>
      <w:r>
        <w:rPr>
          <w:noProof/>
        </w:rPr>
        <w:drawing>
          <wp:inline distT="0" distB="0" distL="0" distR="0" wp14:anchorId="584C40CE" wp14:editId="7DF9A2FB">
            <wp:extent cx="3303270" cy="103157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26615" cy="1038861"/>
                    </a:xfrm>
                    <a:prstGeom prst="rect">
                      <a:avLst/>
                    </a:prstGeom>
                  </pic:spPr>
                </pic:pic>
              </a:graphicData>
            </a:graphic>
          </wp:inline>
        </w:drawing>
      </w:r>
    </w:p>
    <w:p w14:paraId="258003B2" w14:textId="77777777" w:rsidR="00D3290D" w:rsidRDefault="00D3290D" w:rsidP="000E7432">
      <w:pPr>
        <w:widowControl w:val="0"/>
        <w:spacing w:before="60" w:after="120" w:line="240" w:lineRule="auto"/>
        <w:ind w:left="284"/>
        <w:jc w:val="center"/>
      </w:pPr>
      <w:r w:rsidRPr="00D3290D">
        <w:rPr>
          <w:b/>
          <w:bCs/>
        </w:rPr>
        <w:t>Figura 6.1</w:t>
      </w:r>
      <w:r>
        <w:t xml:space="preserve"> Cuerpo flotante en equilibrio estático</w:t>
      </w:r>
    </w:p>
    <w:p w14:paraId="3F1170F5" w14:textId="277ED92E" w:rsidR="001B55C2" w:rsidRDefault="00D3290D" w:rsidP="00843052">
      <w:pPr>
        <w:widowControl w:val="0"/>
        <w:spacing w:before="60" w:after="120" w:line="240" w:lineRule="auto"/>
        <w:ind w:left="709"/>
        <w:jc w:val="both"/>
      </w:pPr>
      <w:r>
        <w:t>Esta es una representación es una aproximación conveniente a la situación real de cargas de un buque. Δ</w:t>
      </w:r>
      <w:r w:rsidRPr="00D3290D">
        <w:rPr>
          <w:vertAlign w:val="subscript"/>
        </w:rPr>
        <w:t>S</w:t>
      </w:r>
      <w:r>
        <w:t xml:space="preserve"> y F</w:t>
      </w:r>
      <w:r w:rsidRPr="00843052">
        <w:rPr>
          <w:vertAlign w:val="subscript"/>
        </w:rPr>
        <w:t>B</w:t>
      </w:r>
      <w:r>
        <w:t xml:space="preserve"> son las fuerzas resultantes que representa a 2 fuerzas distribuidas a lo largo de toda la eslora</w:t>
      </w:r>
      <w:r w:rsidR="00D441C1">
        <w:t xml:space="preserve"> de buque</w:t>
      </w:r>
      <w:r>
        <w:t>.</w:t>
      </w:r>
      <w:r w:rsidR="001B55C2">
        <w:t xml:space="preserve"> </w:t>
      </w:r>
    </w:p>
    <w:p w14:paraId="57D7EAE6" w14:textId="1C4114CD" w:rsidR="00DE4E62" w:rsidRDefault="00D441C1" w:rsidP="00843052">
      <w:pPr>
        <w:pStyle w:val="Ttulo4"/>
        <w:ind w:left="567"/>
      </w:pPr>
      <w:r>
        <w:t>6.2.1.1</w:t>
      </w:r>
      <w:r>
        <w:tab/>
      </w:r>
      <w:r w:rsidR="000E7432">
        <w:t xml:space="preserve">Fuerza de Boyantéz </w:t>
      </w:r>
      <w:r w:rsidR="00DE4E62">
        <w:t>distribuida</w:t>
      </w:r>
    </w:p>
    <w:p w14:paraId="7B1ED2E2" w14:textId="33B8A8C7" w:rsidR="00DE4E62" w:rsidRDefault="00DE4E62" w:rsidP="00843052">
      <w:pPr>
        <w:widowControl w:val="0"/>
        <w:spacing w:before="60" w:after="120" w:line="240" w:lineRule="auto"/>
        <w:ind w:left="709"/>
        <w:jc w:val="both"/>
      </w:pPr>
      <w:r>
        <w:t xml:space="preserve">En el análisis estructural, es conveniente considerar la fuerza de </w:t>
      </w:r>
      <w:r w:rsidR="00D441C1">
        <w:t xml:space="preserve">boyantéz </w:t>
      </w:r>
      <w:r>
        <w:t>(F</w:t>
      </w:r>
      <w:r w:rsidRPr="00D441C1">
        <w:rPr>
          <w:vertAlign w:val="subscript"/>
        </w:rPr>
        <w:t>B</w:t>
      </w:r>
      <w:r>
        <w:t>) como una fuerza distribuida. Esto a menudo se muestra en forma de diagrama como en la Figura 6.2.</w:t>
      </w:r>
    </w:p>
    <w:p w14:paraId="3082A828" w14:textId="29A9319B" w:rsidR="00DE4E62" w:rsidRDefault="000B6A38" w:rsidP="000E7432">
      <w:pPr>
        <w:widowControl w:val="0"/>
        <w:spacing w:before="60" w:after="120" w:line="240" w:lineRule="auto"/>
        <w:ind w:left="567"/>
        <w:jc w:val="center"/>
      </w:pPr>
      <w:r>
        <w:rPr>
          <w:noProof/>
        </w:rPr>
        <w:drawing>
          <wp:inline distT="0" distB="0" distL="0" distR="0" wp14:anchorId="2C6BB6A6" wp14:editId="5215E879">
            <wp:extent cx="3362325" cy="1146589"/>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81355" cy="1153078"/>
                    </a:xfrm>
                    <a:prstGeom prst="rect">
                      <a:avLst/>
                    </a:prstGeom>
                    <a:noFill/>
                  </pic:spPr>
                </pic:pic>
              </a:graphicData>
            </a:graphic>
          </wp:inline>
        </w:drawing>
      </w:r>
    </w:p>
    <w:p w14:paraId="688D0FF3" w14:textId="093E4F47" w:rsidR="00DE4E62" w:rsidRDefault="00DE4E62" w:rsidP="000E7432">
      <w:pPr>
        <w:widowControl w:val="0"/>
        <w:spacing w:before="60" w:after="120" w:line="240" w:lineRule="auto"/>
        <w:ind w:left="567"/>
        <w:jc w:val="center"/>
      </w:pPr>
      <w:r w:rsidRPr="00D812D9">
        <w:rPr>
          <w:b/>
          <w:bCs/>
        </w:rPr>
        <w:t>Figura 6.2</w:t>
      </w:r>
      <w:r>
        <w:t xml:space="preserve"> </w:t>
      </w:r>
      <w:r w:rsidR="00E519B8">
        <w:t>Gabarra</w:t>
      </w:r>
      <w:r w:rsidR="00E519B8">
        <w:rPr>
          <w:rStyle w:val="Refdenotaalpie"/>
        </w:rPr>
        <w:footnoteReference w:id="2"/>
      </w:r>
      <w:r w:rsidR="00E519B8">
        <w:t xml:space="preserve"> </w:t>
      </w:r>
      <w:r>
        <w:t xml:space="preserve"> en forma de caja con fuerza distribuida</w:t>
      </w:r>
    </w:p>
    <w:p w14:paraId="06A9D431" w14:textId="5D9EC2A8" w:rsidR="00DE4E62" w:rsidRDefault="00DE4E62" w:rsidP="000E7432">
      <w:pPr>
        <w:widowControl w:val="0"/>
        <w:spacing w:before="60" w:after="120" w:line="240" w:lineRule="auto"/>
        <w:ind w:left="567"/>
        <w:jc w:val="both"/>
      </w:pPr>
      <w:r>
        <w:t xml:space="preserve">La figura 6.2 representa una fuerza de </w:t>
      </w:r>
      <w:r w:rsidR="00E519B8">
        <w:t>boyantéz (</w:t>
      </w:r>
      <w:r>
        <w:t>flotación</w:t>
      </w:r>
      <w:r w:rsidR="00E519B8">
        <w:t>)</w:t>
      </w:r>
      <w:r>
        <w:t xml:space="preserve"> distribuida uniformemente. Este tipo de distribución es muy poco común y estaría asociado con una barcaza en forma de caj</w:t>
      </w:r>
      <w:r w:rsidR="00D441C1">
        <w:t xml:space="preserve">ón rectangular </w:t>
      </w:r>
      <w:r>
        <w:t xml:space="preserve">flotando </w:t>
      </w:r>
      <w:r w:rsidR="00E519B8">
        <w:t>con calado</w:t>
      </w:r>
      <w:r w:rsidR="00D441C1">
        <w:t xml:space="preserve">s </w:t>
      </w:r>
      <w:r w:rsidR="00E519B8">
        <w:t>parej</w:t>
      </w:r>
      <w:r w:rsidR="00D441C1">
        <w:t>os</w:t>
      </w:r>
      <w:r w:rsidR="00E519B8">
        <w:t xml:space="preserve"> (sin </w:t>
      </w:r>
      <w:r>
        <w:t>asiento</w:t>
      </w:r>
      <w:r w:rsidR="00E519B8">
        <w:t>)</w:t>
      </w:r>
      <w:r>
        <w:t>.</w:t>
      </w:r>
    </w:p>
    <w:p w14:paraId="3C3E1964" w14:textId="5DD2CEBB" w:rsidR="00DE4E62" w:rsidRPr="00E519B8" w:rsidRDefault="00DE4E62" w:rsidP="00432FF1">
      <w:pPr>
        <w:widowControl w:val="0"/>
        <w:spacing w:before="60" w:after="120" w:line="240" w:lineRule="auto"/>
        <w:ind w:left="1560" w:right="1041"/>
        <w:jc w:val="both"/>
        <w:rPr>
          <w:i/>
          <w:iCs/>
        </w:rPr>
      </w:pPr>
      <w:r w:rsidRPr="00E519B8">
        <w:rPr>
          <w:i/>
          <w:iCs/>
        </w:rPr>
        <w:t xml:space="preserve">A pesar de su rareza, </w:t>
      </w:r>
      <w:r w:rsidR="00432FF1" w:rsidRPr="00E519B8">
        <w:rPr>
          <w:i/>
          <w:iCs/>
        </w:rPr>
        <w:t xml:space="preserve">en este curso se utilizará </w:t>
      </w:r>
      <w:r w:rsidRPr="00E519B8">
        <w:rPr>
          <w:i/>
          <w:iCs/>
        </w:rPr>
        <w:t>este patrón de distribución simple para representar la fuerza de flotación distribuida.</w:t>
      </w:r>
    </w:p>
    <w:p w14:paraId="3560F702" w14:textId="77777777" w:rsidR="00DE4E62" w:rsidRDefault="00DE4E62" w:rsidP="000E7432">
      <w:pPr>
        <w:widowControl w:val="0"/>
        <w:spacing w:before="60" w:after="120" w:line="240" w:lineRule="auto"/>
        <w:ind w:left="284"/>
        <w:jc w:val="both"/>
      </w:pPr>
    </w:p>
    <w:p w14:paraId="28164B5D" w14:textId="42B120F7" w:rsidR="00DE4E62" w:rsidRDefault="00D441C1" w:rsidP="000E7432">
      <w:pPr>
        <w:widowControl w:val="0"/>
        <w:spacing w:before="60" w:after="120" w:line="240" w:lineRule="auto"/>
        <w:ind w:left="567"/>
        <w:jc w:val="both"/>
      </w:pPr>
      <w:r>
        <w:t xml:space="preserve">El cálculo de </w:t>
      </w:r>
      <w:r w:rsidR="002242E6">
        <w:t xml:space="preserve">la fuerza total de </w:t>
      </w:r>
      <w:r w:rsidR="009E78D4">
        <w:t>boyantéz</w:t>
      </w:r>
      <w:r w:rsidR="002242E6">
        <w:t xml:space="preserve"> representada en la Figura 6.2</w:t>
      </w:r>
      <w:r>
        <w:t>.</w:t>
      </w:r>
      <w:r w:rsidR="002242E6">
        <w:t>, e</w:t>
      </w:r>
      <w:r w:rsidR="00DE4E62">
        <w:t xml:space="preserve">s un cálculo bastante </w:t>
      </w:r>
      <w:r w:rsidR="00DE4E62">
        <w:lastRenderedPageBreak/>
        <w:t>sencillo. La figura muestra una fuerza de 2 T/</w:t>
      </w:r>
      <w:r w:rsidR="002242E6">
        <w:t xml:space="preserve">m actuando sobre </w:t>
      </w:r>
      <w:r w:rsidR="00DE4E62">
        <w:t xml:space="preserve">una </w:t>
      </w:r>
      <w:r w:rsidR="002242E6">
        <w:t xml:space="preserve">gabarra </w:t>
      </w:r>
      <w:r w:rsidR="00DE4E62">
        <w:t xml:space="preserve">de </w:t>
      </w:r>
      <w:r w:rsidR="002242E6">
        <w:t>5</w:t>
      </w:r>
      <w:r>
        <w:t>0</w:t>
      </w:r>
      <w:r w:rsidR="002242E6">
        <w:t xml:space="preserve"> m </w:t>
      </w:r>
      <w:r w:rsidR="00DE4E62">
        <w:t xml:space="preserve">de </w:t>
      </w:r>
      <w:r w:rsidR="002242E6">
        <w:t>eslora; por lo tanto:</w:t>
      </w:r>
    </w:p>
    <w:p w14:paraId="02CBA117" w14:textId="658B5520" w:rsidR="002242E6" w:rsidRDefault="00000000" w:rsidP="000E7432">
      <w:pPr>
        <w:widowControl w:val="0"/>
        <w:spacing w:before="60" w:after="120" w:line="240" w:lineRule="auto"/>
        <w:ind w:left="709"/>
        <w:jc w:val="both"/>
        <w:rPr>
          <w:rFonts w:ascii="Cambria Math" w:hAnsi="Cambria Math" w:cs="Cambria Math"/>
        </w:rPr>
      </w:pPr>
      <m:oMathPara>
        <m:oMath>
          <m:sSub>
            <m:sSubPr>
              <m:ctrlPr>
                <w:rPr>
                  <w:rFonts w:ascii="Cambria Math" w:hAnsi="Cambria Math" w:cs="Cambria Math"/>
                  <w:i/>
                </w:rPr>
              </m:ctrlPr>
            </m:sSubPr>
            <m:e>
              <m:r>
                <w:rPr>
                  <w:rFonts w:ascii="Cambria Math" w:hAnsi="Cambria Math" w:cs="Cambria Math"/>
                </w:rPr>
                <m:t>F</m:t>
              </m:r>
            </m:e>
            <m:sub>
              <m:r>
                <w:rPr>
                  <w:rFonts w:ascii="Cambria Math" w:hAnsi="Cambria Math" w:cs="Cambria Math"/>
                </w:rPr>
                <m:t>B</m:t>
              </m:r>
            </m:sub>
          </m:sSub>
          <m:r>
            <w:rPr>
              <w:rFonts w:ascii="Cambria Math" w:hAnsi="Cambria Math" w:cs="Cambria Math"/>
            </w:rPr>
            <m:t>=2</m:t>
          </m:r>
          <m:d>
            <m:dPr>
              <m:ctrlPr>
                <w:rPr>
                  <w:rFonts w:ascii="Cambria Math" w:hAnsi="Cambria Math" w:cs="Cambria Math"/>
                  <w:i/>
                </w:rPr>
              </m:ctrlPr>
            </m:dPr>
            <m:e>
              <m:f>
                <m:fPr>
                  <m:ctrlPr>
                    <w:rPr>
                      <w:rFonts w:ascii="Cambria Math" w:hAnsi="Cambria Math" w:cs="Cambria Math"/>
                      <w:i/>
                    </w:rPr>
                  </m:ctrlPr>
                </m:fPr>
                <m:num>
                  <m:r>
                    <w:rPr>
                      <w:rFonts w:ascii="Cambria Math" w:hAnsi="Cambria Math" w:cs="Cambria Math"/>
                    </w:rPr>
                    <m:t>T</m:t>
                  </m:r>
                </m:num>
                <m:den>
                  <m:r>
                    <w:rPr>
                      <w:rFonts w:ascii="Cambria Math" w:hAnsi="Cambria Math" w:cs="Cambria Math"/>
                    </w:rPr>
                    <m:t>m</m:t>
                  </m:r>
                </m:den>
              </m:f>
            </m:e>
          </m:d>
          <m:r>
            <w:rPr>
              <w:rFonts w:ascii="Cambria Math" w:hAnsi="Cambria Math" w:cs="Cambria Math"/>
            </w:rPr>
            <m:t>×50</m:t>
          </m:r>
          <m:d>
            <m:dPr>
              <m:ctrlPr>
                <w:rPr>
                  <w:rFonts w:ascii="Cambria Math" w:hAnsi="Cambria Math" w:cs="Cambria Math"/>
                  <w:i/>
                </w:rPr>
              </m:ctrlPr>
            </m:dPr>
            <m:e>
              <m:r>
                <w:rPr>
                  <w:rFonts w:ascii="Cambria Math" w:hAnsi="Cambria Math" w:cs="Cambria Math"/>
                </w:rPr>
                <m:t>m</m:t>
              </m:r>
            </m:e>
          </m:d>
          <m:r>
            <w:rPr>
              <w:rFonts w:ascii="Cambria Math" w:hAnsi="Cambria Math" w:cs="Cambria Math"/>
            </w:rPr>
            <m:t xml:space="preserve">=100 </m:t>
          </m:r>
          <m:d>
            <m:dPr>
              <m:ctrlPr>
                <w:rPr>
                  <w:rFonts w:ascii="Cambria Math" w:hAnsi="Cambria Math" w:cs="Cambria Math"/>
                  <w:i/>
                </w:rPr>
              </m:ctrlPr>
            </m:dPr>
            <m:e>
              <m:r>
                <w:rPr>
                  <w:rFonts w:ascii="Cambria Math" w:hAnsi="Cambria Math" w:cs="Cambria Math"/>
                </w:rPr>
                <m:t>T</m:t>
              </m:r>
            </m:e>
          </m:d>
        </m:oMath>
      </m:oMathPara>
    </w:p>
    <w:p w14:paraId="098567B9" w14:textId="5CF6ADF4" w:rsidR="00DE4E62" w:rsidRDefault="00D441C1" w:rsidP="00432FF1">
      <w:pPr>
        <w:pStyle w:val="Ttulo4"/>
        <w:ind w:left="567"/>
      </w:pPr>
      <w:r>
        <w:t>6.2.1.2</w:t>
      </w:r>
      <w:r>
        <w:tab/>
      </w:r>
      <w:r w:rsidR="00DE4E62">
        <w:t>Peso distribuido</w:t>
      </w:r>
    </w:p>
    <w:p w14:paraId="5ED9511D" w14:textId="08C11FD5" w:rsidR="00D3290D" w:rsidRDefault="00DE4E62" w:rsidP="000E7432">
      <w:pPr>
        <w:widowControl w:val="0"/>
        <w:spacing w:before="60" w:after="120" w:line="240" w:lineRule="auto"/>
        <w:ind w:left="567"/>
        <w:jc w:val="both"/>
      </w:pPr>
      <w:r>
        <w:t xml:space="preserve">De </w:t>
      </w:r>
      <w:r w:rsidR="009E78D4">
        <w:t>manera</w:t>
      </w:r>
      <w:r w:rsidR="002242E6">
        <w:t xml:space="preserve"> </w:t>
      </w:r>
      <w:r>
        <w:t xml:space="preserve">similar a la fuerza de </w:t>
      </w:r>
      <w:r w:rsidR="009E78D4">
        <w:t>boyantéz</w:t>
      </w:r>
      <w:r>
        <w:t xml:space="preserve">, el peso de una embarcación se representa con mayor precisión como una fuerza distribuida a lo largo de su </w:t>
      </w:r>
      <w:r w:rsidR="002242E6">
        <w:t>eslora</w:t>
      </w:r>
      <w:r>
        <w:t xml:space="preserve">. Por ejemplo, la </w:t>
      </w:r>
      <w:r w:rsidR="002242E6">
        <w:t xml:space="preserve">gabarra </w:t>
      </w:r>
      <w:r>
        <w:t xml:space="preserve">con forma de caja </w:t>
      </w:r>
      <w:r w:rsidR="002242E6">
        <w:t xml:space="preserve">mostrada </w:t>
      </w:r>
      <w:r>
        <w:t xml:space="preserve">en la Figura 6.2 también podría tener un peso distribuido uniformemente a lo largo de su longitud. Es evidente </w:t>
      </w:r>
      <w:r w:rsidR="002242E6">
        <w:t>que,</w:t>
      </w:r>
      <w:r>
        <w:t xml:space="preserve"> para </w:t>
      </w:r>
      <w:r w:rsidR="002242E6">
        <w:t xml:space="preserve">mantener a </w:t>
      </w:r>
      <w:r>
        <w:t xml:space="preserve">la barcaza en equilibrio estático, la magnitud de esta fuerza debería coincidir con la magnitud de la fuerza de flotación distribuida. </w:t>
      </w:r>
      <w:r w:rsidR="002242E6">
        <w:t xml:space="preserve">Como se muestra a continuación en la </w:t>
      </w:r>
      <w:r>
        <w:t>figura 6.3</w:t>
      </w:r>
      <w:r w:rsidR="002242E6">
        <w:t>.</w:t>
      </w:r>
    </w:p>
    <w:p w14:paraId="575E673D" w14:textId="0DFE7630" w:rsidR="002242E6" w:rsidRDefault="002242E6" w:rsidP="000E7432">
      <w:pPr>
        <w:widowControl w:val="0"/>
        <w:spacing w:before="60" w:after="120" w:line="240" w:lineRule="auto"/>
        <w:ind w:left="567"/>
        <w:jc w:val="center"/>
      </w:pPr>
      <w:r>
        <w:rPr>
          <w:noProof/>
        </w:rPr>
        <w:drawing>
          <wp:inline distT="0" distB="0" distL="0" distR="0" wp14:anchorId="695BA431" wp14:editId="6D82E847">
            <wp:extent cx="2905686" cy="122682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9094" cy="1240926"/>
                    </a:xfrm>
                    <a:prstGeom prst="rect">
                      <a:avLst/>
                    </a:prstGeom>
                    <a:noFill/>
                  </pic:spPr>
                </pic:pic>
              </a:graphicData>
            </a:graphic>
          </wp:inline>
        </w:drawing>
      </w:r>
    </w:p>
    <w:p w14:paraId="5D30A0E5" w14:textId="77777777" w:rsidR="009E78D4" w:rsidRDefault="00350E16" w:rsidP="009E78D4">
      <w:pPr>
        <w:widowControl w:val="0"/>
        <w:spacing w:after="0" w:line="240" w:lineRule="auto"/>
        <w:ind w:left="284"/>
        <w:jc w:val="center"/>
      </w:pPr>
      <w:r w:rsidRPr="00D812D9">
        <w:rPr>
          <w:b/>
          <w:bCs/>
        </w:rPr>
        <w:t>Figura 6.3</w:t>
      </w:r>
      <w:r>
        <w:t xml:space="preserve"> Barcaza en forma de </w:t>
      </w:r>
      <w:r w:rsidR="009E78D4">
        <w:t xml:space="preserve">cajón rectangular </w:t>
      </w:r>
      <w:r>
        <w:t xml:space="preserve">con fuerza de </w:t>
      </w:r>
      <w:r w:rsidR="009E78D4">
        <w:t xml:space="preserve">boyantéz </w:t>
      </w:r>
    </w:p>
    <w:p w14:paraId="5E0EB848" w14:textId="7AEA54C6" w:rsidR="00350E16" w:rsidRDefault="00350E16" w:rsidP="009E78D4">
      <w:pPr>
        <w:widowControl w:val="0"/>
        <w:spacing w:after="120" w:line="240" w:lineRule="auto"/>
        <w:ind w:left="284"/>
        <w:jc w:val="center"/>
      </w:pPr>
      <w:r>
        <w:t>y desplazamiento</w:t>
      </w:r>
      <w:r w:rsidRPr="00350E16">
        <w:t xml:space="preserve"> </w:t>
      </w:r>
      <w:r>
        <w:t>distribuidos</w:t>
      </w:r>
      <w:r w:rsidR="009E78D4">
        <w:t>.</w:t>
      </w:r>
    </w:p>
    <w:p w14:paraId="75C07DDE" w14:textId="3A303AF2" w:rsidR="00350E16" w:rsidRDefault="009E78D4" w:rsidP="000E7432">
      <w:pPr>
        <w:widowControl w:val="0"/>
        <w:spacing w:before="60" w:after="120" w:line="240" w:lineRule="auto"/>
        <w:ind w:left="567"/>
        <w:jc w:val="both"/>
      </w:pPr>
      <w:r>
        <w:t xml:space="preserve">Utilizando un procedimiento similar </w:t>
      </w:r>
      <w:r w:rsidR="00350E16">
        <w:t xml:space="preserve">a los realizados con la fuerza de flotación </w:t>
      </w:r>
      <w:r>
        <w:t xml:space="preserve">se puede calcular </w:t>
      </w:r>
      <w:r w:rsidR="00350E16">
        <w:t>la magnitud del desplazamiento resultante (Δ</w:t>
      </w:r>
      <w:r w:rsidR="00350E16" w:rsidRPr="009E78D4">
        <w:rPr>
          <w:vertAlign w:val="subscript"/>
        </w:rPr>
        <w:t>S</w:t>
      </w:r>
      <w:r w:rsidR="00350E16">
        <w:t>)</w:t>
      </w:r>
    </w:p>
    <w:p w14:paraId="7B383F51" w14:textId="31E140A1" w:rsidR="00350E16" w:rsidRDefault="00000000" w:rsidP="000E7432">
      <w:pPr>
        <w:widowControl w:val="0"/>
        <w:spacing w:before="60" w:after="120" w:line="240" w:lineRule="auto"/>
        <w:ind w:left="567"/>
        <w:jc w:val="both"/>
        <w:rPr>
          <w:rFonts w:ascii="Cambria Math" w:hAnsi="Cambria Math" w:cs="Cambria Math"/>
        </w:rPr>
      </w:pPr>
      <m:oMathPara>
        <m:oMath>
          <m:sSub>
            <m:sSubPr>
              <m:ctrlPr>
                <w:rPr>
                  <w:rFonts w:ascii="Cambria Math" w:hAnsi="Cambria Math" w:cs="Cambria Math"/>
                  <w:i/>
                </w:rPr>
              </m:ctrlPr>
            </m:sSubPr>
            <m:e>
              <m:r>
                <w:rPr>
                  <w:rFonts w:ascii="Cambria Math" w:hAnsi="Cambria Math" w:cs="Cambria Math"/>
                </w:rPr>
                <m:t>∆</m:t>
              </m:r>
            </m:e>
            <m:sub>
              <m:r>
                <w:rPr>
                  <w:rFonts w:ascii="Cambria Math" w:hAnsi="Cambria Math" w:cs="Cambria Math"/>
                </w:rPr>
                <m:t>S</m:t>
              </m:r>
            </m:sub>
          </m:sSub>
          <m:r>
            <w:rPr>
              <w:rFonts w:ascii="Cambria Math" w:hAnsi="Cambria Math" w:cs="Cambria Math"/>
            </w:rPr>
            <m:t>=2</m:t>
          </m:r>
          <m:d>
            <m:dPr>
              <m:ctrlPr>
                <w:rPr>
                  <w:rFonts w:ascii="Cambria Math" w:hAnsi="Cambria Math" w:cs="Cambria Math"/>
                  <w:i/>
                </w:rPr>
              </m:ctrlPr>
            </m:dPr>
            <m:e>
              <m:f>
                <m:fPr>
                  <m:ctrlPr>
                    <w:rPr>
                      <w:rFonts w:ascii="Cambria Math" w:hAnsi="Cambria Math" w:cs="Cambria Math"/>
                      <w:i/>
                    </w:rPr>
                  </m:ctrlPr>
                </m:fPr>
                <m:num>
                  <m:r>
                    <w:rPr>
                      <w:rFonts w:ascii="Cambria Math" w:hAnsi="Cambria Math" w:cs="Cambria Math"/>
                    </w:rPr>
                    <m:t>T</m:t>
                  </m:r>
                </m:num>
                <m:den>
                  <m:r>
                    <w:rPr>
                      <w:rFonts w:ascii="Cambria Math" w:hAnsi="Cambria Math" w:cs="Cambria Math"/>
                    </w:rPr>
                    <m:t>m</m:t>
                  </m:r>
                </m:den>
              </m:f>
            </m:e>
          </m:d>
          <m:r>
            <w:rPr>
              <w:rFonts w:ascii="Cambria Math" w:hAnsi="Cambria Math" w:cs="Cambria Math"/>
            </w:rPr>
            <m:t>×50</m:t>
          </m:r>
          <m:d>
            <m:dPr>
              <m:ctrlPr>
                <w:rPr>
                  <w:rFonts w:ascii="Cambria Math" w:hAnsi="Cambria Math" w:cs="Cambria Math"/>
                  <w:i/>
                </w:rPr>
              </m:ctrlPr>
            </m:dPr>
            <m:e>
              <m:r>
                <w:rPr>
                  <w:rFonts w:ascii="Cambria Math" w:hAnsi="Cambria Math" w:cs="Cambria Math"/>
                </w:rPr>
                <m:t>m</m:t>
              </m:r>
            </m:e>
          </m:d>
          <m:r>
            <w:rPr>
              <w:rFonts w:ascii="Cambria Math" w:hAnsi="Cambria Math" w:cs="Cambria Math"/>
            </w:rPr>
            <m:t xml:space="preserve">=100 </m:t>
          </m:r>
          <m:d>
            <m:dPr>
              <m:ctrlPr>
                <w:rPr>
                  <w:rFonts w:ascii="Cambria Math" w:hAnsi="Cambria Math" w:cs="Cambria Math"/>
                  <w:i/>
                </w:rPr>
              </m:ctrlPr>
            </m:dPr>
            <m:e>
              <m:r>
                <w:rPr>
                  <w:rFonts w:ascii="Cambria Math" w:hAnsi="Cambria Math" w:cs="Cambria Math"/>
                </w:rPr>
                <m:t>T</m:t>
              </m:r>
            </m:e>
          </m:d>
        </m:oMath>
      </m:oMathPara>
    </w:p>
    <w:p w14:paraId="7608BE1D" w14:textId="7954B5E6" w:rsidR="00350E16" w:rsidRDefault="00350E16" w:rsidP="000E7432">
      <w:pPr>
        <w:widowControl w:val="0"/>
        <w:spacing w:before="60" w:after="120" w:line="240" w:lineRule="auto"/>
        <w:ind w:left="567"/>
        <w:jc w:val="both"/>
      </w:pPr>
      <w:r>
        <w:t xml:space="preserve">En la práctica, el </w:t>
      </w:r>
      <w:r w:rsidR="009E78D4">
        <w:t xml:space="preserve">peso </w:t>
      </w:r>
      <w:r>
        <w:t xml:space="preserve">de un buque </w:t>
      </w:r>
      <w:r w:rsidR="009E78D4">
        <w:t xml:space="preserve">no está distribuido en forma </w:t>
      </w:r>
      <w:r>
        <w:t xml:space="preserve">uniforme. </w:t>
      </w:r>
      <w:r w:rsidR="000B6A38">
        <w:t>El peso de s</w:t>
      </w:r>
      <w:r>
        <w:t xml:space="preserve">us equipos como motores, carga y superestructura, </w:t>
      </w:r>
      <w:r w:rsidR="000B6A38">
        <w:t xml:space="preserve">están </w:t>
      </w:r>
      <w:r w:rsidR="009E78D4">
        <w:t xml:space="preserve">normalmente </w:t>
      </w:r>
      <w:r w:rsidR="000B6A38">
        <w:t xml:space="preserve">distribuidos de manera </w:t>
      </w:r>
      <w:r>
        <w:t xml:space="preserve">desigual a lo largo de su eslora. </w:t>
      </w:r>
      <w:r w:rsidR="009E78D4">
        <w:t xml:space="preserve">Por </w:t>
      </w:r>
      <w:r>
        <w:t>ejemplo</w:t>
      </w:r>
      <w:r w:rsidR="009E78D4">
        <w:t xml:space="preserve">, </w:t>
      </w:r>
      <w:r w:rsidR="000B6A38">
        <w:t xml:space="preserve">la </w:t>
      </w:r>
      <w:r>
        <w:t xml:space="preserve">barcaza </w:t>
      </w:r>
      <w:r w:rsidR="009E78D4">
        <w:t xml:space="preserve">de </w:t>
      </w:r>
      <w:r>
        <w:t xml:space="preserve">forma de </w:t>
      </w:r>
      <w:r w:rsidR="008435CD">
        <w:t xml:space="preserve">cajón rectangular transportando </w:t>
      </w:r>
      <w:r>
        <w:t>carga en sus bodegas centrales podría tener una distribución como se describe en la Figura 6.4.</w:t>
      </w:r>
    </w:p>
    <w:p w14:paraId="78A182E8" w14:textId="776C619E" w:rsidR="000B6A38" w:rsidRDefault="000B6A38" w:rsidP="000E7432">
      <w:pPr>
        <w:widowControl w:val="0"/>
        <w:spacing w:before="60" w:after="120" w:line="240" w:lineRule="auto"/>
        <w:ind w:left="567"/>
        <w:jc w:val="center"/>
      </w:pPr>
      <w:r>
        <w:rPr>
          <w:noProof/>
        </w:rPr>
        <w:drawing>
          <wp:inline distT="0" distB="0" distL="0" distR="0" wp14:anchorId="00B196F5" wp14:editId="28D9C920">
            <wp:extent cx="2164036" cy="857136"/>
            <wp:effectExtent l="0" t="0" r="8255" b="63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0834" cy="859829"/>
                    </a:xfrm>
                    <a:prstGeom prst="rect">
                      <a:avLst/>
                    </a:prstGeom>
                    <a:noFill/>
                  </pic:spPr>
                </pic:pic>
              </a:graphicData>
            </a:graphic>
          </wp:inline>
        </w:drawing>
      </w:r>
    </w:p>
    <w:p w14:paraId="609235CC" w14:textId="77777777" w:rsidR="000B6A38" w:rsidRDefault="000B6A38" w:rsidP="000E7432">
      <w:pPr>
        <w:widowControl w:val="0"/>
        <w:spacing w:before="60" w:after="120" w:line="240" w:lineRule="auto"/>
        <w:ind w:left="567"/>
        <w:jc w:val="center"/>
      </w:pPr>
      <w:r w:rsidRPr="00D812D9">
        <w:rPr>
          <w:b/>
          <w:bCs/>
        </w:rPr>
        <w:t>Figura 6.4</w:t>
      </w:r>
      <w:r>
        <w:t xml:space="preserve"> Distribución realista de peso / desplazamiento</w:t>
      </w:r>
    </w:p>
    <w:p w14:paraId="6426AA79" w14:textId="77777777" w:rsidR="000B6A38" w:rsidRDefault="000B6A38" w:rsidP="000E7432">
      <w:pPr>
        <w:widowControl w:val="0"/>
        <w:spacing w:before="60" w:after="120" w:line="240" w:lineRule="auto"/>
        <w:ind w:left="567"/>
        <w:jc w:val="both"/>
      </w:pPr>
      <w:r>
        <w:t>Como antes, se puede calcular el desplazamiento resultante (Δ</w:t>
      </w:r>
      <w:r w:rsidRPr="002E55E0">
        <w:rPr>
          <w:vertAlign w:val="subscript"/>
        </w:rPr>
        <w:t>S</w:t>
      </w:r>
      <w:r>
        <w:t>).</w:t>
      </w:r>
    </w:p>
    <w:p w14:paraId="3A66DC38" w14:textId="235B99BD" w:rsidR="000B6A38" w:rsidRPr="00357975" w:rsidRDefault="00000000" w:rsidP="000E7432">
      <w:pPr>
        <w:widowControl w:val="0"/>
        <w:spacing w:before="60" w:after="120" w:line="240" w:lineRule="auto"/>
        <w:ind w:left="284"/>
        <w:jc w:val="both"/>
        <w:rPr>
          <w:rFonts w:eastAsiaTheme="minorEastAsia"/>
        </w:rPr>
      </w:pPr>
      <m:oMathPara>
        <m:oMath>
          <m:sSub>
            <m:sSubPr>
              <m:ctrlPr>
                <w:rPr>
                  <w:rFonts w:ascii="Cambria Math" w:hAnsi="Cambria Math"/>
                  <w:i/>
                </w:rPr>
              </m:ctrlPr>
            </m:sSubPr>
            <m:e>
              <m:r>
                <w:rPr>
                  <w:rFonts w:ascii="Cambria Math" w:hAnsi="Cambria Math"/>
                </w:rPr>
                <m:t>∆</m:t>
              </m:r>
            </m:e>
            <m:sub>
              <m:r>
                <w:rPr>
                  <w:rFonts w:ascii="Cambria Math" w:hAnsi="Cambria Math"/>
                </w:rPr>
                <m:t>S</m:t>
              </m:r>
            </m:sub>
          </m:sSub>
          <m:r>
            <w:rPr>
              <w:rFonts w:ascii="Cambria Math" w:hAnsi="Cambria Math"/>
            </w:rPr>
            <m:t>=</m:t>
          </m:r>
          <m:d>
            <m:dPr>
              <m:begChr m:val="["/>
              <m:endChr m:val="]"/>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5</m:t>
                  </m:r>
                </m:den>
              </m:f>
              <m:r>
                <w:rPr>
                  <w:rFonts w:ascii="Cambria Math" w:hAnsi="Cambria Math"/>
                </w:rPr>
                <m:t>×1</m:t>
              </m:r>
              <m:d>
                <m:dPr>
                  <m:ctrlPr>
                    <w:rPr>
                      <w:rFonts w:ascii="Cambria Math" w:hAnsi="Cambria Math"/>
                      <w:i/>
                    </w:rPr>
                  </m:ctrlPr>
                </m:dPr>
                <m:e>
                  <m:f>
                    <m:fPr>
                      <m:ctrlPr>
                        <w:rPr>
                          <w:rFonts w:ascii="Cambria Math" w:hAnsi="Cambria Math"/>
                          <w:i/>
                        </w:rPr>
                      </m:ctrlPr>
                    </m:fPr>
                    <m:num>
                      <m:r>
                        <w:rPr>
                          <w:rFonts w:ascii="Cambria Math" w:hAnsi="Cambria Math"/>
                        </w:rPr>
                        <m:t>T</m:t>
                      </m:r>
                    </m:num>
                    <m:den>
                      <m:r>
                        <w:rPr>
                          <w:rFonts w:ascii="Cambria Math" w:hAnsi="Cambria Math"/>
                        </w:rPr>
                        <m:t>m</m:t>
                      </m:r>
                    </m:den>
                  </m:f>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5</m:t>
                  </m:r>
                </m:den>
              </m:f>
              <m:r>
                <w:rPr>
                  <w:rFonts w:ascii="Cambria Math" w:hAnsi="Cambria Math"/>
                </w:rPr>
                <m:t>×2</m:t>
              </m:r>
              <m:d>
                <m:dPr>
                  <m:ctrlPr>
                    <w:rPr>
                      <w:rFonts w:ascii="Cambria Math" w:hAnsi="Cambria Math"/>
                      <w:i/>
                    </w:rPr>
                  </m:ctrlPr>
                </m:dPr>
                <m:e>
                  <m:f>
                    <m:fPr>
                      <m:ctrlPr>
                        <w:rPr>
                          <w:rFonts w:ascii="Cambria Math" w:hAnsi="Cambria Math"/>
                          <w:i/>
                        </w:rPr>
                      </m:ctrlPr>
                    </m:fPr>
                    <m:num>
                      <m:r>
                        <w:rPr>
                          <w:rFonts w:ascii="Cambria Math" w:hAnsi="Cambria Math"/>
                        </w:rPr>
                        <m:t>T</m:t>
                      </m:r>
                    </m:num>
                    <m:den>
                      <m:r>
                        <w:rPr>
                          <w:rFonts w:ascii="Cambria Math" w:hAnsi="Cambria Math"/>
                        </w:rPr>
                        <m:t>m</m:t>
                      </m:r>
                    </m:den>
                  </m:f>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5</m:t>
                  </m:r>
                </m:den>
              </m:f>
              <m:r>
                <w:rPr>
                  <w:rFonts w:ascii="Cambria Math" w:hAnsi="Cambria Math"/>
                </w:rPr>
                <m:t>×4</m:t>
              </m:r>
              <m:d>
                <m:dPr>
                  <m:ctrlPr>
                    <w:rPr>
                      <w:rFonts w:ascii="Cambria Math" w:hAnsi="Cambria Math"/>
                      <w:i/>
                    </w:rPr>
                  </m:ctrlPr>
                </m:dPr>
                <m:e>
                  <m:f>
                    <m:fPr>
                      <m:ctrlPr>
                        <w:rPr>
                          <w:rFonts w:ascii="Cambria Math" w:hAnsi="Cambria Math"/>
                          <w:i/>
                        </w:rPr>
                      </m:ctrlPr>
                    </m:fPr>
                    <m:num>
                      <m:r>
                        <w:rPr>
                          <w:rFonts w:ascii="Cambria Math" w:hAnsi="Cambria Math"/>
                        </w:rPr>
                        <m:t>T</m:t>
                      </m:r>
                    </m:num>
                    <m:den>
                      <m:r>
                        <w:rPr>
                          <w:rFonts w:ascii="Cambria Math" w:hAnsi="Cambria Math"/>
                        </w:rPr>
                        <m:t>m</m:t>
                      </m:r>
                    </m:den>
                  </m:f>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5</m:t>
                  </m:r>
                </m:den>
              </m:f>
              <m:r>
                <w:rPr>
                  <w:rFonts w:ascii="Cambria Math" w:hAnsi="Cambria Math"/>
                </w:rPr>
                <m:t>×2</m:t>
              </m:r>
              <m:d>
                <m:dPr>
                  <m:ctrlPr>
                    <w:rPr>
                      <w:rFonts w:ascii="Cambria Math" w:hAnsi="Cambria Math"/>
                      <w:i/>
                    </w:rPr>
                  </m:ctrlPr>
                </m:dPr>
                <m:e>
                  <m:f>
                    <m:fPr>
                      <m:ctrlPr>
                        <w:rPr>
                          <w:rFonts w:ascii="Cambria Math" w:hAnsi="Cambria Math"/>
                          <w:i/>
                        </w:rPr>
                      </m:ctrlPr>
                    </m:fPr>
                    <m:num>
                      <m:r>
                        <w:rPr>
                          <w:rFonts w:ascii="Cambria Math" w:hAnsi="Cambria Math"/>
                        </w:rPr>
                        <m:t>T</m:t>
                      </m:r>
                    </m:num>
                    <m:den>
                      <m:r>
                        <w:rPr>
                          <w:rFonts w:ascii="Cambria Math" w:hAnsi="Cambria Math"/>
                        </w:rPr>
                        <m:t>m</m:t>
                      </m:r>
                    </m:den>
                  </m:f>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5</m:t>
                  </m:r>
                </m:den>
              </m:f>
              <m:r>
                <w:rPr>
                  <w:rFonts w:ascii="Cambria Math" w:hAnsi="Cambria Math"/>
                </w:rPr>
                <m:t>×1</m:t>
              </m:r>
              <m:d>
                <m:dPr>
                  <m:ctrlPr>
                    <w:rPr>
                      <w:rFonts w:ascii="Cambria Math" w:hAnsi="Cambria Math"/>
                      <w:i/>
                    </w:rPr>
                  </m:ctrlPr>
                </m:dPr>
                <m:e>
                  <m:f>
                    <m:fPr>
                      <m:ctrlPr>
                        <w:rPr>
                          <w:rFonts w:ascii="Cambria Math" w:hAnsi="Cambria Math"/>
                          <w:i/>
                        </w:rPr>
                      </m:ctrlPr>
                    </m:fPr>
                    <m:num>
                      <m:r>
                        <w:rPr>
                          <w:rFonts w:ascii="Cambria Math" w:hAnsi="Cambria Math"/>
                        </w:rPr>
                        <m:t>T</m:t>
                      </m:r>
                    </m:num>
                    <m:den>
                      <m:r>
                        <w:rPr>
                          <w:rFonts w:ascii="Cambria Math" w:hAnsi="Cambria Math"/>
                        </w:rPr>
                        <m:t>m</m:t>
                      </m:r>
                    </m:den>
                  </m:f>
                </m:e>
              </m:d>
            </m:e>
          </m:d>
          <m:r>
            <w:rPr>
              <w:rFonts w:ascii="Cambria Math" w:eastAsiaTheme="minorEastAsia" w:hAnsi="Cambria Math"/>
            </w:rPr>
            <m:t xml:space="preserve">×50 </m:t>
          </m:r>
          <m:d>
            <m:dPr>
              <m:ctrlPr>
                <w:rPr>
                  <w:rFonts w:ascii="Cambria Math" w:eastAsiaTheme="minorEastAsia" w:hAnsi="Cambria Math"/>
                  <w:i/>
                </w:rPr>
              </m:ctrlPr>
            </m:dPr>
            <m:e>
              <m:r>
                <w:rPr>
                  <w:rFonts w:ascii="Cambria Math" w:eastAsiaTheme="minorEastAsia" w:hAnsi="Cambria Math"/>
                </w:rPr>
                <m:t>m</m:t>
              </m:r>
            </m:e>
          </m:d>
        </m:oMath>
      </m:oMathPara>
    </w:p>
    <w:p w14:paraId="4BDBB0A5" w14:textId="5AAB4E98" w:rsidR="00357975" w:rsidRPr="00432FF1" w:rsidRDefault="00000000" w:rsidP="008435CD">
      <w:pPr>
        <w:widowControl w:val="0"/>
        <w:spacing w:before="60" w:after="120" w:line="240" w:lineRule="auto"/>
        <w:ind w:left="993"/>
        <w:jc w:val="both"/>
        <w:rPr>
          <w:rFonts w:eastAsiaTheme="minorEastAsia"/>
        </w:rPr>
      </w:pPr>
      <m:oMathPara>
        <m:oMathParaPr>
          <m:jc m:val="left"/>
        </m:oMathParaPr>
        <m:oMath>
          <m:sSub>
            <m:sSubPr>
              <m:ctrlPr>
                <w:rPr>
                  <w:rFonts w:ascii="Cambria Math" w:hAnsi="Cambria Math"/>
                  <w:i/>
                </w:rPr>
              </m:ctrlPr>
            </m:sSubPr>
            <m:e>
              <m:r>
                <w:rPr>
                  <w:rFonts w:ascii="Cambria Math" w:hAnsi="Cambria Math"/>
                </w:rPr>
                <m:t>∆</m:t>
              </m:r>
            </m:e>
            <m:sub>
              <m:r>
                <w:rPr>
                  <w:rFonts w:ascii="Cambria Math" w:hAnsi="Cambria Math"/>
                </w:rPr>
                <m:t>S</m:t>
              </m:r>
            </m:sub>
          </m:sSub>
          <m:r>
            <w:rPr>
              <w:rFonts w:ascii="Cambria Math" w:hAnsi="Cambria Math"/>
            </w:rPr>
            <m:t xml:space="preserve">=100 </m:t>
          </m:r>
          <m:d>
            <m:dPr>
              <m:ctrlPr>
                <w:rPr>
                  <w:rFonts w:ascii="Cambria Math" w:hAnsi="Cambria Math"/>
                  <w:i/>
                </w:rPr>
              </m:ctrlPr>
            </m:dPr>
            <m:e>
              <m:r>
                <w:rPr>
                  <w:rFonts w:ascii="Cambria Math" w:hAnsi="Cambria Math"/>
                </w:rPr>
                <m:t>T</m:t>
              </m:r>
            </m:e>
          </m:d>
        </m:oMath>
      </m:oMathPara>
    </w:p>
    <w:p w14:paraId="289A72E4" w14:textId="64108E2D" w:rsidR="000B6A38" w:rsidRDefault="000B6A38" w:rsidP="000E7432">
      <w:pPr>
        <w:widowControl w:val="0"/>
        <w:spacing w:before="60" w:after="120" w:line="240" w:lineRule="auto"/>
        <w:ind w:left="567"/>
        <w:jc w:val="both"/>
      </w:pPr>
      <w:r>
        <w:t xml:space="preserve">Para </w:t>
      </w:r>
      <w:r w:rsidR="00357975">
        <w:t xml:space="preserve">que se mantenga </w:t>
      </w:r>
      <w:r>
        <w:t>el equilibrio estático, la magnitud de la fuerza de flotación F</w:t>
      </w:r>
      <w:r w:rsidRPr="002E55E0">
        <w:rPr>
          <w:vertAlign w:val="subscript"/>
        </w:rPr>
        <w:t>B</w:t>
      </w:r>
      <w:r>
        <w:t xml:space="preserve"> debe ser igual a</w:t>
      </w:r>
      <w:r w:rsidR="00357975">
        <w:t xml:space="preserve"> </w:t>
      </w:r>
      <w:r>
        <w:t>este desplazamiento</w:t>
      </w:r>
      <w:r w:rsidR="00357975">
        <w:t>; e</w:t>
      </w:r>
      <w:r>
        <w:t>n consecuencia, la distribuci</w:t>
      </w:r>
      <w:r w:rsidR="00357975">
        <w:t>ó</w:t>
      </w:r>
      <w:r>
        <w:t xml:space="preserve">n general de desplazamiento y </w:t>
      </w:r>
      <w:r w:rsidR="00357975">
        <w:t xml:space="preserve">de </w:t>
      </w:r>
      <w:r>
        <w:t>flotabilidad ser</w:t>
      </w:r>
      <w:r w:rsidR="00357975">
        <w:t>á</w:t>
      </w:r>
      <w:r>
        <w:t>n las que se muestran en la Figura 6.5.</w:t>
      </w:r>
    </w:p>
    <w:p w14:paraId="6A2B3AFF" w14:textId="53545431" w:rsidR="00357975" w:rsidRDefault="00D812D9" w:rsidP="000E7432">
      <w:pPr>
        <w:widowControl w:val="0"/>
        <w:spacing w:before="60" w:after="120" w:line="240" w:lineRule="auto"/>
        <w:ind w:left="567"/>
        <w:jc w:val="center"/>
      </w:pPr>
      <w:r>
        <w:rPr>
          <w:noProof/>
        </w:rPr>
        <w:lastRenderedPageBreak/>
        <w:drawing>
          <wp:inline distT="0" distB="0" distL="0" distR="0" wp14:anchorId="0B2F62A5" wp14:editId="2DECB906">
            <wp:extent cx="2687320" cy="1530816"/>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7580" cy="1536661"/>
                    </a:xfrm>
                    <a:prstGeom prst="rect">
                      <a:avLst/>
                    </a:prstGeom>
                    <a:noFill/>
                  </pic:spPr>
                </pic:pic>
              </a:graphicData>
            </a:graphic>
          </wp:inline>
        </w:drawing>
      </w:r>
    </w:p>
    <w:p w14:paraId="1A33D805" w14:textId="77777777" w:rsidR="00533AC2" w:rsidRDefault="0017202D" w:rsidP="000E7432">
      <w:pPr>
        <w:widowControl w:val="0"/>
        <w:spacing w:after="0" w:line="240" w:lineRule="auto"/>
        <w:ind w:left="567"/>
        <w:jc w:val="center"/>
      </w:pPr>
      <w:r w:rsidRPr="00D812D9">
        <w:rPr>
          <w:b/>
          <w:bCs/>
        </w:rPr>
        <w:t xml:space="preserve">Figura </w:t>
      </w:r>
      <w:r w:rsidR="006C0E65" w:rsidRPr="00D812D9">
        <w:rPr>
          <w:b/>
          <w:bCs/>
        </w:rPr>
        <w:t>6</w:t>
      </w:r>
      <w:r w:rsidRPr="00D812D9">
        <w:rPr>
          <w:b/>
          <w:bCs/>
        </w:rPr>
        <w:t>.</w:t>
      </w:r>
      <w:r w:rsidR="006C0E65" w:rsidRPr="00D812D9">
        <w:rPr>
          <w:b/>
          <w:bCs/>
        </w:rPr>
        <w:t>5</w:t>
      </w:r>
      <w:r>
        <w:t xml:space="preserve"> </w:t>
      </w:r>
      <w:r w:rsidR="006C0E65">
        <w:t>Distribución general de las fuerzas de boyantéz y desplazamiento</w:t>
      </w:r>
    </w:p>
    <w:p w14:paraId="59B490D4" w14:textId="172B156C" w:rsidR="00D812D9" w:rsidRPr="001618A5" w:rsidRDefault="003C0D1D" w:rsidP="00DC0A6D">
      <w:pPr>
        <w:pStyle w:val="Ttulo3"/>
      </w:pPr>
      <w:bookmarkStart w:id="6" w:name="_Toc95124716"/>
      <w:r>
        <w:t>6.2.2</w:t>
      </w:r>
      <w:r>
        <w:tab/>
      </w:r>
      <w:r w:rsidR="00D812D9" w:rsidRPr="001618A5">
        <w:t>Esfuerzo de Corte</w:t>
      </w:r>
      <w:bookmarkEnd w:id="6"/>
      <w:r w:rsidR="00A143E3" w:rsidRPr="001618A5">
        <w:t xml:space="preserve"> </w:t>
      </w:r>
    </w:p>
    <w:p w14:paraId="7F2507A7" w14:textId="510CA08D" w:rsidR="00D812D9" w:rsidRDefault="00D812D9" w:rsidP="003C0D1D">
      <w:pPr>
        <w:widowControl w:val="0"/>
        <w:spacing w:after="0" w:line="240" w:lineRule="auto"/>
        <w:ind w:left="709"/>
        <w:jc w:val="both"/>
      </w:pPr>
      <w:r>
        <w:t>El análisis de las fuerzas distribuidas de la gabarra de la figura 6.5 muestra la presencia de un esfuerzo cortante significativo en los puntos P, Q, R y S</w:t>
      </w:r>
      <w:r w:rsidR="008435CD">
        <w:t xml:space="preserve">, lo que se confirma </w:t>
      </w:r>
      <w:r>
        <w:t>fácilmente sumando las fuerzas verticales para obtener una resultante en cada punto de la gabarra y así generar una distribución general de fuerzas como se aprecia en la siguiente Figura 6.6. Este diagrama de distribución se conoce como “diagrama de carga”.</w:t>
      </w:r>
    </w:p>
    <w:p w14:paraId="51D7BF46" w14:textId="636A92DD" w:rsidR="00D812D9" w:rsidRDefault="00D812D9" w:rsidP="000E7432">
      <w:pPr>
        <w:widowControl w:val="0"/>
        <w:spacing w:after="0" w:line="240" w:lineRule="auto"/>
        <w:ind w:left="284"/>
        <w:jc w:val="center"/>
      </w:pPr>
      <w:r>
        <w:rPr>
          <w:noProof/>
        </w:rPr>
        <w:drawing>
          <wp:inline distT="0" distB="0" distL="0" distR="0" wp14:anchorId="71E4CBDB" wp14:editId="583CC209">
            <wp:extent cx="2648116" cy="89916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50495" cy="899968"/>
                    </a:xfrm>
                    <a:prstGeom prst="rect">
                      <a:avLst/>
                    </a:prstGeom>
                    <a:noFill/>
                  </pic:spPr>
                </pic:pic>
              </a:graphicData>
            </a:graphic>
          </wp:inline>
        </w:drawing>
      </w:r>
    </w:p>
    <w:p w14:paraId="4AA38E6C" w14:textId="2F4DAC4C" w:rsidR="00D812D9" w:rsidRDefault="00D812D9" w:rsidP="000E7432">
      <w:pPr>
        <w:widowControl w:val="0"/>
        <w:spacing w:after="120" w:line="240" w:lineRule="auto"/>
        <w:ind w:left="284"/>
        <w:jc w:val="center"/>
      </w:pPr>
      <w:r w:rsidRPr="008435CD">
        <w:rPr>
          <w:b/>
          <w:bCs/>
        </w:rPr>
        <w:t>Figura 6.6</w:t>
      </w:r>
      <w:r>
        <w:t xml:space="preserve"> El diagrama de carga</w:t>
      </w:r>
    </w:p>
    <w:p w14:paraId="7A2C3B3D" w14:textId="1A89FE43" w:rsidR="00D812D9" w:rsidRDefault="00D812D9" w:rsidP="003C0D1D">
      <w:pPr>
        <w:widowControl w:val="0"/>
        <w:spacing w:after="0" w:line="240" w:lineRule="auto"/>
        <w:ind w:left="709"/>
        <w:jc w:val="both"/>
      </w:pPr>
      <w:r>
        <w:t xml:space="preserve">La figura 6.6 </w:t>
      </w:r>
      <w:r w:rsidR="00D1559D">
        <w:t xml:space="preserve">muestra </w:t>
      </w:r>
      <w:r>
        <w:t xml:space="preserve">claramente los planos de corte que se generan </w:t>
      </w:r>
      <w:r w:rsidR="00D1559D">
        <w:t xml:space="preserve">en </w:t>
      </w:r>
      <w:r>
        <w:t>el casco de la barcaza en estos puntos.</w:t>
      </w:r>
    </w:p>
    <w:p w14:paraId="71471580" w14:textId="73667670" w:rsidR="005C7478" w:rsidRPr="005C7478" w:rsidRDefault="00AA6CEE" w:rsidP="003C0D1D">
      <w:pPr>
        <w:pStyle w:val="Ttulo4"/>
        <w:ind w:left="709"/>
      </w:pPr>
      <w:r>
        <w:t>6.2.2.1</w:t>
      </w:r>
      <w:r>
        <w:tab/>
      </w:r>
      <w:r w:rsidR="005C7478" w:rsidRPr="005C7478">
        <w:t>Reducción del esfuerzo cortante</w:t>
      </w:r>
    </w:p>
    <w:p w14:paraId="4F10C68F" w14:textId="3CDA91FC" w:rsidR="005C7478" w:rsidRPr="005C7478" w:rsidRDefault="005C7478" w:rsidP="003C0D1D">
      <w:pPr>
        <w:widowControl w:val="0"/>
        <w:spacing w:before="60" w:after="120" w:line="240" w:lineRule="auto"/>
        <w:ind w:left="709"/>
        <w:jc w:val="both"/>
      </w:pPr>
      <w:r w:rsidRPr="005C7478">
        <w:t xml:space="preserve">Los efectos de esfuerzo </w:t>
      </w:r>
      <w:r>
        <w:t xml:space="preserve">de corte o esfuerzo cortante </w:t>
      </w:r>
      <w:r w:rsidRPr="005C7478">
        <w:t xml:space="preserve">descritos se </w:t>
      </w:r>
      <w:r>
        <w:t xml:space="preserve">pueden </w:t>
      </w:r>
      <w:r w:rsidRPr="005C7478">
        <w:t>minimizar de dos maneras.</w:t>
      </w:r>
    </w:p>
    <w:p w14:paraId="519E4DEA" w14:textId="2DD757D2" w:rsidR="005C7478" w:rsidRPr="005C7478" w:rsidRDefault="005C7478" w:rsidP="003C0D1D">
      <w:pPr>
        <w:pStyle w:val="Prrafodelista"/>
        <w:widowControl w:val="0"/>
        <w:numPr>
          <w:ilvl w:val="0"/>
          <w:numId w:val="10"/>
        </w:numPr>
        <w:spacing w:before="60" w:after="120" w:line="240" w:lineRule="auto"/>
        <w:ind w:left="993"/>
        <w:jc w:val="both"/>
      </w:pPr>
      <w:r>
        <w:t xml:space="preserve">Modificar la </w:t>
      </w:r>
      <w:r w:rsidRPr="005C7478">
        <w:t>forma de</w:t>
      </w:r>
      <w:r>
        <w:t xml:space="preserve"> la obra viva </w:t>
      </w:r>
      <w:r w:rsidRPr="005C7478">
        <w:t>de la barcaza para que su distribución de flotabilidad coincida con la distribución de peso. Hay 2 problemas con esto:</w:t>
      </w:r>
    </w:p>
    <w:p w14:paraId="411FEE69" w14:textId="457B81BA" w:rsidR="005C7478" w:rsidRPr="005C7478" w:rsidRDefault="002E55E0" w:rsidP="003C0D1D">
      <w:pPr>
        <w:pStyle w:val="Prrafodelista"/>
        <w:widowControl w:val="0"/>
        <w:numPr>
          <w:ilvl w:val="0"/>
          <w:numId w:val="11"/>
        </w:numPr>
        <w:spacing w:before="60" w:after="120" w:line="240" w:lineRule="auto"/>
        <w:ind w:left="1276"/>
        <w:jc w:val="both"/>
      </w:pPr>
      <w:r>
        <w:t>La forma cuadrada</w:t>
      </w:r>
      <w:r w:rsidR="005C7478">
        <w:t xml:space="preserve"> </w:t>
      </w:r>
      <w:r>
        <w:t xml:space="preserve">del casco </w:t>
      </w:r>
      <w:r w:rsidR="005C7478">
        <w:t>generaría mucha resistencia al avance</w:t>
      </w:r>
      <w:r w:rsidR="005C7478" w:rsidRPr="005C7478">
        <w:t>.</w:t>
      </w:r>
    </w:p>
    <w:p w14:paraId="010A1B46" w14:textId="7E95357A" w:rsidR="005C7478" w:rsidRPr="005C7478" w:rsidRDefault="005C7478" w:rsidP="003C0D1D">
      <w:pPr>
        <w:pStyle w:val="Prrafodelista"/>
        <w:widowControl w:val="0"/>
        <w:numPr>
          <w:ilvl w:val="0"/>
          <w:numId w:val="11"/>
        </w:numPr>
        <w:spacing w:before="60" w:after="120" w:line="240" w:lineRule="auto"/>
        <w:ind w:left="1276"/>
        <w:jc w:val="both"/>
      </w:pPr>
      <w:r w:rsidRPr="005C7478">
        <w:t xml:space="preserve">Para un buque como </w:t>
      </w:r>
      <w:r>
        <w:t xml:space="preserve">una </w:t>
      </w:r>
      <w:r w:rsidRPr="005C7478">
        <w:t xml:space="preserve">barcaza, la distribución del peso cambiará cada vez que se realice una operación de carga o </w:t>
      </w:r>
      <w:r w:rsidR="00AA6CEE">
        <w:t xml:space="preserve">de </w:t>
      </w:r>
      <w:r w:rsidRPr="005C7478">
        <w:t>descarga.</w:t>
      </w:r>
    </w:p>
    <w:p w14:paraId="7BC4F9D5" w14:textId="03B1AB98" w:rsidR="005C7478" w:rsidRPr="005C7478" w:rsidRDefault="005C7478" w:rsidP="003C0D1D">
      <w:pPr>
        <w:pStyle w:val="Prrafodelista"/>
        <w:widowControl w:val="0"/>
        <w:numPr>
          <w:ilvl w:val="0"/>
          <w:numId w:val="10"/>
        </w:numPr>
        <w:spacing w:before="60" w:after="120" w:line="240" w:lineRule="auto"/>
        <w:ind w:left="993"/>
        <w:jc w:val="both"/>
      </w:pPr>
      <w:r w:rsidRPr="005C7478">
        <w:t xml:space="preserve">La resistencia </w:t>
      </w:r>
      <w:r>
        <w:t xml:space="preserve">estructural del </w:t>
      </w:r>
      <w:r w:rsidRPr="005C7478">
        <w:t xml:space="preserve">casco podría concentrarse en áreas que se sabe que están sujetas a grandes </w:t>
      </w:r>
      <w:r>
        <w:t xml:space="preserve">esfuerzos </w:t>
      </w:r>
      <w:r w:rsidRPr="005C7478">
        <w:t>cortantes.</w:t>
      </w:r>
    </w:p>
    <w:p w14:paraId="4EB1636E" w14:textId="4E5EF7B3" w:rsidR="005C7478" w:rsidRPr="005C7478" w:rsidRDefault="005C7478" w:rsidP="00AA6CEE">
      <w:pPr>
        <w:widowControl w:val="0"/>
        <w:spacing w:before="60" w:after="120" w:line="240" w:lineRule="auto"/>
        <w:ind w:left="709"/>
        <w:jc w:val="both"/>
      </w:pPr>
      <w:r w:rsidRPr="005C7478">
        <w:t xml:space="preserve">Este último método es obviamente más factible. Un análisis como el descrito puede </w:t>
      </w:r>
      <w:r w:rsidR="00AA6CEE">
        <w:t xml:space="preserve">permitir </w:t>
      </w:r>
      <w:r w:rsidRPr="005C7478">
        <w:t>identificar las áreas de un b</w:t>
      </w:r>
      <w:r>
        <w:t xml:space="preserve">uque </w:t>
      </w:r>
      <w:r w:rsidRPr="005C7478">
        <w:t xml:space="preserve">donde se generarán </w:t>
      </w:r>
      <w:r w:rsidR="00AA6CEE">
        <w:t xml:space="preserve">los esfuerzos </w:t>
      </w:r>
      <w:r w:rsidRPr="005C7478">
        <w:t>cortantes</w:t>
      </w:r>
      <w:r w:rsidR="00AA6CEE">
        <w:t xml:space="preserve"> y así reforzar dichos sectores con </w:t>
      </w:r>
      <w:r w:rsidRPr="005C7478">
        <w:t>materiales de mayor resistencia o aument</w:t>
      </w:r>
      <w:r>
        <w:t>a</w:t>
      </w:r>
      <w:r w:rsidR="00AA6CEE">
        <w:t xml:space="preserve">r </w:t>
      </w:r>
      <w:r w:rsidRPr="005C7478">
        <w:t xml:space="preserve">el área de la sección transversal de la estructura del </w:t>
      </w:r>
      <w:r w:rsidR="00C83B7E">
        <w:t>buque</w:t>
      </w:r>
      <w:r w:rsidRPr="005C7478">
        <w:t xml:space="preserve"> en estos puntos</w:t>
      </w:r>
      <w:r w:rsidR="00AA6CEE">
        <w:t xml:space="preserve"> para </w:t>
      </w:r>
      <w:r w:rsidRPr="005C7478">
        <w:t xml:space="preserve">reducir la posibilidad de que la estructura </w:t>
      </w:r>
      <w:r w:rsidR="006C1C94">
        <w:t xml:space="preserve">del casco se fracture </w:t>
      </w:r>
      <w:r w:rsidR="00AA6CEE">
        <w:t xml:space="preserve">por </w:t>
      </w:r>
      <w:r w:rsidR="006C1C94">
        <w:t>esfuerzos de corte</w:t>
      </w:r>
      <w:r w:rsidRPr="005C7478">
        <w:t>.</w:t>
      </w:r>
    </w:p>
    <w:p w14:paraId="06404C81" w14:textId="2F704FFA" w:rsidR="005C7478" w:rsidRPr="001618A5" w:rsidRDefault="00651518" w:rsidP="00DC0A6D">
      <w:pPr>
        <w:pStyle w:val="Ttulo3"/>
      </w:pPr>
      <w:bookmarkStart w:id="7" w:name="_Toc95124717"/>
      <w:r>
        <w:t>6.2.3</w:t>
      </w:r>
      <w:r>
        <w:tab/>
      </w:r>
      <w:r w:rsidR="006C1C94" w:rsidRPr="001618A5">
        <w:t xml:space="preserve">Esfuerzo de </w:t>
      </w:r>
      <w:r w:rsidR="005C7478" w:rsidRPr="001618A5">
        <w:t>flexión longitudinal</w:t>
      </w:r>
      <w:bookmarkEnd w:id="7"/>
    </w:p>
    <w:p w14:paraId="486969F9" w14:textId="66D36E49" w:rsidR="006C1C94" w:rsidRDefault="00E76A31" w:rsidP="00651518">
      <w:pPr>
        <w:widowControl w:val="0"/>
        <w:spacing w:after="0" w:line="240" w:lineRule="auto"/>
        <w:ind w:left="709"/>
        <w:jc w:val="both"/>
      </w:pPr>
      <w:r>
        <w:t xml:space="preserve">Un análisis más detallado </w:t>
      </w:r>
      <w:r w:rsidR="00651518">
        <w:t xml:space="preserve">detalle </w:t>
      </w:r>
      <w:r w:rsidR="005C7478" w:rsidRPr="006C1C94">
        <w:t xml:space="preserve">del diagrama de carga </w:t>
      </w:r>
      <w:r w:rsidR="006C1C94">
        <w:t xml:space="preserve">mostrado por </w:t>
      </w:r>
      <w:r w:rsidR="005C7478" w:rsidRPr="006C1C94">
        <w:t>la Figura 6.6</w:t>
      </w:r>
      <w:r w:rsidR="006C1C94">
        <w:t xml:space="preserve">, indica </w:t>
      </w:r>
      <w:r w:rsidR="005C7478" w:rsidRPr="006C1C94">
        <w:t xml:space="preserve">la presencia de un momento flector que </w:t>
      </w:r>
      <w:r w:rsidR="00651518">
        <w:t xml:space="preserve">afecta </w:t>
      </w:r>
      <w:r w:rsidR="005C7478" w:rsidRPr="006C1C94">
        <w:t>a</w:t>
      </w:r>
      <w:r w:rsidR="006C1C94">
        <w:t xml:space="preserve"> la barcaza</w:t>
      </w:r>
      <w:r w:rsidR="005C7478" w:rsidRPr="006C1C94">
        <w:t xml:space="preserve">. La figura 6.7 repite el diagrama de carga y </w:t>
      </w:r>
      <w:r>
        <w:t xml:space="preserve">dicho </w:t>
      </w:r>
      <w:r w:rsidR="005C7478" w:rsidRPr="006C1C94">
        <w:t xml:space="preserve">este efecto de flexión. </w:t>
      </w:r>
    </w:p>
    <w:p w14:paraId="52EC09CC" w14:textId="77777777" w:rsidR="006C1C94" w:rsidRDefault="006C1C94" w:rsidP="000E7432">
      <w:pPr>
        <w:widowControl w:val="0"/>
        <w:spacing w:after="0" w:line="240" w:lineRule="auto"/>
        <w:ind w:left="284"/>
        <w:jc w:val="center"/>
      </w:pPr>
      <w:r>
        <w:rPr>
          <w:noProof/>
        </w:rPr>
        <w:lastRenderedPageBreak/>
        <w:drawing>
          <wp:inline distT="0" distB="0" distL="0" distR="0" wp14:anchorId="1338D896" wp14:editId="3D48C682">
            <wp:extent cx="3417570" cy="1374976"/>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33346" cy="1381323"/>
                    </a:xfrm>
                    <a:prstGeom prst="rect">
                      <a:avLst/>
                    </a:prstGeom>
                  </pic:spPr>
                </pic:pic>
              </a:graphicData>
            </a:graphic>
          </wp:inline>
        </w:drawing>
      </w:r>
      <w:r w:rsidRPr="006C1C94">
        <w:t xml:space="preserve"> </w:t>
      </w:r>
    </w:p>
    <w:p w14:paraId="476563E2" w14:textId="77777777" w:rsidR="006C1C94" w:rsidRDefault="006C1C94" w:rsidP="000E7432">
      <w:pPr>
        <w:widowControl w:val="0"/>
        <w:spacing w:after="120" w:line="240" w:lineRule="auto"/>
        <w:ind w:left="284"/>
        <w:jc w:val="center"/>
      </w:pPr>
      <w:r w:rsidRPr="006C1C94">
        <w:rPr>
          <w:b/>
          <w:bCs/>
        </w:rPr>
        <w:t>Figura 6.7</w:t>
      </w:r>
      <w:r>
        <w:t xml:space="preserve"> Diagrama de carga que muestra la flexión longitudinal</w:t>
      </w:r>
    </w:p>
    <w:p w14:paraId="17B5C0DA" w14:textId="3B35E43A" w:rsidR="006C1C94" w:rsidRDefault="006C1C94" w:rsidP="00651518">
      <w:pPr>
        <w:widowControl w:val="0"/>
        <w:spacing w:after="0" w:line="240" w:lineRule="auto"/>
        <w:ind w:left="709"/>
        <w:jc w:val="both"/>
      </w:pPr>
      <w:r>
        <w:t xml:space="preserve">La mayor concentración de fuerza de boyantéz en la proa y en la popa, y la concentración de peso en el centro, tiene un efecto general </w:t>
      </w:r>
      <w:r w:rsidR="00E76A31">
        <w:t xml:space="preserve">de </w:t>
      </w:r>
      <w:r>
        <w:t xml:space="preserve">doblar la barcaza en </w:t>
      </w:r>
      <w:r w:rsidR="00E76A31">
        <w:t>su centro</w:t>
      </w:r>
      <w:r>
        <w:t xml:space="preserve">. La magnitud del momento flector se puede encontrar integrando la fuerza cortante a lo largo del </w:t>
      </w:r>
      <w:r w:rsidR="00C83B7E">
        <w:t>buque</w:t>
      </w:r>
      <w:r>
        <w:t>.</w:t>
      </w:r>
    </w:p>
    <w:p w14:paraId="32B42651" w14:textId="54961FB9" w:rsidR="006C1C94" w:rsidRDefault="00E76A31" w:rsidP="00651518">
      <w:pPr>
        <w:pStyle w:val="Ttulo4"/>
        <w:ind w:left="709"/>
      </w:pPr>
      <w:r>
        <w:t>6.2.3.1</w:t>
      </w:r>
      <w:r>
        <w:tab/>
      </w:r>
      <w:r w:rsidR="006C1C94">
        <w:t>Arrufo</w:t>
      </w:r>
    </w:p>
    <w:p w14:paraId="442EB0F7" w14:textId="49EDC660" w:rsidR="006C1C94" w:rsidRDefault="006C1C94" w:rsidP="00651518">
      <w:pPr>
        <w:widowControl w:val="0"/>
        <w:spacing w:before="60" w:after="120" w:line="240" w:lineRule="auto"/>
        <w:ind w:left="709"/>
        <w:jc w:val="both"/>
      </w:pPr>
      <w:r>
        <w:t>La distribución de fuerza mostrada en la Figura 6.7 tiene como efecto que la barcaza pareciera "</w:t>
      </w:r>
      <w:r w:rsidR="006F5E5A">
        <w:t>hundirse</w:t>
      </w:r>
      <w:r>
        <w:t>" e</w:t>
      </w:r>
      <w:r w:rsidR="006F5E5A">
        <w:t xml:space="preserve">n su sección media de su </w:t>
      </w:r>
      <w:r>
        <w:t>cubierta</w:t>
      </w:r>
      <w:r w:rsidR="006F5E5A">
        <w:t xml:space="preserve"> y </w:t>
      </w:r>
      <w:r>
        <w:t>esta condición de flexión se denomina "</w:t>
      </w:r>
      <w:r w:rsidR="00166FC0">
        <w:t>arrufo</w:t>
      </w:r>
      <w:r>
        <w:t xml:space="preserve">". Esta </w:t>
      </w:r>
      <w:r w:rsidR="006F5E5A">
        <w:t xml:space="preserve">situación </w:t>
      </w:r>
      <w:r>
        <w:t>análoga a colocar una regla sobre dos puntos de apoyo en sus extremos y presionar su centro.</w:t>
      </w:r>
    </w:p>
    <w:p w14:paraId="33D429A5" w14:textId="65DAF08F" w:rsidR="006C1C94" w:rsidRDefault="006C1C94" w:rsidP="00651518">
      <w:pPr>
        <w:widowControl w:val="0"/>
        <w:spacing w:before="60" w:after="120" w:line="240" w:lineRule="auto"/>
        <w:ind w:left="709"/>
        <w:jc w:val="both"/>
      </w:pPr>
      <w:r>
        <w:t>La condición de flexión longitudinal “</w:t>
      </w:r>
      <w:r w:rsidR="006F5E5A">
        <w:t>de combarse hacia abajo</w:t>
      </w:r>
      <w:r>
        <w:t xml:space="preserve">” crea </w:t>
      </w:r>
      <w:r w:rsidR="00166FC0">
        <w:t xml:space="preserve">esfuerzos </w:t>
      </w:r>
      <w:r>
        <w:t>significativ</w:t>
      </w:r>
      <w:r w:rsidR="00166FC0">
        <w:t>o</w:t>
      </w:r>
      <w:r>
        <w:t>s en la estructura denominad</w:t>
      </w:r>
      <w:r w:rsidR="006F5E5A">
        <w:t>o</w:t>
      </w:r>
      <w:r>
        <w:t xml:space="preserve">s </w:t>
      </w:r>
      <w:r w:rsidR="00166FC0">
        <w:t xml:space="preserve">esfuerzos de </w:t>
      </w:r>
      <w:r>
        <w:t>flexión. La dirección de flexión está estirando la parte inferior de la estructura,</w:t>
      </w:r>
      <w:r w:rsidR="00166FC0">
        <w:t xml:space="preserve"> creando esfuerzos de </w:t>
      </w:r>
      <w:r>
        <w:t xml:space="preserve">tracción en la región de la quilla. Por el contrario, la </w:t>
      </w:r>
      <w:r w:rsidR="00166FC0">
        <w:t xml:space="preserve">cubierta superior se encuentra en esfuerzo de compresión </w:t>
      </w:r>
      <w:r>
        <w:t xml:space="preserve">porque la dirección de flexión </w:t>
      </w:r>
      <w:r w:rsidR="00166FC0">
        <w:t xml:space="preserve">tiende </w:t>
      </w:r>
      <w:r>
        <w:t>a</w:t>
      </w:r>
      <w:r w:rsidR="00166FC0">
        <w:t xml:space="preserve"> a</w:t>
      </w:r>
      <w:r>
        <w:t>cortar esa parte de la estructura.</w:t>
      </w:r>
    </w:p>
    <w:p w14:paraId="6D4E5CC1" w14:textId="01206D57" w:rsidR="006C1C94" w:rsidRDefault="003B349D" w:rsidP="00651518">
      <w:pPr>
        <w:pStyle w:val="Ttulo4"/>
        <w:ind w:left="709"/>
      </w:pPr>
      <w:r>
        <w:t>6.2.3.2</w:t>
      </w:r>
      <w:r>
        <w:tab/>
      </w:r>
      <w:r w:rsidR="00166FC0">
        <w:t>Quebranto</w:t>
      </w:r>
    </w:p>
    <w:p w14:paraId="724952B1" w14:textId="7A121A8F" w:rsidR="006C1C94" w:rsidRDefault="00166FC0" w:rsidP="00651518">
      <w:pPr>
        <w:widowControl w:val="0"/>
        <w:spacing w:before="60" w:after="120" w:line="240" w:lineRule="auto"/>
        <w:ind w:left="709"/>
        <w:jc w:val="both"/>
      </w:pPr>
      <w:r>
        <w:t xml:space="preserve">La condición inversa </w:t>
      </w:r>
      <w:r w:rsidR="003B349D">
        <w:t>a</w:t>
      </w:r>
      <w:r>
        <w:t xml:space="preserve"> </w:t>
      </w:r>
      <w:r w:rsidR="006C1C94">
        <w:t xml:space="preserve">la distribución de peso </w:t>
      </w:r>
      <w:r>
        <w:t xml:space="preserve">mostrado en </w:t>
      </w:r>
      <w:r w:rsidR="006C1C94">
        <w:t xml:space="preserve">la Figura 6.7 </w:t>
      </w:r>
      <w:r>
        <w:t xml:space="preserve">generará una </w:t>
      </w:r>
      <w:r w:rsidR="006C1C94">
        <w:t>condición de flexión opuesta</w:t>
      </w:r>
      <w:r w:rsidR="003B349D">
        <w:t xml:space="preserve"> y se le </w:t>
      </w:r>
      <w:r w:rsidR="006C1C94">
        <w:t>llama "</w:t>
      </w:r>
      <w:r>
        <w:t>quebranto</w:t>
      </w:r>
      <w:r w:rsidR="006C1C94">
        <w:t xml:space="preserve">". En esta condición, el peso total es mayor </w:t>
      </w:r>
      <w:r>
        <w:t xml:space="preserve">en las cercanías de la </w:t>
      </w:r>
      <w:r w:rsidR="006C1C94">
        <w:t xml:space="preserve">proa y </w:t>
      </w:r>
      <w:r>
        <w:t xml:space="preserve">de </w:t>
      </w:r>
      <w:r w:rsidR="006C1C94">
        <w:t xml:space="preserve">la popa, y la </w:t>
      </w:r>
      <w:r>
        <w:t xml:space="preserve">fuerza de boyantéz </w:t>
      </w:r>
      <w:r w:rsidR="006C1C94">
        <w:t xml:space="preserve">es mayor </w:t>
      </w:r>
      <w:r>
        <w:t>en la sección media del buque</w:t>
      </w:r>
      <w:r w:rsidR="006C1C94">
        <w:t>. Esto tiene el efecto de doblar la estructura en la dirección</w:t>
      </w:r>
      <w:r>
        <w:t xml:space="preserve"> contraria</w:t>
      </w:r>
      <w:r w:rsidR="006C1C94">
        <w:t xml:space="preserve">, </w:t>
      </w:r>
      <w:r>
        <w:t xml:space="preserve">colocando a la </w:t>
      </w:r>
      <w:r w:rsidR="006C1C94">
        <w:t xml:space="preserve">quilla en compresión y la cubierta en </w:t>
      </w:r>
      <w:r>
        <w:t>tracción</w:t>
      </w:r>
      <w:r w:rsidR="006C1C94">
        <w:t>.</w:t>
      </w:r>
    </w:p>
    <w:p w14:paraId="38BA8F6B" w14:textId="07E5CE6F" w:rsidR="00166FC0" w:rsidRDefault="003B349D" w:rsidP="00651518">
      <w:pPr>
        <w:pStyle w:val="Ttulo4"/>
        <w:ind w:left="709"/>
      </w:pPr>
      <w:r>
        <w:t>6.2.3.3</w:t>
      </w:r>
      <w:r>
        <w:tab/>
      </w:r>
      <w:r w:rsidR="00166FC0">
        <w:t>Efectos por las olas</w:t>
      </w:r>
    </w:p>
    <w:p w14:paraId="681CD69B" w14:textId="4AE07E99" w:rsidR="00166FC0" w:rsidRDefault="00166FC0" w:rsidP="00651518">
      <w:pPr>
        <w:widowControl w:val="0"/>
        <w:spacing w:before="60" w:after="120" w:line="240" w:lineRule="auto"/>
        <w:ind w:left="709"/>
        <w:jc w:val="both"/>
      </w:pPr>
      <w:r>
        <w:t xml:space="preserve">Además de los efectos descritos hasta </w:t>
      </w:r>
      <w:r w:rsidR="00223CE7">
        <w:t>aquí</w:t>
      </w:r>
      <w:r w:rsidR="003B349D" w:rsidRPr="003B349D">
        <w:t xml:space="preserve"> </w:t>
      </w:r>
      <w:r w:rsidR="003B349D">
        <w:t>en aguas tranquilas</w:t>
      </w:r>
      <w:r>
        <w:t>, la presencia de olas puede aumentar aún más la magnitud de l</w:t>
      </w:r>
      <w:r w:rsidR="00223CE7">
        <w:t xml:space="preserve">os esfuerzos </w:t>
      </w:r>
      <w:r>
        <w:t>de flexión en la estructura de un b</w:t>
      </w:r>
      <w:r w:rsidR="00223CE7">
        <w:t>uque</w:t>
      </w:r>
      <w:r>
        <w:t>.</w:t>
      </w:r>
    </w:p>
    <w:p w14:paraId="3561F73D" w14:textId="367DF1E2" w:rsidR="00166FC0" w:rsidRDefault="00166FC0" w:rsidP="00651518">
      <w:pPr>
        <w:widowControl w:val="0"/>
        <w:spacing w:before="60" w:after="120" w:line="240" w:lineRule="auto"/>
        <w:ind w:left="709"/>
        <w:jc w:val="both"/>
      </w:pPr>
      <w:r w:rsidRPr="00B47833">
        <w:t xml:space="preserve">Por ejemplo, si un </w:t>
      </w:r>
      <w:r w:rsidR="00223CE7" w:rsidRPr="00B47833">
        <w:t xml:space="preserve">buque </w:t>
      </w:r>
      <w:r w:rsidRPr="00B47833">
        <w:t xml:space="preserve">está </w:t>
      </w:r>
      <w:r w:rsidR="00B47833" w:rsidRPr="00B47833">
        <w:t xml:space="preserve">afectado por una </w:t>
      </w:r>
      <w:r w:rsidRPr="00B47833">
        <w:t xml:space="preserve">ola </w:t>
      </w:r>
      <w:r w:rsidR="00B47833" w:rsidRPr="00B47833">
        <w:t xml:space="preserve">como </w:t>
      </w:r>
      <w:r w:rsidRPr="00B47833">
        <w:t>se muestra en la Figura 6.8 con la</w:t>
      </w:r>
      <w:r w:rsidR="00B47833" w:rsidRPr="00B47833">
        <w:t>s</w:t>
      </w:r>
      <w:r w:rsidRPr="00B47833">
        <w:t xml:space="preserve"> cresta</w:t>
      </w:r>
      <w:r w:rsidR="00B47833" w:rsidRPr="00B47833">
        <w:t>s</w:t>
      </w:r>
      <w:r w:rsidRPr="00B47833">
        <w:t xml:space="preserve"> en la proa y la popa, la fuerza de </w:t>
      </w:r>
      <w:r w:rsidR="00223CE7" w:rsidRPr="00B47833">
        <w:t xml:space="preserve">boyantéz </w:t>
      </w:r>
      <w:r w:rsidRPr="00B47833">
        <w:t xml:space="preserve">se concentrará más en los extremos que en el </w:t>
      </w:r>
      <w:r w:rsidR="00223CE7" w:rsidRPr="00B47833">
        <w:t>la sección media</w:t>
      </w:r>
      <w:r w:rsidRPr="00B47833">
        <w:t xml:space="preserve">, porque menos de la mitad del </w:t>
      </w:r>
      <w:r w:rsidR="00C83B7E" w:rsidRPr="00B47833">
        <w:t>buque</w:t>
      </w:r>
      <w:r w:rsidRPr="00B47833">
        <w:t xml:space="preserve"> está bajo el agua. El efecto neto es que </w:t>
      </w:r>
      <w:r w:rsidR="00223CE7" w:rsidRPr="00B47833">
        <w:t xml:space="preserve">la sección media </w:t>
      </w:r>
      <w:r w:rsidRPr="00B47833">
        <w:t>recibe menos apoyo</w:t>
      </w:r>
      <w:r w:rsidR="00223CE7" w:rsidRPr="00B47833">
        <w:t xml:space="preserve"> </w:t>
      </w:r>
      <w:r w:rsidR="00B47833" w:rsidRPr="00B47833">
        <w:t xml:space="preserve">que </w:t>
      </w:r>
      <w:r w:rsidRPr="00B47833">
        <w:t>los extremos</w:t>
      </w:r>
      <w:r w:rsidR="00B47833" w:rsidRPr="00B47833">
        <w:t xml:space="preserve"> y el </w:t>
      </w:r>
      <w:r w:rsidR="00223CE7" w:rsidRPr="00B47833">
        <w:t xml:space="preserve">buque </w:t>
      </w:r>
      <w:r w:rsidR="00B47833" w:rsidRPr="00B47833">
        <w:t xml:space="preserve">tenderá a </w:t>
      </w:r>
      <w:r w:rsidRPr="00B47833">
        <w:t xml:space="preserve">hundirse </w:t>
      </w:r>
      <w:r w:rsidR="00B47833" w:rsidRPr="00B47833">
        <w:t>a</w:t>
      </w:r>
      <w:r w:rsidRPr="00B47833">
        <w:t>l medio</w:t>
      </w:r>
      <w:r w:rsidR="00B47833" w:rsidRPr="00B47833">
        <w:t xml:space="preserve"> </w:t>
      </w:r>
      <w:r w:rsidR="00223CE7" w:rsidRPr="00B47833">
        <w:t>gener</w:t>
      </w:r>
      <w:r w:rsidR="00B47833" w:rsidRPr="00B47833">
        <w:t xml:space="preserve">ándose </w:t>
      </w:r>
      <w:r w:rsidR="00223CE7" w:rsidRPr="00B47833">
        <w:t>arrufo</w:t>
      </w:r>
      <w:r w:rsidRPr="00B47833">
        <w:t>.</w:t>
      </w:r>
    </w:p>
    <w:p w14:paraId="22719F9B" w14:textId="6C19106D" w:rsidR="00223CE7" w:rsidRDefault="00223CE7" w:rsidP="000E7432">
      <w:pPr>
        <w:widowControl w:val="0"/>
        <w:spacing w:before="60" w:after="120" w:line="240" w:lineRule="auto"/>
        <w:ind w:left="567"/>
        <w:jc w:val="center"/>
      </w:pPr>
      <w:r>
        <w:rPr>
          <w:noProof/>
        </w:rPr>
        <w:lastRenderedPageBreak/>
        <w:drawing>
          <wp:inline distT="0" distB="0" distL="0" distR="0" wp14:anchorId="7373CD93" wp14:editId="4E88978D">
            <wp:extent cx="4986655" cy="1786255"/>
            <wp:effectExtent l="0" t="0" r="444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86655" cy="1786255"/>
                    </a:xfrm>
                    <a:prstGeom prst="rect">
                      <a:avLst/>
                    </a:prstGeom>
                    <a:noFill/>
                  </pic:spPr>
                </pic:pic>
              </a:graphicData>
            </a:graphic>
          </wp:inline>
        </w:drawing>
      </w:r>
    </w:p>
    <w:p w14:paraId="0A56AD77" w14:textId="4FB0E06D" w:rsidR="00166FC0" w:rsidRDefault="00166FC0" w:rsidP="000E7432">
      <w:pPr>
        <w:widowControl w:val="0"/>
        <w:spacing w:before="60" w:after="120" w:line="240" w:lineRule="auto"/>
        <w:ind w:left="567"/>
        <w:jc w:val="center"/>
      </w:pPr>
      <w:r w:rsidRPr="00223CE7">
        <w:rPr>
          <w:b/>
          <w:bCs/>
        </w:rPr>
        <w:t>Figura 6.8</w:t>
      </w:r>
      <w:r>
        <w:t xml:space="preserve"> </w:t>
      </w:r>
      <w:r w:rsidR="00223CE7">
        <w:t>Arrufo por efecto de las olas</w:t>
      </w:r>
    </w:p>
    <w:p w14:paraId="3A495A97" w14:textId="7744C799" w:rsidR="00166FC0" w:rsidRDefault="00166FC0" w:rsidP="00651518">
      <w:pPr>
        <w:widowControl w:val="0"/>
        <w:spacing w:before="60" w:after="120" w:line="240" w:lineRule="auto"/>
        <w:ind w:left="709"/>
        <w:jc w:val="both"/>
      </w:pPr>
      <w:r>
        <w:t xml:space="preserve">Por el contrario, si la cresta de la ola está en </w:t>
      </w:r>
      <w:r w:rsidR="00223CE7">
        <w:t xml:space="preserve">la sección </w:t>
      </w:r>
      <w:r>
        <w:t>medi</w:t>
      </w:r>
      <w:r w:rsidR="00223CE7">
        <w:t xml:space="preserve">a </w:t>
      </w:r>
      <w:r>
        <w:t>del b</w:t>
      </w:r>
      <w:r w:rsidR="00223CE7">
        <w:t>uque</w:t>
      </w:r>
      <w:r>
        <w:t xml:space="preserve">, se producirá una condición de </w:t>
      </w:r>
      <w:r w:rsidR="00223CE7">
        <w:t>quebranto</w:t>
      </w:r>
      <w:r>
        <w:t xml:space="preserve">. Una mayor parte del volumen </w:t>
      </w:r>
      <w:r w:rsidR="00223CE7">
        <w:t xml:space="preserve">de la </w:t>
      </w:r>
      <w:r w:rsidR="00B47833">
        <w:t>o</w:t>
      </w:r>
      <w:r w:rsidR="00223CE7">
        <w:t xml:space="preserve">bra viva </w:t>
      </w:r>
      <w:r>
        <w:t>se concentra</w:t>
      </w:r>
      <w:r w:rsidR="00223CE7">
        <w:t xml:space="preserve">rá en mitad </w:t>
      </w:r>
      <w:r>
        <w:t>del b</w:t>
      </w:r>
      <w:r w:rsidR="00223CE7">
        <w:t>uque</w:t>
      </w:r>
      <w:r>
        <w:t xml:space="preserve">, lo que aumenta las fuerzas ascendentes </w:t>
      </w:r>
      <w:r w:rsidR="00B47833">
        <w:t xml:space="preserve">en dicho sector </w:t>
      </w:r>
      <w:r>
        <w:t>mientras que los extremos recib</w:t>
      </w:r>
      <w:r w:rsidR="00B47833">
        <w:t xml:space="preserve">irán </w:t>
      </w:r>
      <w:r>
        <w:t xml:space="preserve">menos apoyo. </w:t>
      </w:r>
      <w:r w:rsidR="00223CE7">
        <w:t xml:space="preserve">La fuerza de boyantéz provocará un empuje en la sección media generándole </w:t>
      </w:r>
      <w:r>
        <w:t>al b</w:t>
      </w:r>
      <w:r w:rsidR="00223CE7">
        <w:t xml:space="preserve">uque </w:t>
      </w:r>
      <w:r>
        <w:t>una curvatura negativa</w:t>
      </w:r>
      <w:r w:rsidR="00223CE7">
        <w:t xml:space="preserve"> </w:t>
      </w:r>
      <w:r>
        <w:t xml:space="preserve">como se </w:t>
      </w:r>
      <w:r w:rsidR="00223CE7">
        <w:t xml:space="preserve">ilustra </w:t>
      </w:r>
      <w:r>
        <w:t>en la Figura 6.9.</w:t>
      </w:r>
    </w:p>
    <w:p w14:paraId="35A55CEB" w14:textId="1F63FF50" w:rsidR="00223CE7" w:rsidRDefault="00971BA1" w:rsidP="000E7432">
      <w:pPr>
        <w:widowControl w:val="0"/>
        <w:spacing w:before="60" w:after="120" w:line="240" w:lineRule="auto"/>
        <w:ind w:left="567"/>
        <w:jc w:val="center"/>
      </w:pPr>
      <w:r>
        <w:rPr>
          <w:noProof/>
        </w:rPr>
        <w:drawing>
          <wp:inline distT="0" distB="0" distL="0" distR="0" wp14:anchorId="2772C2D4" wp14:editId="4AEDC9D0">
            <wp:extent cx="4913630" cy="1737360"/>
            <wp:effectExtent l="0" t="0" r="127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13630" cy="1737360"/>
                    </a:xfrm>
                    <a:prstGeom prst="rect">
                      <a:avLst/>
                    </a:prstGeom>
                    <a:noFill/>
                  </pic:spPr>
                </pic:pic>
              </a:graphicData>
            </a:graphic>
          </wp:inline>
        </w:drawing>
      </w:r>
    </w:p>
    <w:p w14:paraId="2B251AB7" w14:textId="3879582E" w:rsidR="00166FC0" w:rsidRDefault="00166FC0" w:rsidP="000E7432">
      <w:pPr>
        <w:widowControl w:val="0"/>
        <w:spacing w:before="60" w:after="120" w:line="240" w:lineRule="auto"/>
        <w:ind w:left="567"/>
        <w:jc w:val="center"/>
      </w:pPr>
      <w:r w:rsidRPr="00223CE7">
        <w:rPr>
          <w:b/>
          <w:bCs/>
        </w:rPr>
        <w:t>Figura 6.9</w:t>
      </w:r>
      <w:r>
        <w:t xml:space="preserve"> </w:t>
      </w:r>
      <w:r w:rsidR="00971BA1">
        <w:t>Quebranto por olas</w:t>
      </w:r>
    </w:p>
    <w:p w14:paraId="77F6A5BD" w14:textId="0F01CF3C" w:rsidR="00E51990" w:rsidRDefault="00166FC0" w:rsidP="00AA4EBB">
      <w:pPr>
        <w:widowControl w:val="0"/>
        <w:spacing w:before="60" w:after="120" w:line="240" w:lineRule="auto"/>
        <w:ind w:left="709"/>
        <w:jc w:val="both"/>
        <w:rPr>
          <w:rFonts w:asciiTheme="majorHAnsi" w:eastAsiaTheme="majorEastAsia" w:hAnsiTheme="majorHAnsi" w:cstheme="majorBidi"/>
          <w:b/>
          <w:bCs/>
          <w:i/>
          <w:iCs/>
          <w:color w:val="4F81BD" w:themeColor="accent1"/>
        </w:rPr>
      </w:pPr>
      <w:r>
        <w:t xml:space="preserve">Los </w:t>
      </w:r>
      <w:r w:rsidR="00B47833">
        <w:t xml:space="preserve">casos más acentuados </w:t>
      </w:r>
      <w:r w:rsidR="00651518">
        <w:t xml:space="preserve">en los </w:t>
      </w:r>
      <w:r>
        <w:t xml:space="preserve">momentos de flexión ocurren cuando la </w:t>
      </w:r>
      <w:r w:rsidR="00971BA1">
        <w:t xml:space="preserve">eslora del </w:t>
      </w:r>
      <w:r>
        <w:t>b</w:t>
      </w:r>
      <w:r w:rsidR="00971BA1">
        <w:t>uque</w:t>
      </w:r>
      <w:r>
        <w:t xml:space="preserve"> es </w:t>
      </w:r>
      <w:r w:rsidR="00971BA1">
        <w:t xml:space="preserve">similar </w:t>
      </w:r>
      <w:r>
        <w:t>a la longitud de las olas.</w:t>
      </w:r>
    </w:p>
    <w:p w14:paraId="18CEC8E0" w14:textId="7265C807" w:rsidR="00166FC0" w:rsidRDefault="00AA4EBB" w:rsidP="002E55E0">
      <w:pPr>
        <w:pStyle w:val="Ttulo4"/>
        <w:ind w:left="567"/>
      </w:pPr>
      <w:r>
        <w:t>6.2.3.4</w:t>
      </w:r>
      <w:r>
        <w:tab/>
      </w:r>
      <w:r w:rsidR="00166FC0">
        <w:t>Cuantifica</w:t>
      </w:r>
      <w:r>
        <w:t>ció</w:t>
      </w:r>
      <w:r w:rsidR="00971BA1">
        <w:t xml:space="preserve">n </w:t>
      </w:r>
      <w:r>
        <w:t>d</w:t>
      </w:r>
      <w:r w:rsidR="00971BA1">
        <w:t xml:space="preserve">el esfuerzo de </w:t>
      </w:r>
      <w:r w:rsidR="00166FC0">
        <w:t>flexión</w:t>
      </w:r>
    </w:p>
    <w:p w14:paraId="4FFCFA6A" w14:textId="495EDDAB" w:rsidR="00166FC0" w:rsidRDefault="00AA4EBB" w:rsidP="000E7432">
      <w:pPr>
        <w:widowControl w:val="0"/>
        <w:spacing w:before="60" w:after="120" w:line="240" w:lineRule="auto"/>
        <w:ind w:left="567"/>
        <w:jc w:val="both"/>
      </w:pPr>
      <w:r>
        <w:t xml:space="preserve">En </w:t>
      </w:r>
      <w:r w:rsidR="00166FC0">
        <w:t xml:space="preserve">el análisis estructural de un </w:t>
      </w:r>
      <w:r w:rsidR="00C83B7E">
        <w:t>buque</w:t>
      </w:r>
      <w:r w:rsidR="00166FC0">
        <w:t>, es importante cuantificar la magnitud de l</w:t>
      </w:r>
      <w:r w:rsidR="00971BA1">
        <w:t xml:space="preserve">os esfuerzos de </w:t>
      </w:r>
      <w:r w:rsidR="00166FC0">
        <w:t>flexión cread</w:t>
      </w:r>
      <w:r>
        <w:t>o</w:t>
      </w:r>
      <w:r w:rsidR="00166FC0">
        <w:t xml:space="preserve">s por las condiciones de </w:t>
      </w:r>
      <w:r w:rsidR="00971BA1">
        <w:t>arrufo y quebranto</w:t>
      </w:r>
      <w:r w:rsidR="00166FC0">
        <w:t>. En este análisis es conveniente modelar la estructura del b</w:t>
      </w:r>
      <w:r w:rsidR="00971BA1">
        <w:t xml:space="preserve">uque </w:t>
      </w:r>
      <w:r w:rsidR="00166FC0">
        <w:t>como una viga en forma de caj</w:t>
      </w:r>
      <w:r w:rsidR="00971BA1">
        <w:t xml:space="preserve">ón y de esta manera </w:t>
      </w:r>
      <w:r w:rsidR="00166FC0">
        <w:t>todos los cálculos pueden realizar</w:t>
      </w:r>
      <w:r w:rsidR="00971BA1">
        <w:t>se</w:t>
      </w:r>
      <w:r w:rsidR="00166FC0">
        <w:t xml:space="preserve"> utilizando la teoría de </w:t>
      </w:r>
      <w:r w:rsidR="00971BA1">
        <w:t xml:space="preserve">una </w:t>
      </w:r>
      <w:r w:rsidR="00166FC0">
        <w:t>viga simple.</w:t>
      </w:r>
    </w:p>
    <w:p w14:paraId="34089D16" w14:textId="77777777" w:rsidR="00AA4EBB" w:rsidRDefault="00AA4EBB">
      <w:r>
        <w:br w:type="page"/>
      </w:r>
    </w:p>
    <w:p w14:paraId="13484FC8" w14:textId="31DA6B8B" w:rsidR="00166FC0" w:rsidRDefault="00166FC0" w:rsidP="000E7432">
      <w:pPr>
        <w:widowControl w:val="0"/>
        <w:spacing w:before="60" w:after="120" w:line="240" w:lineRule="auto"/>
        <w:ind w:left="567"/>
        <w:jc w:val="both"/>
      </w:pPr>
      <w:r>
        <w:lastRenderedPageBreak/>
        <w:t xml:space="preserve">La figura 6.10 muestra la disposición utilizada para describir la condición de pandeo. Como </w:t>
      </w:r>
      <w:r w:rsidR="00AA4EBB">
        <w:t>ya fue mencionado</w:t>
      </w:r>
      <w:r>
        <w:t>, el hundimiento crea una compresión en la cubierta y tensión en la quilla.</w:t>
      </w:r>
    </w:p>
    <w:p w14:paraId="57F01F2B" w14:textId="2B315F53" w:rsidR="00E51990" w:rsidRDefault="00E51990" w:rsidP="000E7432">
      <w:pPr>
        <w:widowControl w:val="0"/>
        <w:spacing w:before="60" w:after="120" w:line="240" w:lineRule="auto"/>
        <w:ind w:left="567"/>
        <w:jc w:val="center"/>
      </w:pPr>
      <w:r>
        <w:rPr>
          <w:noProof/>
        </w:rPr>
        <w:drawing>
          <wp:inline distT="0" distB="0" distL="0" distR="0" wp14:anchorId="295B105F" wp14:editId="286C2E0A">
            <wp:extent cx="4362450" cy="1239172"/>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79056" cy="1243889"/>
                    </a:xfrm>
                    <a:prstGeom prst="rect">
                      <a:avLst/>
                    </a:prstGeom>
                    <a:noFill/>
                  </pic:spPr>
                </pic:pic>
              </a:graphicData>
            </a:graphic>
          </wp:inline>
        </w:drawing>
      </w:r>
    </w:p>
    <w:p w14:paraId="2022ACED" w14:textId="2E91086F" w:rsidR="00094C5E" w:rsidRPr="00094C5E" w:rsidRDefault="00094C5E" w:rsidP="000E7432">
      <w:pPr>
        <w:widowControl w:val="0"/>
        <w:spacing w:before="60" w:after="120" w:line="240" w:lineRule="auto"/>
        <w:ind w:left="567"/>
        <w:jc w:val="center"/>
      </w:pPr>
      <w:r>
        <w:rPr>
          <w:b/>
          <w:bCs/>
        </w:rPr>
        <w:t>Figura 6.10</w:t>
      </w:r>
      <w:r>
        <w:t xml:space="preserve"> Variación del momento flector de </w:t>
      </w:r>
      <w:r w:rsidR="00C83B7E">
        <w:t>una viga</w:t>
      </w:r>
      <w:r>
        <w:t xml:space="preserve"> en arrufo</w:t>
      </w:r>
    </w:p>
    <w:p w14:paraId="7AAEA935" w14:textId="099E95AC" w:rsidR="00E51990" w:rsidRDefault="00E51990" w:rsidP="000E7432">
      <w:pPr>
        <w:widowControl w:val="0"/>
        <w:spacing w:before="60" w:after="120" w:line="240" w:lineRule="auto"/>
        <w:ind w:left="567"/>
        <w:jc w:val="both"/>
      </w:pPr>
      <w:r>
        <w:t xml:space="preserve">Obviamente, debe haber una transición entre </w:t>
      </w:r>
      <w:r w:rsidR="00AA4EBB">
        <w:t xml:space="preserve">la </w:t>
      </w:r>
      <w:r>
        <w:t xml:space="preserve">tracción y </w:t>
      </w:r>
      <w:r w:rsidR="00AA4EBB">
        <w:t xml:space="preserve">la </w:t>
      </w:r>
      <w:r>
        <w:t>compresión de una sección</w:t>
      </w:r>
      <w:r w:rsidR="00AA4EBB">
        <w:t xml:space="preserve">. Ésta </w:t>
      </w:r>
      <w:r>
        <w:t>se llama eje neutro. La posición del eje neutro es fácil de encontrar ya que es el centroide geométrico de la sección transversal en análisis.</w:t>
      </w:r>
    </w:p>
    <w:p w14:paraId="199E59B8" w14:textId="401FAC6F" w:rsidR="00E51990" w:rsidRDefault="00E51990" w:rsidP="000E7432">
      <w:pPr>
        <w:widowControl w:val="0"/>
        <w:spacing w:before="60" w:after="120" w:line="240" w:lineRule="auto"/>
        <w:ind w:left="567"/>
        <w:jc w:val="both"/>
      </w:pPr>
      <w:r>
        <w:t>Una vez determinada la posición del eje neutral, los esfuerzos flexión que experimenta la estructura del buque se cuantifican fácilmente mediante el uso de la fórmula de flexión elástica.</w:t>
      </w:r>
    </w:p>
    <w:p w14:paraId="6AE4A2A9" w14:textId="5F57B654" w:rsidR="00E51990" w:rsidRDefault="00E51990" w:rsidP="000E7432">
      <w:pPr>
        <w:widowControl w:val="0"/>
        <w:spacing w:before="60" w:after="120" w:line="240" w:lineRule="auto"/>
        <w:ind w:left="567"/>
        <w:jc w:val="both"/>
      </w:pPr>
      <m:oMathPara>
        <m:oMath>
          <m:r>
            <w:rPr>
              <w:rFonts w:ascii="Cambria Math" w:hAnsi="Cambria Math"/>
            </w:rPr>
            <m:t>Esfuerzo de flexión (</m:t>
          </m:r>
          <m:r>
            <w:rPr>
              <w:rFonts w:ascii="Cambria Math" w:hAnsi="Cambria Math" w:cs="Cambria Math"/>
            </w:rPr>
            <m:t>σ</m:t>
          </m:r>
          <m:r>
            <w:rPr>
              <w:rFonts w:ascii="Cambria Math" w:hAnsi="Cambria Math"/>
            </w:rPr>
            <m:t>) =</m:t>
          </m:r>
          <m:f>
            <m:fPr>
              <m:ctrlPr>
                <w:rPr>
                  <w:rFonts w:ascii="Cambria Math" w:hAnsi="Cambria Math" w:cs="Cambria Math"/>
                  <w:i/>
                </w:rPr>
              </m:ctrlPr>
            </m:fPr>
            <m:num>
              <m:r>
                <w:rPr>
                  <w:rFonts w:ascii="Cambria Math" w:hAnsi="Cambria Math"/>
                </w:rPr>
                <m:t xml:space="preserve"> </m:t>
              </m:r>
              <m:r>
                <w:rPr>
                  <w:rFonts w:ascii="Cambria Math" w:hAnsi="Cambria Math" w:cs="Cambria Math"/>
                </w:rPr>
                <m:t>M</m:t>
              </m:r>
              <m:r>
                <w:rPr>
                  <w:rFonts w:ascii="Cambria Math" w:hAnsi="Cambria Math"/>
                </w:rPr>
                <m:t>∙</m:t>
              </m:r>
              <m:r>
                <w:rPr>
                  <w:rFonts w:ascii="Cambria Math" w:hAnsi="Cambria Math" w:cs="Cambria Math"/>
                </w:rPr>
                <m:t>y</m:t>
              </m:r>
            </m:num>
            <m:den>
              <m:r>
                <w:rPr>
                  <w:rFonts w:ascii="Cambria Math" w:hAnsi="Cambria Math" w:cs="Cambria Math"/>
                </w:rPr>
                <m:t>I</m:t>
              </m:r>
            </m:den>
          </m:f>
        </m:oMath>
      </m:oMathPara>
    </w:p>
    <w:p w14:paraId="4DB9AED8" w14:textId="77777777" w:rsidR="00E51990" w:rsidRPr="00463D6A" w:rsidRDefault="00E51990" w:rsidP="000E7432">
      <w:pPr>
        <w:widowControl w:val="0"/>
        <w:tabs>
          <w:tab w:val="left" w:pos="3119"/>
        </w:tabs>
        <w:spacing w:after="0" w:line="240" w:lineRule="auto"/>
        <w:ind w:left="2693" w:firstLine="142"/>
        <w:jc w:val="both"/>
        <w:rPr>
          <w:rFonts w:eastAsiaTheme="minorEastAsia"/>
        </w:rPr>
      </w:pPr>
      <w:r>
        <w:rPr>
          <w:rFonts w:eastAsiaTheme="minorEastAsia"/>
        </w:rPr>
        <w:t>Donde:</w:t>
      </w:r>
      <w:r>
        <w:rPr>
          <w:rFonts w:eastAsiaTheme="minorEastAsia"/>
        </w:rPr>
        <w:tab/>
      </w:r>
    </w:p>
    <w:p w14:paraId="67756A42" w14:textId="3E56F35D" w:rsidR="00E51990" w:rsidRPr="00094C5E" w:rsidRDefault="00E51990" w:rsidP="00AA4EBB">
      <w:pPr>
        <w:widowControl w:val="0"/>
        <w:tabs>
          <w:tab w:val="left" w:pos="3119"/>
        </w:tabs>
        <w:spacing w:after="0" w:line="240" w:lineRule="auto"/>
        <w:ind w:left="3261" w:hanging="426"/>
        <w:jc w:val="both"/>
      </w:pPr>
      <m:oMath>
        <m:r>
          <w:rPr>
            <w:rFonts w:ascii="Cambria Math" w:hAnsi="Cambria Math"/>
          </w:rPr>
          <m:t>M</m:t>
        </m:r>
        <m:r>
          <m:rPr>
            <m:sty m:val="p"/>
          </m:rPr>
          <w:rPr>
            <w:rFonts w:ascii="Cambria Math" w:hAnsi="Cambria Math"/>
          </w:rPr>
          <m:t>=</m:t>
        </m:r>
        <m:r>
          <w:rPr>
            <w:rFonts w:ascii="Cambria Math" w:hAnsi="Cambria Math"/>
          </w:rPr>
          <m:t>Momento</m:t>
        </m:r>
        <m:r>
          <m:rPr>
            <m:sty m:val="p"/>
          </m:rPr>
          <w:rPr>
            <w:rFonts w:ascii="Cambria Math" w:hAnsi="Cambria Math"/>
          </w:rPr>
          <m:t xml:space="preserve"> </m:t>
        </m:r>
        <m:r>
          <w:rPr>
            <w:rFonts w:ascii="Cambria Math" w:hAnsi="Cambria Math"/>
          </w:rPr>
          <m:t>flector</m:t>
        </m:r>
        <m:r>
          <m:rPr>
            <m:sty m:val="p"/>
          </m:rPr>
          <w:rPr>
            <w:rFonts w:ascii="Cambria Math" w:hAnsi="Cambria Math"/>
          </w:rPr>
          <m:t xml:space="preserve">  </m:t>
        </m:r>
        <m:d>
          <m:dPr>
            <m:begChr m:val="["/>
            <m:endChr m:val="]"/>
            <m:ctrlPr>
              <w:rPr>
                <w:rFonts w:ascii="Cambria Math" w:hAnsi="Cambria Math"/>
              </w:rPr>
            </m:ctrlPr>
          </m:dPr>
          <m:e>
            <m:r>
              <w:rPr>
                <w:rFonts w:ascii="Cambria Math" w:hAnsi="Cambria Math"/>
              </w:rPr>
              <m:t>T</m:t>
            </m:r>
            <m:r>
              <m:rPr>
                <m:sty m:val="p"/>
              </m:rPr>
              <w:rPr>
                <w:rFonts w:ascii="Cambria Math" w:hAnsi="Cambria Math"/>
              </w:rPr>
              <m:t>∙</m:t>
            </m:r>
            <m:r>
              <w:rPr>
                <w:rFonts w:ascii="Cambria Math" w:hAnsi="Cambria Math"/>
              </w:rPr>
              <m:t>m</m:t>
            </m:r>
          </m:e>
        </m:d>
        <m:r>
          <m:rPr>
            <m:sty m:val="p"/>
          </m:rPr>
          <w:rPr>
            <w:rFonts w:ascii="Cambria Math" w:hAnsi="Cambria Math"/>
          </w:rPr>
          <m:t xml:space="preserve"> </m:t>
        </m:r>
        <m:r>
          <w:rPr>
            <w:rFonts w:ascii="Cambria Math" w:hAnsi="Cambria Math"/>
          </w:rPr>
          <m:t>o</m:t>
        </m:r>
        <m:r>
          <m:rPr>
            <m:sty m:val="p"/>
          </m:rPr>
          <w:rPr>
            <w:rFonts w:ascii="Cambria Math" w:hAnsi="Cambria Math"/>
          </w:rPr>
          <m:t xml:space="preserve"> </m:t>
        </m:r>
        <m:d>
          <m:dPr>
            <m:begChr m:val="["/>
            <m:endChr m:val="]"/>
            <m:ctrlPr>
              <w:rPr>
                <w:rFonts w:ascii="Cambria Math" w:hAnsi="Cambria Math"/>
              </w:rPr>
            </m:ctrlPr>
          </m:dPr>
          <m:e>
            <m:r>
              <w:rPr>
                <w:rFonts w:ascii="Cambria Math" w:hAnsi="Cambria Math"/>
              </w:rPr>
              <m:t>LT</m:t>
            </m:r>
            <m:r>
              <m:rPr>
                <m:sty m:val="p"/>
              </m:rPr>
              <w:rPr>
                <w:rFonts w:ascii="Cambria Math" w:hAnsi="Cambria Math"/>
              </w:rPr>
              <m:t>∙</m:t>
            </m:r>
            <m:r>
              <w:rPr>
                <w:rFonts w:ascii="Cambria Math" w:hAnsi="Cambria Math"/>
              </w:rPr>
              <m:t>ft</m:t>
            </m:r>
          </m:e>
        </m:d>
      </m:oMath>
      <w:r w:rsidRPr="00094C5E">
        <w:t>. Se puede determinar de un análisis del diagrama de carga como el mostrado en la Figura 6.6.</w:t>
      </w:r>
    </w:p>
    <w:p w14:paraId="1E7A655B" w14:textId="6D0CA85E" w:rsidR="00094C5E" w:rsidRPr="00094C5E" w:rsidRDefault="00094C5E" w:rsidP="00E22DF5">
      <w:pPr>
        <w:widowControl w:val="0"/>
        <w:tabs>
          <w:tab w:val="left" w:pos="3402"/>
        </w:tabs>
        <w:spacing w:after="0" w:line="240" w:lineRule="auto"/>
        <w:ind w:left="3261" w:hanging="426"/>
        <w:jc w:val="both"/>
      </w:pPr>
      <m:oMath>
        <m:r>
          <w:rPr>
            <w:rFonts w:ascii="Cambria Math" w:hAnsi="Cambria Math"/>
          </w:rPr>
          <m:t>I</m:t>
        </m:r>
        <m:r>
          <m:rPr>
            <m:sty m:val="p"/>
          </m:rPr>
          <w:rPr>
            <w:rFonts w:ascii="Cambria Math" w:hAnsi="Cambria Math"/>
          </w:rPr>
          <m:t>=</m:t>
        </m:r>
      </m:oMath>
      <w:r w:rsidR="00E51990" w:rsidRPr="00094C5E">
        <w:t xml:space="preserve"> </w:t>
      </w:r>
      <w:r w:rsidR="00E22DF5">
        <w:tab/>
      </w:r>
      <w:r w:rsidR="00E22DF5">
        <w:rPr>
          <w:rFonts w:eastAsiaTheme="minorEastAsia"/>
        </w:rPr>
        <w:t xml:space="preserve">Es el segundo momento </w:t>
      </w:r>
      <w:r w:rsidRPr="00094C5E">
        <w:t xml:space="preserve">de </w:t>
      </w:r>
      <w:r w:rsidR="00E22DF5">
        <w:t xml:space="preserve">área de </w:t>
      </w:r>
      <w:r w:rsidRPr="00094C5E">
        <w:t>la sección transversal de la estructura en m</w:t>
      </w:r>
      <w:r w:rsidRPr="00E22DF5">
        <w:rPr>
          <w:vertAlign w:val="superscript"/>
        </w:rPr>
        <w:t>4</w:t>
      </w:r>
      <w:r w:rsidRPr="00094C5E">
        <w:t xml:space="preserve"> o pie</w:t>
      </w:r>
      <w:r w:rsidRPr="00E22DF5">
        <w:rPr>
          <w:vertAlign w:val="superscript"/>
        </w:rPr>
        <w:t>4</w:t>
      </w:r>
      <w:r w:rsidRPr="00094C5E">
        <w:t>, que se mide de las dimensiones de la estructura del buque.</w:t>
      </w:r>
    </w:p>
    <w:p w14:paraId="42D58A63" w14:textId="17DF192D" w:rsidR="00094C5E" w:rsidRPr="00094C5E" w:rsidRDefault="00094C5E" w:rsidP="00E22DF5">
      <w:pPr>
        <w:widowControl w:val="0"/>
        <w:tabs>
          <w:tab w:val="left" w:pos="3261"/>
        </w:tabs>
        <w:spacing w:after="120" w:line="240" w:lineRule="auto"/>
        <w:ind w:left="2835"/>
        <w:jc w:val="both"/>
      </w:pPr>
      <m:oMath>
        <m:r>
          <w:rPr>
            <w:rFonts w:ascii="Cambria Math" w:hAnsi="Cambria Math"/>
          </w:rPr>
          <m:t>y</m:t>
        </m:r>
        <m:r>
          <m:rPr>
            <m:sty m:val="p"/>
          </m:rPr>
          <w:rPr>
            <w:rFonts w:ascii="Cambria Math" w:hAnsi="Cambria Math"/>
          </w:rPr>
          <m:t>=</m:t>
        </m:r>
      </m:oMath>
      <w:r w:rsidR="00E22DF5">
        <w:rPr>
          <w:rFonts w:eastAsiaTheme="minorEastAsia"/>
        </w:rPr>
        <w:tab/>
        <w:t>La distancia vertical desde el eje neutro.</w:t>
      </w:r>
    </w:p>
    <w:p w14:paraId="4FF194C0" w14:textId="22532481" w:rsidR="00E51990" w:rsidRDefault="00E51990" w:rsidP="000E7432">
      <w:pPr>
        <w:widowControl w:val="0"/>
        <w:spacing w:before="60" w:after="120" w:line="240" w:lineRule="auto"/>
        <w:ind w:left="567"/>
        <w:jc w:val="both"/>
      </w:pPr>
      <w:r>
        <w:t xml:space="preserve">La figura 6.10 muestra la variación en el esfuerzo de flexión que se crea en la sección de un </w:t>
      </w:r>
      <w:r w:rsidR="00C83B7E">
        <w:t>buque</w:t>
      </w:r>
      <w:r>
        <w:t xml:space="preserve"> a diferentes distancias del eje neutral. </w:t>
      </w:r>
      <w:r w:rsidR="00094C5E">
        <w:t>Nótese</w:t>
      </w:r>
      <w:r>
        <w:t xml:space="preserve"> que es </w:t>
      </w:r>
      <w:r w:rsidRPr="00094C5E">
        <w:rPr>
          <w:u w:val="single"/>
        </w:rPr>
        <w:t>una relación lineal</w:t>
      </w:r>
      <w:r>
        <w:t xml:space="preserve">. Por convención, </w:t>
      </w:r>
      <w:r w:rsidR="00094C5E">
        <w:t xml:space="preserve">el esfuerzo de </w:t>
      </w:r>
      <w:r>
        <w:t xml:space="preserve">compresión es negativa y </w:t>
      </w:r>
      <w:r w:rsidR="00094C5E">
        <w:t xml:space="preserve">el de tracción </w:t>
      </w:r>
      <w:r>
        <w:t>la es positiv</w:t>
      </w:r>
      <w:r w:rsidR="00094C5E">
        <w:t>o</w:t>
      </w:r>
      <w:r>
        <w:t>.</w:t>
      </w:r>
    </w:p>
    <w:p w14:paraId="01E46265" w14:textId="2E76CD09" w:rsidR="00E51990" w:rsidRDefault="00E51990" w:rsidP="000E7432">
      <w:pPr>
        <w:widowControl w:val="0"/>
        <w:spacing w:before="60" w:after="120" w:line="240" w:lineRule="auto"/>
        <w:ind w:left="567"/>
        <w:jc w:val="both"/>
      </w:pPr>
      <w:r>
        <w:t>El esfuerzo de flexión es cero en el eje neutral donde y = 0</w:t>
      </w:r>
      <w:r w:rsidR="00094C5E">
        <w:t xml:space="preserve"> (m o ft)</w:t>
      </w:r>
      <w:r>
        <w:t>.</w:t>
      </w:r>
    </w:p>
    <w:p w14:paraId="510C500C" w14:textId="709C078F" w:rsidR="00C83B7E" w:rsidRDefault="00E51990" w:rsidP="00E22DF5">
      <w:pPr>
        <w:widowControl w:val="0"/>
        <w:spacing w:before="60" w:after="120" w:line="240" w:lineRule="auto"/>
        <w:ind w:left="567"/>
        <w:jc w:val="both"/>
        <w:rPr>
          <w:b/>
          <w:bCs/>
        </w:rPr>
      </w:pPr>
      <w:r>
        <w:t xml:space="preserve">La tensión de flexión es máxima en la cubierta y la quilla donde </w:t>
      </w:r>
      <w:r w:rsidR="00094C5E">
        <w:t>“</w:t>
      </w:r>
      <w:r w:rsidRPr="00094C5E">
        <w:rPr>
          <w:i/>
          <w:iCs/>
        </w:rPr>
        <w:t>y</w:t>
      </w:r>
      <w:r w:rsidR="00094C5E">
        <w:rPr>
          <w:i/>
          <w:iCs/>
        </w:rPr>
        <w:t>”</w:t>
      </w:r>
      <w:r w:rsidRPr="00094C5E">
        <w:rPr>
          <w:i/>
          <w:iCs/>
        </w:rPr>
        <w:t xml:space="preserve"> </w:t>
      </w:r>
      <w:r>
        <w:t>es mayor.</w:t>
      </w:r>
    </w:p>
    <w:p w14:paraId="3C93C072" w14:textId="35EC8B02" w:rsidR="00BA09D9" w:rsidRDefault="00E51990" w:rsidP="00A143E3">
      <w:pPr>
        <w:widowControl w:val="0"/>
        <w:spacing w:before="60" w:after="120" w:line="240" w:lineRule="auto"/>
        <w:ind w:left="2835" w:hanging="2268"/>
        <w:jc w:val="both"/>
      </w:pPr>
      <w:r w:rsidRPr="00094C5E">
        <w:rPr>
          <w:b/>
          <w:bCs/>
        </w:rPr>
        <w:t>Ejercicio</w:t>
      </w:r>
      <w:r w:rsidR="00A143E3">
        <w:rPr>
          <w:b/>
          <w:bCs/>
        </w:rPr>
        <w:t xml:space="preserve"> recomendado</w:t>
      </w:r>
      <w:r w:rsidRPr="00094C5E">
        <w:rPr>
          <w:b/>
          <w:bCs/>
        </w:rPr>
        <w:t xml:space="preserve"> </w:t>
      </w:r>
      <w:r w:rsidR="00A143E3">
        <w:rPr>
          <w:b/>
          <w:bCs/>
        </w:rPr>
        <w:tab/>
      </w:r>
      <w:r w:rsidR="00A143E3">
        <w:t>V</w:t>
      </w:r>
      <w:r>
        <w:t xml:space="preserve">uelva a dibujar la Figura 6.10 para mostrar la estructura de un </w:t>
      </w:r>
      <w:r w:rsidR="00C83B7E">
        <w:t>buque</w:t>
      </w:r>
      <w:r>
        <w:t xml:space="preserve"> en condiciones de </w:t>
      </w:r>
      <w:r w:rsidR="00094C5E">
        <w:t>quebranto</w:t>
      </w:r>
      <w:r>
        <w:t>. A</w:t>
      </w:r>
      <w:r w:rsidR="00094C5E">
        <w:t xml:space="preserve"> un costado de </w:t>
      </w:r>
      <w:r>
        <w:t xml:space="preserve">su dibujo, </w:t>
      </w:r>
      <w:r w:rsidR="00094C5E">
        <w:t xml:space="preserve">grafique </w:t>
      </w:r>
      <w:r>
        <w:t xml:space="preserve">cómo se altera </w:t>
      </w:r>
      <w:r w:rsidR="00094C5E">
        <w:t xml:space="preserve">el esfuerzo de </w:t>
      </w:r>
      <w:r>
        <w:t>flexión desde la quilla hasta la cubierta</w:t>
      </w:r>
      <w:r w:rsidR="00094C5E">
        <w:t xml:space="preserve"> superior</w:t>
      </w:r>
      <w:r>
        <w:t>.</w:t>
      </w:r>
    </w:p>
    <w:p w14:paraId="120E680B" w14:textId="77777777" w:rsidR="003B69D1" w:rsidRDefault="003B69D1">
      <w:pPr>
        <w:rPr>
          <w:rFonts w:asciiTheme="majorHAnsi" w:eastAsiaTheme="majorEastAsia" w:hAnsiTheme="majorHAnsi" w:cstheme="majorBidi"/>
          <w:b/>
          <w:bCs/>
          <w:i/>
          <w:iCs/>
          <w:color w:val="4F81BD" w:themeColor="accent1"/>
        </w:rPr>
      </w:pPr>
      <w:r>
        <w:br w:type="page"/>
      </w:r>
    </w:p>
    <w:p w14:paraId="3A07297B" w14:textId="1FB58725" w:rsidR="00BA09D9" w:rsidRDefault="00E22DF5" w:rsidP="00A143E3">
      <w:pPr>
        <w:pStyle w:val="Ttulo4"/>
        <w:ind w:left="567"/>
      </w:pPr>
      <w:r>
        <w:lastRenderedPageBreak/>
        <w:t>6.2.3.5</w:t>
      </w:r>
      <w:r>
        <w:tab/>
      </w:r>
      <w:r w:rsidR="00BA09D9">
        <w:t>Reducción de los efectos de la tensión de flexión</w:t>
      </w:r>
    </w:p>
    <w:p w14:paraId="073B0013" w14:textId="78EF4A07" w:rsidR="00BA09D9" w:rsidRDefault="00BA09D9" w:rsidP="000E7432">
      <w:pPr>
        <w:widowControl w:val="0"/>
        <w:spacing w:before="60" w:after="120" w:line="240" w:lineRule="auto"/>
        <w:ind w:left="567"/>
        <w:jc w:val="both"/>
      </w:pPr>
      <w:r>
        <w:t xml:space="preserve">El esfuerzo de flexión es </w:t>
      </w:r>
      <w:r w:rsidR="00E22DF5">
        <w:t xml:space="preserve">la mayor </w:t>
      </w:r>
      <w:r>
        <w:t xml:space="preserve">causa de preocupación para definir una estructura </w:t>
      </w:r>
      <w:r w:rsidR="00E22DF5">
        <w:t xml:space="preserve">del buque </w:t>
      </w:r>
      <w:r>
        <w:t xml:space="preserve">segura. </w:t>
      </w:r>
      <w:r w:rsidR="0049795E">
        <w:t xml:space="preserve">Como </w:t>
      </w:r>
      <w:r>
        <w:t>el buque está diseñado para operar en el mar, experimentará la acción de las olas</w:t>
      </w:r>
      <w:r w:rsidR="0049795E">
        <w:t xml:space="preserve"> y </w:t>
      </w:r>
      <w:r>
        <w:t xml:space="preserve">no existe método </w:t>
      </w:r>
      <w:r w:rsidR="0049795E">
        <w:t xml:space="preserve">alguno en la actualidad que </w:t>
      </w:r>
      <w:r>
        <w:t>elimin</w:t>
      </w:r>
      <w:r w:rsidR="0049795E">
        <w:t xml:space="preserve">e </w:t>
      </w:r>
      <w:r>
        <w:t xml:space="preserve">la existencia de momentos flectores; sin embargo, </w:t>
      </w:r>
      <w:r w:rsidR="0049795E">
        <w:t xml:space="preserve">mediante </w:t>
      </w:r>
      <w:r>
        <w:t>un análisis como el descrito, puede</w:t>
      </w:r>
      <w:r w:rsidR="0049795E">
        <w:t>n</w:t>
      </w:r>
      <w:r>
        <w:t xml:space="preserve"> determinar las áreas del casco que experimentarán los mayores esfuerzos de flexión.</w:t>
      </w:r>
    </w:p>
    <w:p w14:paraId="7D7E92BE" w14:textId="4B0AC34F" w:rsidR="00BA09D9" w:rsidRDefault="0049795E" w:rsidP="000E7432">
      <w:pPr>
        <w:widowControl w:val="0"/>
        <w:spacing w:before="60" w:after="120" w:line="240" w:lineRule="auto"/>
        <w:ind w:left="567"/>
        <w:jc w:val="both"/>
      </w:pPr>
      <w:r>
        <w:t>L</w:t>
      </w:r>
      <w:r w:rsidR="00BA09D9">
        <w:t xml:space="preserve">os momentos de flexión son mayores en la sección media de un buque, y por la fórmula de flexión elástica es evidente que la quilla y la cubierta experimentarán la mayor magnitud de esfuerzo de flexión. En consecuencia, es importante que estas áreas tengan la resistencia suficiente para soportar estos esfuerzos. </w:t>
      </w:r>
      <w:r>
        <w:t xml:space="preserve">Consecuentemente los </w:t>
      </w:r>
      <w:r w:rsidR="00BA09D9">
        <w:t xml:space="preserve">aceros de mayor resistencia </w:t>
      </w:r>
      <w:r>
        <w:t xml:space="preserve">se utilizarán </w:t>
      </w:r>
      <w:r w:rsidR="00BA09D9">
        <w:t xml:space="preserve">en estas secciones, y el </w:t>
      </w:r>
      <w:r w:rsidR="0045517F">
        <w:t xml:space="preserve">espesor de los elementos estructurales longitudinales </w:t>
      </w:r>
      <w:r w:rsidR="00BA09D9">
        <w:t xml:space="preserve">de la sección transversal se incrementa a medida que </w:t>
      </w:r>
      <w:r>
        <w:t xml:space="preserve">se </w:t>
      </w:r>
      <w:r w:rsidR="00BA09D9">
        <w:t>aumenta la distancia desde el eje neutro.</w:t>
      </w:r>
    </w:p>
    <w:p w14:paraId="7BD08BEA" w14:textId="28D7FD1D" w:rsidR="00BA09D9" w:rsidRDefault="0049795E" w:rsidP="00A143E3">
      <w:pPr>
        <w:pStyle w:val="Ttulo4"/>
        <w:ind w:left="567"/>
      </w:pPr>
      <w:r>
        <w:t>6.2.3.6</w:t>
      </w:r>
      <w:r>
        <w:tab/>
      </w:r>
      <w:r w:rsidR="00BA09D9">
        <w:t>Interacción casco-superestructura</w:t>
      </w:r>
    </w:p>
    <w:p w14:paraId="0A948AD2" w14:textId="1A258C59" w:rsidR="00BA09D9" w:rsidRDefault="00BA09D9" w:rsidP="000E7432">
      <w:pPr>
        <w:widowControl w:val="0"/>
        <w:spacing w:before="60" w:after="120" w:line="240" w:lineRule="auto"/>
        <w:ind w:left="567"/>
        <w:jc w:val="both"/>
      </w:pPr>
      <w:r>
        <w:t xml:space="preserve">Debido a la distancia </w:t>
      </w:r>
      <w:r w:rsidR="0045517F">
        <w:t xml:space="preserve">en </w:t>
      </w:r>
      <w:r>
        <w:t xml:space="preserve">que se encuentra desde el eje neutro, los esfuerzos de flexión en las superestructuras pueden ser muy grandes. </w:t>
      </w:r>
      <w:r w:rsidR="00740417">
        <w:t xml:space="preserve">Desafortunadamente, </w:t>
      </w:r>
      <w:r>
        <w:t xml:space="preserve">no es </w:t>
      </w:r>
      <w:r w:rsidR="00740417">
        <w:t xml:space="preserve">aconsejable </w:t>
      </w:r>
      <w:r>
        <w:t xml:space="preserve">utilizar materiales de alta resistencia o elementos estructurales con grandes secciones transversales en la superestructura </w:t>
      </w:r>
      <w:r w:rsidR="00740417">
        <w:t xml:space="preserve">por consideraciones de </w:t>
      </w:r>
      <w:r>
        <w:t>estabilidad</w:t>
      </w:r>
      <w:r w:rsidR="0045517F">
        <w:t xml:space="preserve"> (peso por alto)</w:t>
      </w:r>
      <w:r>
        <w:t>. En consecuencia, se deben encontrar otros métodos para reducir el estrés.</w:t>
      </w:r>
    </w:p>
    <w:p w14:paraId="7A3760B1" w14:textId="4F362713" w:rsidR="00A143E3" w:rsidRDefault="00BA09D9" w:rsidP="00255DEE">
      <w:pPr>
        <w:widowControl w:val="0"/>
        <w:spacing w:before="60" w:after="120" w:line="240" w:lineRule="auto"/>
        <w:ind w:left="567"/>
        <w:jc w:val="both"/>
      </w:pPr>
      <w:r w:rsidRPr="00255DEE">
        <w:t xml:space="preserve">Una </w:t>
      </w:r>
      <w:r w:rsidR="00740417" w:rsidRPr="00255DEE">
        <w:t xml:space="preserve">de </w:t>
      </w:r>
      <w:r w:rsidR="00FD799B" w:rsidRPr="00255DEE">
        <w:t>la</w:t>
      </w:r>
      <w:r w:rsidR="00740417" w:rsidRPr="00255DEE">
        <w:t xml:space="preserve">s soluciones </w:t>
      </w:r>
      <w:r w:rsidRPr="00255DEE">
        <w:t xml:space="preserve">es </w:t>
      </w:r>
      <w:r w:rsidR="00B861EF" w:rsidRPr="00255DEE">
        <w:t xml:space="preserve">utilizar </w:t>
      </w:r>
      <w:r w:rsidRPr="00255DEE">
        <w:t xml:space="preserve">juntas de expansión. La razón principal para usar </w:t>
      </w:r>
      <w:r w:rsidR="0045517F" w:rsidRPr="00255DEE">
        <w:t>est</w:t>
      </w:r>
      <w:r w:rsidR="00B861EF" w:rsidRPr="00255DEE">
        <w:t xml:space="preserve">e tipo de juntas </w:t>
      </w:r>
      <w:r w:rsidRPr="00255DEE">
        <w:t xml:space="preserve">es </w:t>
      </w:r>
      <w:r w:rsidR="00B861EF" w:rsidRPr="00255DEE">
        <w:t xml:space="preserve">debido a las fuerzas de corte que se generan entre la cubierta </w:t>
      </w:r>
      <w:r w:rsidR="0045517F" w:rsidRPr="00255DEE">
        <w:t xml:space="preserve">principal </w:t>
      </w:r>
      <w:r w:rsidRPr="00255DEE">
        <w:t xml:space="preserve">y la superestructura. Si un </w:t>
      </w:r>
      <w:r w:rsidR="0045517F" w:rsidRPr="00255DEE">
        <w:t xml:space="preserve">buque está en quebranto, </w:t>
      </w:r>
      <w:r w:rsidRPr="00255DEE">
        <w:t>la cubierta est</w:t>
      </w:r>
      <w:r w:rsidR="00B861EF" w:rsidRPr="00255DEE">
        <w:t>ar</w:t>
      </w:r>
      <w:r w:rsidRPr="00255DEE">
        <w:t>á bajo tensión</w:t>
      </w:r>
      <w:r w:rsidR="0045517F" w:rsidRPr="00255DEE">
        <w:t xml:space="preserve"> </w:t>
      </w:r>
      <w:r w:rsidR="00B861EF" w:rsidRPr="00255DEE">
        <w:t xml:space="preserve">provocando </w:t>
      </w:r>
      <w:r w:rsidRPr="00255DEE">
        <w:t xml:space="preserve">que la parte inferior de la superestructura </w:t>
      </w:r>
      <w:r w:rsidR="00B861EF" w:rsidRPr="00255DEE">
        <w:t xml:space="preserve">también </w:t>
      </w:r>
      <w:r w:rsidRPr="00255DEE">
        <w:t xml:space="preserve">se curve </w:t>
      </w:r>
      <w:r w:rsidR="00B861EF" w:rsidRPr="00255DEE">
        <w:t xml:space="preserve">arrastrándola </w:t>
      </w:r>
      <w:r w:rsidRPr="00255DEE">
        <w:t>hacia afuera</w:t>
      </w:r>
      <w:r w:rsidR="0045517F" w:rsidRPr="00255DEE">
        <w:t xml:space="preserve"> </w:t>
      </w:r>
      <w:r w:rsidR="00B861EF" w:rsidRPr="00255DEE">
        <w:t xml:space="preserve">y colocándola </w:t>
      </w:r>
      <w:r w:rsidRPr="00255DEE">
        <w:t xml:space="preserve">en </w:t>
      </w:r>
      <w:r w:rsidR="0045517F" w:rsidRPr="00255DEE">
        <w:t>tracción</w:t>
      </w:r>
      <w:r w:rsidRPr="00255DEE">
        <w:t xml:space="preserve">. Este </w:t>
      </w:r>
      <w:r w:rsidR="0045517F" w:rsidRPr="00255DEE">
        <w:t>estiramiento</w:t>
      </w:r>
      <w:r w:rsidRPr="00255DEE">
        <w:t xml:space="preserve">, o carga </w:t>
      </w:r>
      <w:r w:rsidR="0045517F" w:rsidRPr="00255DEE">
        <w:t>de tracción</w:t>
      </w:r>
      <w:r w:rsidRPr="00255DEE">
        <w:t xml:space="preserve"> entre la superestructura y </w:t>
      </w:r>
      <w:r w:rsidR="0045517F" w:rsidRPr="00255DEE">
        <w:t xml:space="preserve">la cubierta principal </w:t>
      </w:r>
      <w:r w:rsidRPr="00255DEE">
        <w:t xml:space="preserve">se ve agravada </w:t>
      </w:r>
      <w:r w:rsidR="0045517F" w:rsidRPr="00255DEE">
        <w:t xml:space="preserve">cuando </w:t>
      </w:r>
      <w:r w:rsidR="00B861EF" w:rsidRPr="00255DEE">
        <w:t xml:space="preserve">las esquinas de las uniones entre la cubierta y la superestructura </w:t>
      </w:r>
      <w:r w:rsidR="0045517F" w:rsidRPr="00255DEE">
        <w:t>terminan en ángulo recto</w:t>
      </w:r>
      <w:r w:rsidRPr="00255DEE">
        <w:t xml:space="preserve">. Como resultado, </w:t>
      </w:r>
      <w:r w:rsidR="0045517F" w:rsidRPr="00255DEE">
        <w:t xml:space="preserve">hay buque de la Escuadra </w:t>
      </w:r>
      <w:r w:rsidR="00B861EF" w:rsidRPr="00255DEE">
        <w:t xml:space="preserve">como era el </w:t>
      </w:r>
      <w:r w:rsidR="008A127B" w:rsidRPr="00255DEE">
        <w:t>caso</w:t>
      </w:r>
      <w:r w:rsidR="00B861EF" w:rsidRPr="00255DEE">
        <w:t xml:space="preserve"> de las superestructura</w:t>
      </w:r>
      <w:r w:rsidR="008A127B" w:rsidRPr="00255DEE">
        <w:t>s</w:t>
      </w:r>
      <w:r w:rsidR="00B861EF" w:rsidRPr="00255DEE">
        <w:t xml:space="preserve"> de</w:t>
      </w:r>
      <w:r w:rsidR="008A127B" w:rsidRPr="00255DEE">
        <w:t xml:space="preserve"> aluminio de</w:t>
      </w:r>
      <w:r w:rsidR="00B861EF" w:rsidRPr="00255DEE">
        <w:t xml:space="preserve"> los </w:t>
      </w:r>
      <w:r w:rsidR="008A127B" w:rsidRPr="00255DEE">
        <w:t xml:space="preserve">destructores tipo County (DLG) </w:t>
      </w:r>
      <w:r w:rsidR="00255DEE" w:rsidRPr="00255DEE">
        <w:t xml:space="preserve">dados de baja a contar del 2004, </w:t>
      </w:r>
      <w:r w:rsidR="008A127B" w:rsidRPr="00255DEE">
        <w:t xml:space="preserve">que sufrían grietas en sus superestructuras debido a este fenómeno y era necesario practicarles un “Top Drill” o perforación cilíndrica mediante un taladro en el extremo de las grietas para aliviar tensiones. </w:t>
      </w:r>
      <w:r w:rsidR="00BA4D56" w:rsidRPr="00255DEE">
        <w:t>La soldadura no daba resultado y por el contrario generaba una concentración adicional de esfuerzos incrementando la aparición de grietas</w:t>
      </w:r>
      <w:r w:rsidR="00255DEE" w:rsidRPr="00255DEE">
        <w:t xml:space="preserve"> cada vez que el buque realizaba una nueva navegación</w:t>
      </w:r>
      <w:r w:rsidR="00BA4D56" w:rsidRPr="00255DEE">
        <w:t xml:space="preserve">. </w:t>
      </w:r>
      <w:r w:rsidR="008A127B" w:rsidRPr="00255DEE">
        <w:t xml:space="preserve">En las fragatas tipo 22 y 23 este fenómeno también </w:t>
      </w:r>
      <w:r w:rsidR="00BA4D56" w:rsidRPr="00255DEE">
        <w:t>ocurre,</w:t>
      </w:r>
      <w:r w:rsidR="008A127B" w:rsidRPr="00255DEE">
        <w:t xml:space="preserve"> pero es de menor frecuencia</w:t>
      </w:r>
      <w:r w:rsidR="00BA4D56" w:rsidRPr="00255DEE">
        <w:t xml:space="preserve"> y ge</w:t>
      </w:r>
      <w:r w:rsidR="00255DEE" w:rsidRPr="00255DEE">
        <w:t>ne</w:t>
      </w:r>
      <w:r w:rsidR="00BA4D56" w:rsidRPr="00255DEE">
        <w:t>ralmente son atribuidos a corrosión</w:t>
      </w:r>
      <w:r w:rsidR="008A127B" w:rsidRPr="00255DEE">
        <w:t xml:space="preserve">. En el caso de la </w:t>
      </w:r>
      <w:r w:rsidR="00255DEE" w:rsidRPr="00255DEE">
        <w:t xml:space="preserve">Armada EE.UU. o </w:t>
      </w:r>
      <w:r w:rsidR="0045517F" w:rsidRPr="00255DEE">
        <w:t xml:space="preserve">USN </w:t>
      </w:r>
      <w:r w:rsidR="008A127B" w:rsidRPr="00255DEE">
        <w:t xml:space="preserve">estos fenómenos se </w:t>
      </w:r>
      <w:r w:rsidR="00255DEE" w:rsidRPr="00255DEE">
        <w:t xml:space="preserve">dan en la </w:t>
      </w:r>
      <w:r w:rsidRPr="00255DEE">
        <w:t xml:space="preserve">clase </w:t>
      </w:r>
      <w:proofErr w:type="spellStart"/>
      <w:r w:rsidRPr="00255DEE">
        <w:t>Ticonderoga</w:t>
      </w:r>
      <w:proofErr w:type="spellEnd"/>
      <w:r w:rsidRPr="00255DEE">
        <w:t xml:space="preserve"> </w:t>
      </w:r>
      <w:r w:rsidR="0045517F" w:rsidRPr="00255DEE">
        <w:t xml:space="preserve">(CG47) </w:t>
      </w:r>
      <w:r w:rsidR="00255DEE" w:rsidRPr="00255DEE">
        <w:t xml:space="preserve">que experimentan grietas concentradas en estas áreas </w:t>
      </w:r>
      <w:r w:rsidR="0045517F" w:rsidRPr="00255DEE">
        <w:t xml:space="preserve">y </w:t>
      </w:r>
      <w:r w:rsidR="00255DEE" w:rsidRPr="00255DEE">
        <w:t xml:space="preserve">son un problema potencial en la clase </w:t>
      </w:r>
      <w:proofErr w:type="spellStart"/>
      <w:r w:rsidR="0045517F" w:rsidRPr="00255DEE">
        <w:t>Arleigh</w:t>
      </w:r>
      <w:proofErr w:type="spellEnd"/>
      <w:r w:rsidR="0045517F" w:rsidRPr="00255DEE">
        <w:t xml:space="preserve"> </w:t>
      </w:r>
      <w:proofErr w:type="spellStart"/>
      <w:r w:rsidR="0045517F" w:rsidRPr="00255DEE">
        <w:t>Burke</w:t>
      </w:r>
      <w:proofErr w:type="spellEnd"/>
      <w:r w:rsidR="0045517F" w:rsidRPr="00255DEE">
        <w:t xml:space="preserve"> (DDG 51)</w:t>
      </w:r>
      <w:r w:rsidRPr="00255DEE">
        <w:t xml:space="preserve">. </w:t>
      </w:r>
    </w:p>
    <w:p w14:paraId="12ECA315" w14:textId="2339C496" w:rsidR="00E41FFD" w:rsidRDefault="00BA09D9" w:rsidP="000E7432">
      <w:pPr>
        <w:widowControl w:val="0"/>
        <w:spacing w:before="60" w:after="120" w:line="240" w:lineRule="auto"/>
        <w:ind w:left="567"/>
        <w:jc w:val="both"/>
      </w:pPr>
      <w:r>
        <w:t xml:space="preserve">Otra solución es dividir la superestructura en secciones cortas. Sin embargo, esto a menudo es insatisfactorio en términos de eficiencia </w:t>
      </w:r>
      <w:r w:rsidR="00E41FFD">
        <w:t xml:space="preserve">de espacio </w:t>
      </w:r>
      <w:r>
        <w:t>y habitabilidad del b</w:t>
      </w:r>
      <w:r w:rsidR="00E41FFD">
        <w:t>uque, pero ha dado resultados en las fragatas tipo 23 de la Armada del Reino Unido y adquiridas por la Armada de Chile</w:t>
      </w:r>
      <w:r>
        <w:t>.</w:t>
      </w:r>
    </w:p>
    <w:p w14:paraId="6ABFFCB8" w14:textId="77777777" w:rsidR="00255DEE" w:rsidRDefault="00255DEE">
      <w:pPr>
        <w:rPr>
          <w:i/>
          <w:iCs/>
        </w:rPr>
      </w:pPr>
      <w:r>
        <w:rPr>
          <w:i/>
          <w:iCs/>
        </w:rPr>
        <w:br w:type="page"/>
      </w:r>
    </w:p>
    <w:p w14:paraId="786AF6A4" w14:textId="3A5BB1C7" w:rsidR="00E41FFD" w:rsidRDefault="00E41FFD" w:rsidP="000E7432">
      <w:pPr>
        <w:widowControl w:val="0"/>
        <w:spacing w:before="60" w:after="120" w:line="240" w:lineRule="auto"/>
        <w:ind w:left="1843" w:right="1041"/>
        <w:jc w:val="both"/>
        <w:rPr>
          <w:i/>
          <w:iCs/>
        </w:rPr>
      </w:pPr>
      <w:r w:rsidRPr="00E41FFD">
        <w:rPr>
          <w:i/>
          <w:iCs/>
        </w:rPr>
        <w:lastRenderedPageBreak/>
        <w:t xml:space="preserve">El USS Princeton (CG 59) chocó contra una mina durante la </w:t>
      </w:r>
      <w:r>
        <w:rPr>
          <w:i/>
          <w:iCs/>
        </w:rPr>
        <w:t>guerra “</w:t>
      </w:r>
      <w:r w:rsidRPr="00E41FFD">
        <w:rPr>
          <w:i/>
          <w:iCs/>
        </w:rPr>
        <w:t>Tormenta del Desierto</w:t>
      </w:r>
      <w:r>
        <w:rPr>
          <w:i/>
          <w:iCs/>
        </w:rPr>
        <w:t>”</w:t>
      </w:r>
      <w:r w:rsidRPr="00E41FFD">
        <w:rPr>
          <w:i/>
          <w:iCs/>
        </w:rPr>
        <w:t xml:space="preserve">. Como resultado de la explosión y las grandes tensiones </w:t>
      </w:r>
      <w:r w:rsidR="00FA7006">
        <w:rPr>
          <w:i/>
          <w:iCs/>
        </w:rPr>
        <w:t xml:space="preserve">generadas en el </w:t>
      </w:r>
      <w:r w:rsidRPr="00E41FFD">
        <w:rPr>
          <w:i/>
          <w:iCs/>
        </w:rPr>
        <w:t>casco, el 10% de la superestructura se separó de la cubierta principal</w:t>
      </w:r>
      <w:r w:rsidR="00FA7006">
        <w:rPr>
          <w:i/>
          <w:iCs/>
        </w:rPr>
        <w:t>, como se aprecia en las siguientes fotografías</w:t>
      </w:r>
    </w:p>
    <w:p w14:paraId="67E08034" w14:textId="0F9C9579" w:rsidR="00E41FFD" w:rsidRDefault="00E41FFD" w:rsidP="000E7432">
      <w:pPr>
        <w:widowControl w:val="0"/>
        <w:spacing w:before="60" w:after="120" w:line="240" w:lineRule="auto"/>
        <w:ind w:left="1560" w:right="1041"/>
        <w:jc w:val="center"/>
      </w:pPr>
      <w:r w:rsidRPr="00E41FFD">
        <w:rPr>
          <w:noProof/>
        </w:rPr>
        <w:drawing>
          <wp:inline distT="0" distB="0" distL="0" distR="0" wp14:anchorId="051F0E30" wp14:editId="07247E67">
            <wp:extent cx="3842385" cy="1714655"/>
            <wp:effectExtent l="0" t="0" r="5715"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63987" cy="1724295"/>
                    </a:xfrm>
                    <a:prstGeom prst="rect">
                      <a:avLst/>
                    </a:prstGeom>
                  </pic:spPr>
                </pic:pic>
              </a:graphicData>
            </a:graphic>
          </wp:inline>
        </w:drawing>
      </w:r>
    </w:p>
    <w:p w14:paraId="4CBD34C0" w14:textId="77777777" w:rsidR="0093268C" w:rsidRDefault="00E41FFD" w:rsidP="000E7432">
      <w:pPr>
        <w:widowControl w:val="0"/>
        <w:spacing w:before="60" w:after="120" w:line="240" w:lineRule="auto"/>
        <w:ind w:left="1560" w:right="1041"/>
        <w:jc w:val="center"/>
        <w:rPr>
          <w:i/>
          <w:iCs/>
        </w:rPr>
      </w:pPr>
      <w:r w:rsidRPr="00E41FFD">
        <w:rPr>
          <w:noProof/>
        </w:rPr>
        <w:drawing>
          <wp:inline distT="0" distB="0" distL="0" distR="0" wp14:anchorId="096FED19" wp14:editId="1FDE7EB7">
            <wp:extent cx="1264285" cy="1911939"/>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66604" cy="1915446"/>
                    </a:xfrm>
                    <a:prstGeom prst="rect">
                      <a:avLst/>
                    </a:prstGeom>
                  </pic:spPr>
                </pic:pic>
              </a:graphicData>
            </a:graphic>
          </wp:inline>
        </w:drawing>
      </w:r>
      <w:r>
        <w:rPr>
          <w:i/>
          <w:iCs/>
        </w:rPr>
        <w:t xml:space="preserve"> </w:t>
      </w:r>
      <w:r w:rsidRPr="00E41FFD">
        <w:rPr>
          <w:noProof/>
        </w:rPr>
        <w:drawing>
          <wp:inline distT="0" distB="0" distL="0" distR="0" wp14:anchorId="7DB94FDA" wp14:editId="22B23A9D">
            <wp:extent cx="1288154" cy="1908810"/>
            <wp:effectExtent l="0" t="0" r="762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2878" cy="1930629"/>
                    </a:xfrm>
                    <a:prstGeom prst="rect">
                      <a:avLst/>
                    </a:prstGeom>
                  </pic:spPr>
                </pic:pic>
              </a:graphicData>
            </a:graphic>
          </wp:inline>
        </w:drawing>
      </w:r>
      <w:r>
        <w:rPr>
          <w:i/>
          <w:iCs/>
        </w:rPr>
        <w:t xml:space="preserve"> </w:t>
      </w:r>
      <w:r w:rsidRPr="00E41FFD">
        <w:rPr>
          <w:noProof/>
        </w:rPr>
        <w:drawing>
          <wp:inline distT="0" distB="0" distL="0" distR="0" wp14:anchorId="1F9764E1" wp14:editId="29EDDD1E">
            <wp:extent cx="1259205" cy="1899131"/>
            <wp:effectExtent l="0" t="0" r="0" b="635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81413" cy="1932624"/>
                    </a:xfrm>
                    <a:prstGeom prst="rect">
                      <a:avLst/>
                    </a:prstGeom>
                  </pic:spPr>
                </pic:pic>
              </a:graphicData>
            </a:graphic>
          </wp:inline>
        </w:drawing>
      </w:r>
      <w:r>
        <w:rPr>
          <w:i/>
          <w:iCs/>
        </w:rPr>
        <w:t xml:space="preserve"> </w:t>
      </w:r>
    </w:p>
    <w:p w14:paraId="55A30A2B" w14:textId="09121350" w:rsidR="00255DEE" w:rsidRDefault="00255DEE" w:rsidP="00DC0A6D">
      <w:pPr>
        <w:pStyle w:val="Ttulo3"/>
        <w:jc w:val="center"/>
      </w:pPr>
    </w:p>
    <w:p w14:paraId="37BA3FF2" w14:textId="77777777" w:rsidR="00823F57" w:rsidRPr="00823F57" w:rsidRDefault="00823F57" w:rsidP="00DC0A6D">
      <w:pPr>
        <w:pStyle w:val="Ttulo4"/>
        <w:ind w:left="567"/>
      </w:pPr>
      <w:r w:rsidRPr="00823F57">
        <w:t>6.2.3.7 Análisis de flexión real de la nave (opcional)</w:t>
      </w:r>
    </w:p>
    <w:p w14:paraId="1B8BDD3D" w14:textId="22DB593E" w:rsidR="00823F57" w:rsidRDefault="00823F57" w:rsidP="00DC0A6D">
      <w:pPr>
        <w:widowControl w:val="0"/>
        <w:spacing w:before="60" w:after="120" w:line="240" w:lineRule="auto"/>
        <w:ind w:left="567"/>
        <w:jc w:val="both"/>
      </w:pPr>
      <w:r>
        <w:t xml:space="preserve">Los buques están diseñados para resistir los esfuerzos generados por olas de una longitud y altura particular. En estos cálculos llamados cálculos de fuerza estándar, se asume que la longitud de la ola es igual a la eslora de la nave y que su altura es </w:t>
      </w:r>
      <w:r w:rsidR="00AF51F8">
        <w:t xml:space="preserve">de L/6 m </w:t>
      </w:r>
      <w:proofErr w:type="spellStart"/>
      <w:r w:rsidR="00AF51F8">
        <w:t>ó</w:t>
      </w:r>
      <w:proofErr w:type="spellEnd"/>
      <w:r w:rsidR="00AF51F8">
        <w:t xml:space="preserve"> </w:t>
      </w:r>
      <w:r>
        <w:t xml:space="preserve">L/20 pies. </w:t>
      </w:r>
      <w:r w:rsidR="00AF51F8">
        <w:t xml:space="preserve">Estos </w:t>
      </w:r>
      <w:r>
        <w:t xml:space="preserve">cálculos asumen </w:t>
      </w:r>
      <w:r w:rsidR="00AF51F8">
        <w:t xml:space="preserve">condiciones </w:t>
      </w:r>
      <w:r>
        <w:t>estáticas</w:t>
      </w:r>
      <w:r w:rsidR="00AF51F8">
        <w:t>, debido a esto</w:t>
      </w:r>
      <w:r>
        <w:t xml:space="preserve">, las tensiones resultantes </w:t>
      </w:r>
      <w:r w:rsidR="00AF51F8">
        <w:t xml:space="preserve">sólo se pueden utilizar </w:t>
      </w:r>
      <w:r>
        <w:t>como base de comparación entre los buques de</w:t>
      </w:r>
      <w:r w:rsidR="00AF51F8">
        <w:t xml:space="preserve"> un mismo </w:t>
      </w:r>
      <w:r>
        <w:t>tipo</w:t>
      </w:r>
      <w:r w:rsidR="00AF51F8">
        <w:t xml:space="preserve">, </w:t>
      </w:r>
      <w:r>
        <w:t xml:space="preserve">dedicados a una misión similar </w:t>
      </w:r>
      <w:r w:rsidR="00AF51F8">
        <w:t xml:space="preserve">y </w:t>
      </w:r>
      <w:r>
        <w:t>en condiciones similares.</w:t>
      </w:r>
    </w:p>
    <w:p w14:paraId="53FB7431" w14:textId="0D1ADE8C" w:rsidR="00AF51F8" w:rsidRDefault="00AF51F8" w:rsidP="00823F57">
      <w:pPr>
        <w:widowControl w:val="0"/>
        <w:spacing w:before="60" w:after="120" w:line="240" w:lineRule="auto"/>
        <w:ind w:left="567"/>
        <w:jc w:val="both"/>
      </w:pPr>
      <w:r w:rsidRPr="00AF51F8">
        <w:t>Las tensiones resultantes en el b</w:t>
      </w:r>
      <w:r>
        <w:t xml:space="preserve">uque </w:t>
      </w:r>
      <w:r w:rsidRPr="00AF51F8">
        <w:t xml:space="preserve">se basan en el momento de flexión longitudinal máximo </w:t>
      </w:r>
      <w:r>
        <w:t xml:space="preserve">que se </w:t>
      </w:r>
      <w:r w:rsidRPr="00AF51F8">
        <w:t>deriva de la integración gráfica de la curva de carga. Esta curva de carga se obtiene trazando la diferencia algebraica entre el peso y la flotabilidad en puntos sucesivos a lo largo de la eslora</w:t>
      </w:r>
      <w:r w:rsidR="004B2622">
        <w:t xml:space="preserve">, en forma similar a como se mostró en </w:t>
      </w:r>
      <w:r w:rsidRPr="00AF51F8">
        <w:t>la Figura 6.6</w:t>
      </w:r>
      <w:r w:rsidR="004B2622">
        <w:t xml:space="preserve">, con la diferencia de </w:t>
      </w:r>
      <w:proofErr w:type="gramStart"/>
      <w:r w:rsidR="004B2622">
        <w:t>que</w:t>
      </w:r>
      <w:proofErr w:type="gramEnd"/>
      <w:r w:rsidR="004B2622">
        <w:t xml:space="preserve"> </w:t>
      </w:r>
      <w:r w:rsidRPr="00AF51F8">
        <w:t xml:space="preserve">en lugar de utilizar una fuerza de flotación uniformemente distribuida, </w:t>
      </w:r>
      <w:r w:rsidR="004B2622">
        <w:t xml:space="preserve">se utiliza </w:t>
      </w:r>
      <w:r w:rsidRPr="00AF51F8">
        <w:t xml:space="preserve">la distribución </w:t>
      </w:r>
      <w:r w:rsidR="004B2622">
        <w:t xml:space="preserve">real </w:t>
      </w:r>
      <w:r w:rsidRPr="00AF51F8">
        <w:t xml:space="preserve">de la fuerza de flotación </w:t>
      </w:r>
      <w:r w:rsidR="004B2622">
        <w:t xml:space="preserve">obtenida </w:t>
      </w:r>
      <w:r w:rsidRPr="00AF51F8">
        <w:t xml:space="preserve">mediante análisis del cambio en el área de la sección sumergida a lo largo del </w:t>
      </w:r>
      <w:r w:rsidR="004B2622">
        <w:t>casco</w:t>
      </w:r>
      <w:r w:rsidRPr="00AF51F8">
        <w:t>.</w:t>
      </w:r>
    </w:p>
    <w:p w14:paraId="09B16392" w14:textId="72918CA0" w:rsidR="0093268C" w:rsidRPr="00CF29A1" w:rsidRDefault="00DC0A6D" w:rsidP="00DC0A6D">
      <w:pPr>
        <w:pStyle w:val="Ttulo3"/>
      </w:pPr>
      <w:bookmarkStart w:id="8" w:name="_Toc95124718"/>
      <w:r>
        <w:t>6.2.4</w:t>
      </w:r>
      <w:r>
        <w:tab/>
      </w:r>
      <w:r w:rsidR="0093268C" w:rsidRPr="00CF29A1">
        <w:t>Cargas hidrostáticas</w:t>
      </w:r>
      <w:bookmarkEnd w:id="8"/>
    </w:p>
    <w:p w14:paraId="0B2DD44A" w14:textId="666E4ACC" w:rsidR="0093268C" w:rsidRPr="00CF29A1" w:rsidRDefault="0093268C" w:rsidP="00DC0A6D">
      <w:pPr>
        <w:widowControl w:val="0"/>
        <w:spacing w:after="0" w:line="240" w:lineRule="auto"/>
        <w:ind w:left="567"/>
        <w:jc w:val="both"/>
      </w:pPr>
      <w:r w:rsidRPr="00CF29A1">
        <w:t xml:space="preserve">Otra fuente importante </w:t>
      </w:r>
      <w:r w:rsidR="00CF29A1">
        <w:t>de esfuerzos de carga</w:t>
      </w:r>
      <w:r w:rsidR="00DC0A6D">
        <w:t xml:space="preserve"> al casco de </w:t>
      </w:r>
      <w:r w:rsidRPr="00CF29A1">
        <w:t xml:space="preserve">un </w:t>
      </w:r>
      <w:r w:rsidR="00CF29A1">
        <w:t xml:space="preserve">buque </w:t>
      </w:r>
      <w:r w:rsidRPr="00CF29A1">
        <w:t xml:space="preserve">es </w:t>
      </w:r>
      <w:r w:rsidR="00DC0A6D">
        <w:t xml:space="preserve">que genera la </w:t>
      </w:r>
      <w:r w:rsidRPr="00CF29A1">
        <w:t xml:space="preserve">presión </w:t>
      </w:r>
      <w:r w:rsidRPr="00CF29A1">
        <w:lastRenderedPageBreak/>
        <w:t xml:space="preserve">hidrostática. Esta </w:t>
      </w:r>
      <w:r w:rsidR="00CF29A1">
        <w:t xml:space="preserve">puede ejercer una </w:t>
      </w:r>
      <w:r w:rsidRPr="00CF29A1">
        <w:t>fuerza considerable, especialmente en submarinos y sumergibles</w:t>
      </w:r>
      <w:r w:rsidR="00DC0A6D">
        <w:t xml:space="preserve"> porque actúa </w:t>
      </w:r>
      <w:r w:rsidRPr="00CF29A1">
        <w:t>aplasta</w:t>
      </w:r>
      <w:r w:rsidR="00DC0A6D">
        <w:t xml:space="preserve">ndo </w:t>
      </w:r>
      <w:r w:rsidRPr="00CF29A1">
        <w:t xml:space="preserve">los costados de un </w:t>
      </w:r>
      <w:r w:rsidR="00DC0A6D">
        <w:t xml:space="preserve">artefacto naval </w:t>
      </w:r>
      <w:r w:rsidR="00CF29A1" w:rsidRPr="00CF29A1">
        <w:t>constantemente</w:t>
      </w:r>
      <w:r w:rsidRPr="00CF29A1">
        <w:t>.</w:t>
      </w:r>
    </w:p>
    <w:p w14:paraId="7835C6DD" w14:textId="77777777" w:rsidR="0093268C" w:rsidRPr="00CF29A1" w:rsidRDefault="0093268C" w:rsidP="00DC0A6D">
      <w:pPr>
        <w:widowControl w:val="0"/>
        <w:spacing w:before="60" w:after="120" w:line="240" w:lineRule="auto"/>
        <w:ind w:left="567"/>
        <w:jc w:val="both"/>
      </w:pPr>
      <w:r w:rsidRPr="00CF29A1">
        <w:t>El cálculo de la carga asociada con la presión hidrostática es bastante sencillo ya que la presión a cualquier profundidad viene dada por lo siguiente:</w:t>
      </w:r>
    </w:p>
    <w:p w14:paraId="421AFE07" w14:textId="4DED3C2D" w:rsidR="0093268C" w:rsidRPr="00DC0A6D" w:rsidRDefault="00CF29A1" w:rsidP="00CF29A1">
      <w:pPr>
        <w:widowControl w:val="0"/>
        <w:spacing w:after="0" w:line="240" w:lineRule="auto"/>
        <w:ind w:left="284"/>
        <w:jc w:val="center"/>
        <w:rPr>
          <w:sz w:val="24"/>
          <w:szCs w:val="24"/>
        </w:rPr>
      </w:pPr>
      <m:oMathPara>
        <m:oMath>
          <m:r>
            <w:rPr>
              <w:rFonts w:ascii="Cambria Math" w:hAnsi="Cambria Math"/>
              <w:sz w:val="24"/>
              <w:szCs w:val="24"/>
            </w:rPr>
            <m:t xml:space="preserve">P = </m:t>
          </m:r>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atm</m:t>
              </m:r>
            </m:sub>
          </m:sSub>
          <m:r>
            <w:rPr>
              <w:rFonts w:ascii="Cambria Math" w:hAnsi="Cambria Math"/>
              <w:sz w:val="24"/>
              <w:szCs w:val="24"/>
            </w:rPr>
            <m:t xml:space="preserve"> + ρgh</m:t>
          </m:r>
        </m:oMath>
      </m:oMathPara>
    </w:p>
    <w:p w14:paraId="20902232" w14:textId="4151FB52" w:rsidR="0093268C" w:rsidRPr="00CF29A1" w:rsidRDefault="00022834" w:rsidP="00DC0A6D">
      <w:pPr>
        <w:pStyle w:val="Ttulo3"/>
      </w:pPr>
      <w:bookmarkStart w:id="9" w:name="_Toc95124719"/>
      <w:r>
        <w:t>6.25</w:t>
      </w:r>
      <w:r>
        <w:tab/>
      </w:r>
      <w:r w:rsidR="0093268C" w:rsidRPr="00CF29A1">
        <w:t xml:space="preserve">Cargas </w:t>
      </w:r>
      <w:r>
        <w:t xml:space="preserve">por </w:t>
      </w:r>
      <w:r w:rsidR="0093268C" w:rsidRPr="00CF29A1">
        <w:t>torsión</w:t>
      </w:r>
      <w:bookmarkEnd w:id="9"/>
    </w:p>
    <w:p w14:paraId="547C8EDC" w14:textId="0E8590F9" w:rsidR="0093268C" w:rsidRPr="00CF29A1" w:rsidRDefault="0093268C" w:rsidP="00022834">
      <w:pPr>
        <w:widowControl w:val="0"/>
        <w:spacing w:after="0" w:line="240" w:lineRule="auto"/>
        <w:ind w:left="567"/>
        <w:jc w:val="both"/>
      </w:pPr>
      <w:r w:rsidRPr="00CF29A1">
        <w:t xml:space="preserve">Las cargas de torsión suelen ser </w:t>
      </w:r>
      <w:r w:rsidR="00022834">
        <w:t>despreciables</w:t>
      </w:r>
      <w:r w:rsidRPr="00CF29A1">
        <w:t>, pero pueden afectar a b</w:t>
      </w:r>
      <w:r w:rsidR="00CF29A1">
        <w:t xml:space="preserve">uques </w:t>
      </w:r>
      <w:r w:rsidRPr="00CF29A1">
        <w:t xml:space="preserve">con grandes </w:t>
      </w:r>
      <w:r w:rsidR="00CF29A1">
        <w:t xml:space="preserve">aberturas </w:t>
      </w:r>
      <w:r w:rsidRPr="00CF29A1">
        <w:t xml:space="preserve">en la cubierta de </w:t>
      </w:r>
      <w:r w:rsidR="00CF29A1">
        <w:t>principal</w:t>
      </w:r>
      <w:r w:rsidRPr="00CF29A1">
        <w:t>. Est</w:t>
      </w:r>
      <w:r w:rsidR="00022834">
        <w:t xml:space="preserve">a situación ocurre </w:t>
      </w:r>
      <w:r w:rsidRPr="00CF29A1">
        <w:t xml:space="preserve">en buques mercantes como los portacontenedores, donde las aberturas de cubierta permiten </w:t>
      </w:r>
      <w:r w:rsidR="00022834">
        <w:t xml:space="preserve">la </w:t>
      </w:r>
      <w:r w:rsidRPr="00CF29A1">
        <w:t xml:space="preserve">utilización eficiente del espacio y </w:t>
      </w:r>
      <w:r w:rsidR="00CF29A1">
        <w:t xml:space="preserve">acortan </w:t>
      </w:r>
      <w:r w:rsidRPr="00CF29A1">
        <w:t>tiempos de carga/descarga.</w:t>
      </w:r>
    </w:p>
    <w:p w14:paraId="49817EB0" w14:textId="7CC26068" w:rsidR="0093268C" w:rsidRPr="00CF29A1" w:rsidRDefault="00022834" w:rsidP="00DC0A6D">
      <w:pPr>
        <w:pStyle w:val="Ttulo3"/>
      </w:pPr>
      <w:bookmarkStart w:id="10" w:name="_Toc95124720"/>
      <w:r>
        <w:t>6.2.5</w:t>
      </w:r>
      <w:r>
        <w:tab/>
      </w:r>
      <w:r w:rsidR="0093268C" w:rsidRPr="00CF29A1">
        <w:t xml:space="preserve">Cargas </w:t>
      </w:r>
      <w:r>
        <w:t xml:space="preserve">por uso de </w:t>
      </w:r>
      <w:r w:rsidR="0093268C" w:rsidRPr="00CF29A1">
        <w:t>armas</w:t>
      </w:r>
      <w:bookmarkEnd w:id="10"/>
    </w:p>
    <w:p w14:paraId="07E60DF1" w14:textId="0FB4A474" w:rsidR="0093268C" w:rsidRPr="00CF29A1" w:rsidRDefault="0093268C" w:rsidP="00022834">
      <w:pPr>
        <w:widowControl w:val="0"/>
        <w:spacing w:after="0" w:line="240" w:lineRule="auto"/>
        <w:ind w:left="567"/>
        <w:jc w:val="both"/>
      </w:pPr>
      <w:r w:rsidRPr="00CF29A1">
        <w:t>Para los b</w:t>
      </w:r>
      <w:r w:rsidR="00CF29A1">
        <w:t xml:space="preserve">uques </w:t>
      </w:r>
      <w:r w:rsidRPr="00CF29A1">
        <w:t xml:space="preserve">militares, el impacto de explosiones tanto en el aire como bajo el agua y directamente contra la estructura puede </w:t>
      </w:r>
      <w:r w:rsidR="00CF29A1">
        <w:t xml:space="preserve">generar esfuerzos </w:t>
      </w:r>
      <w:r w:rsidRPr="00CF29A1">
        <w:t>importante</w:t>
      </w:r>
      <w:r w:rsidR="00CF29A1">
        <w:t>s</w:t>
      </w:r>
      <w:r w:rsidRPr="00CF29A1">
        <w:t xml:space="preserve">. Los </w:t>
      </w:r>
      <w:r w:rsidR="006005B1">
        <w:t xml:space="preserve">buques </w:t>
      </w:r>
      <w:r w:rsidRPr="00CF29A1">
        <w:t xml:space="preserve">deben diseñarse y fabricarse con suficiente resistencia </w:t>
      </w:r>
      <w:r w:rsidR="006005B1">
        <w:t xml:space="preserve">estructural </w:t>
      </w:r>
      <w:r w:rsidRPr="00CF29A1">
        <w:t xml:space="preserve">para </w:t>
      </w:r>
      <w:r w:rsidR="006005B1">
        <w:t xml:space="preserve">sobrevivir a </w:t>
      </w:r>
      <w:r w:rsidRPr="00CF29A1">
        <w:t>estas fuerzas.</w:t>
      </w:r>
    </w:p>
    <w:p w14:paraId="306965DE" w14:textId="77777777" w:rsidR="002C02F1" w:rsidRPr="002C02F1" w:rsidRDefault="0093268C" w:rsidP="002C02F1">
      <w:pPr>
        <w:widowControl w:val="0"/>
        <w:spacing w:after="0" w:line="240" w:lineRule="auto"/>
        <w:ind w:left="567"/>
        <w:jc w:val="both"/>
      </w:pPr>
      <w:r w:rsidRPr="00CF29A1">
        <w:t>Para evaluar la capacidad de supervivencia de</w:t>
      </w:r>
      <w:r w:rsidR="006005B1">
        <w:t xml:space="preserve"> un buque</w:t>
      </w:r>
      <w:r w:rsidRPr="00CF29A1">
        <w:t xml:space="preserve"> </w:t>
      </w:r>
      <w:r w:rsidR="006005B1">
        <w:t xml:space="preserve">naval </w:t>
      </w:r>
      <w:r w:rsidRPr="00CF29A1">
        <w:t xml:space="preserve">después de un impacto de arma, a menudo </w:t>
      </w:r>
      <w:r w:rsidR="006005B1">
        <w:t xml:space="preserve">se les realizan </w:t>
      </w:r>
      <w:r w:rsidRPr="00CF29A1">
        <w:t xml:space="preserve">una serie de Pruebas de Choque durante sus Pruebas de </w:t>
      </w:r>
      <w:r w:rsidR="006005B1">
        <w:t xml:space="preserve">aceptación en la </w:t>
      </w:r>
      <w:r w:rsidRPr="00CF29A1">
        <w:t xml:space="preserve">Mar. </w:t>
      </w:r>
      <w:r w:rsidR="00022834">
        <w:t xml:space="preserve">A modo de </w:t>
      </w:r>
      <w:r w:rsidRPr="00CF29A1">
        <w:t xml:space="preserve">ejemplo, </w:t>
      </w:r>
      <w:r w:rsidR="00022834" w:rsidRPr="00CF29A1">
        <w:t xml:space="preserve">en un </w:t>
      </w:r>
      <w:r w:rsidR="00022834">
        <w:t xml:space="preserve">destructor </w:t>
      </w:r>
      <w:proofErr w:type="spellStart"/>
      <w:r w:rsidR="00022834">
        <w:t>Arleig</w:t>
      </w:r>
      <w:proofErr w:type="spellEnd"/>
      <w:r w:rsidR="00022834">
        <w:t xml:space="preserve"> </w:t>
      </w:r>
      <w:proofErr w:type="spellStart"/>
      <w:r w:rsidR="00022834">
        <w:t>Burke</w:t>
      </w:r>
      <w:proofErr w:type="spellEnd"/>
      <w:r w:rsidR="00022834">
        <w:t xml:space="preserve"> (</w:t>
      </w:r>
      <w:r w:rsidR="00022834" w:rsidRPr="00CF29A1">
        <w:t>DDG 53</w:t>
      </w:r>
      <w:r w:rsidR="00022834">
        <w:t>)</w:t>
      </w:r>
      <w:r w:rsidR="00022834" w:rsidRPr="00CF29A1">
        <w:t xml:space="preserve"> </w:t>
      </w:r>
      <w:r w:rsidRPr="00CF29A1">
        <w:t xml:space="preserve">se realizó una serie completa de ensayos de choque a niveles </w:t>
      </w:r>
      <w:r w:rsidR="00022834">
        <w:t xml:space="preserve">de </w:t>
      </w:r>
      <w:r w:rsidR="00022834" w:rsidRPr="00CF29A1">
        <w:t xml:space="preserve">intensidad </w:t>
      </w:r>
      <w:r w:rsidRPr="00CF29A1">
        <w:t>crecientes</w:t>
      </w:r>
      <w:r w:rsidR="00022834">
        <w:t xml:space="preserve">, </w:t>
      </w:r>
      <w:r w:rsidRPr="00CF29A1">
        <w:t>para evaluar l</w:t>
      </w:r>
      <w:r w:rsidR="00022834">
        <w:t>o</w:t>
      </w:r>
      <w:r w:rsidRPr="00CF29A1">
        <w:t>s diseño</w:t>
      </w:r>
      <w:r w:rsidR="00022834">
        <w:t>s</w:t>
      </w:r>
      <w:r w:rsidRPr="00CF29A1">
        <w:t xml:space="preserve"> actuales y los métodos de construcción de </w:t>
      </w:r>
      <w:r w:rsidR="00C83B7E">
        <w:t>buque</w:t>
      </w:r>
      <w:r w:rsidRPr="00CF29A1">
        <w:t>s</w:t>
      </w:r>
      <w:r w:rsidR="006005B1" w:rsidRPr="002C02F1">
        <w:footnoteReference w:id="3"/>
      </w:r>
      <w:r w:rsidRPr="00CF29A1">
        <w:t>.</w:t>
      </w:r>
      <w:r w:rsidR="00022834">
        <w:t xml:space="preserve"> La marina de Brasil tiene un departamento de investigación </w:t>
      </w:r>
      <w:r w:rsidR="002C02F1">
        <w:t>de ruidos, ondas y choques, donde evalúan la construcción de un buque desde su etapa de diseño, certificando el nivel de ruido y vibraciones generadas por cada equipo durante toda la vida del buque y además antes de autorizar su instalación a bordo, les realizan pruebas de choque para simular su comportamiento en combate.</w:t>
      </w:r>
      <w:r w:rsidR="002C02F1" w:rsidRPr="002C02F1">
        <w:t xml:space="preserve"> </w:t>
      </w:r>
    </w:p>
    <w:p w14:paraId="555741B7" w14:textId="627F6E37" w:rsidR="002C02F1" w:rsidRDefault="002C02F1" w:rsidP="002C02F1">
      <w:pPr>
        <w:widowControl w:val="0"/>
        <w:spacing w:after="0" w:line="240" w:lineRule="auto"/>
        <w:ind w:left="567"/>
        <w:jc w:val="both"/>
      </w:pPr>
      <w:r w:rsidRPr="002C02F1">
        <w:t xml:space="preserve">La siguiente es una fotografía extraída de la película “BATTLESHIP” donde se dramatiza el efecto de quebranto por una explosión </w:t>
      </w:r>
      <w:r w:rsidR="00E85186">
        <w:t xml:space="preserve">bajo </w:t>
      </w:r>
      <w:r w:rsidRPr="002C02F1">
        <w:t xml:space="preserve">el casco. </w:t>
      </w:r>
    </w:p>
    <w:p w14:paraId="671B8DB6" w14:textId="3C9904BB" w:rsidR="00C83B7E" w:rsidRDefault="002C02F1" w:rsidP="002C02F1">
      <w:pPr>
        <w:widowControl w:val="0"/>
        <w:spacing w:before="60" w:after="120" w:line="240" w:lineRule="auto"/>
        <w:ind w:left="567"/>
        <w:jc w:val="center"/>
        <w:rPr>
          <w:rFonts w:asciiTheme="majorHAnsi" w:eastAsiaTheme="majorEastAsia" w:hAnsiTheme="majorHAnsi" w:cstheme="majorBidi"/>
          <w:b/>
          <w:bCs/>
          <w:color w:val="4F81BD" w:themeColor="accent1"/>
        </w:rPr>
      </w:pPr>
      <w:r>
        <w:rPr>
          <w:noProof/>
        </w:rPr>
        <w:drawing>
          <wp:inline distT="0" distB="0" distL="0" distR="0" wp14:anchorId="3C41E39D" wp14:editId="2D45939F">
            <wp:extent cx="3806888" cy="1706880"/>
            <wp:effectExtent l="0" t="0" r="3175"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6382" r="2241"/>
                    <a:stretch/>
                  </pic:blipFill>
                  <pic:spPr bwMode="auto">
                    <a:xfrm>
                      <a:off x="0" y="0"/>
                      <a:ext cx="3878192" cy="1738850"/>
                    </a:xfrm>
                    <a:prstGeom prst="rect">
                      <a:avLst/>
                    </a:prstGeom>
                    <a:ln>
                      <a:noFill/>
                    </a:ln>
                    <a:extLst>
                      <a:ext uri="{53640926-AAD7-44D8-BBD7-CCE9431645EC}">
                        <a14:shadowObscured xmlns:a14="http://schemas.microsoft.com/office/drawing/2010/main"/>
                      </a:ext>
                    </a:extLst>
                  </pic:spPr>
                </pic:pic>
              </a:graphicData>
            </a:graphic>
          </wp:inline>
        </w:drawing>
      </w:r>
    </w:p>
    <w:p w14:paraId="79B57874" w14:textId="4790E390" w:rsidR="0093268C" w:rsidRPr="006005B1" w:rsidRDefault="006446EA" w:rsidP="00DC0A6D">
      <w:pPr>
        <w:pStyle w:val="Ttulo3"/>
      </w:pPr>
      <w:bookmarkStart w:id="11" w:name="_Toc95124721"/>
      <w:r>
        <w:t>6.2.7</w:t>
      </w:r>
      <w:r>
        <w:tab/>
      </w:r>
      <w:r w:rsidR="0093268C" w:rsidRPr="006005B1">
        <w:t>Deflexión del casco</w:t>
      </w:r>
      <w:bookmarkEnd w:id="11"/>
    </w:p>
    <w:p w14:paraId="7FB12CD5" w14:textId="77777777" w:rsidR="002B279A" w:rsidRDefault="006446EA" w:rsidP="006446EA">
      <w:pPr>
        <w:widowControl w:val="0"/>
        <w:spacing w:after="0" w:line="240" w:lineRule="auto"/>
        <w:ind w:left="567"/>
        <w:jc w:val="both"/>
      </w:pPr>
      <w:r>
        <w:t>H</w:t>
      </w:r>
      <w:r w:rsidR="0093268C" w:rsidRPr="006005B1">
        <w:t xml:space="preserve">asta este momento no se ha mencionado </w:t>
      </w:r>
      <w:r>
        <w:t xml:space="preserve">el </w:t>
      </w:r>
      <w:r w:rsidR="0093268C" w:rsidRPr="006005B1">
        <w:t xml:space="preserve">tipo de material se utiliza en la construcción </w:t>
      </w:r>
      <w:r w:rsidR="00E531E8" w:rsidRPr="006005B1">
        <w:t>de</w:t>
      </w:r>
      <w:r w:rsidR="00E531E8">
        <w:t xml:space="preserve"> un </w:t>
      </w:r>
      <w:r w:rsidR="0093268C" w:rsidRPr="006005B1">
        <w:t>casco</w:t>
      </w:r>
      <w:r>
        <w:t xml:space="preserve"> (salvo por la explicación de la superestructura de aluminio en la sección 6.2.3.6)</w:t>
      </w:r>
      <w:r w:rsidR="0093268C" w:rsidRPr="006005B1">
        <w:t xml:space="preserve">. </w:t>
      </w:r>
      <w:r>
        <w:t xml:space="preserve">Como ya fue mencionado en </w:t>
      </w:r>
      <w:r w:rsidR="0093268C" w:rsidRPr="006005B1">
        <w:t>la sección 6.2.3.4</w:t>
      </w:r>
      <w:r>
        <w:t xml:space="preserve">, </w:t>
      </w:r>
      <w:r w:rsidR="0093268C" w:rsidRPr="006005B1">
        <w:t xml:space="preserve">el esfuerzo de flexión es únicamente una </w:t>
      </w:r>
      <w:r w:rsidR="0093268C" w:rsidRPr="006005B1">
        <w:lastRenderedPageBreak/>
        <w:t xml:space="preserve">función del momento aplicado y </w:t>
      </w:r>
      <w:r>
        <w:t xml:space="preserve">de </w:t>
      </w:r>
      <w:r w:rsidR="0093268C" w:rsidRPr="006005B1">
        <w:t xml:space="preserve">la geometría del casco. Esto no quiere decir que la elección del material no sea importante. De hecho, las características del material </w:t>
      </w:r>
      <w:r w:rsidR="00E531E8">
        <w:t xml:space="preserve">que </w:t>
      </w:r>
      <w:r w:rsidR="0093268C" w:rsidRPr="006005B1">
        <w:t xml:space="preserve">más </w:t>
      </w:r>
      <w:r w:rsidR="00E531E8">
        <w:t xml:space="preserve">se toma en consideración </w:t>
      </w:r>
      <w:r w:rsidR="002B279A">
        <w:t xml:space="preserve">antes de ser seleccionado </w:t>
      </w:r>
      <w:r w:rsidR="00E531E8">
        <w:t xml:space="preserve">es </w:t>
      </w:r>
      <w:r w:rsidR="0093268C" w:rsidRPr="006005B1">
        <w:t xml:space="preserve">el módulo </w:t>
      </w:r>
      <w:r w:rsidR="00E531E8">
        <w:t xml:space="preserve">de elasticidad o módulo </w:t>
      </w:r>
      <w:r w:rsidR="0093268C" w:rsidRPr="006005B1">
        <w:t xml:space="preserve">elástico (E) </w:t>
      </w:r>
      <w:r w:rsidR="00E531E8">
        <w:t xml:space="preserve">debido a que </w:t>
      </w:r>
      <w:r w:rsidR="0093268C" w:rsidRPr="006005B1">
        <w:t xml:space="preserve">tiene un gran impacto en </w:t>
      </w:r>
      <w:r w:rsidR="002B279A">
        <w:t xml:space="preserve">la capacidad de </w:t>
      </w:r>
      <w:r w:rsidR="0093268C" w:rsidRPr="006005B1">
        <w:t xml:space="preserve">cuánto </w:t>
      </w:r>
      <w:r w:rsidR="00E531E8">
        <w:t xml:space="preserve">puede doblarse </w:t>
      </w:r>
      <w:r w:rsidR="0093268C" w:rsidRPr="006005B1">
        <w:t>el casco bajo un momento aplicado</w:t>
      </w:r>
      <w:r w:rsidR="00E531E8">
        <w:t xml:space="preserve"> sin deformarse</w:t>
      </w:r>
      <w:r w:rsidR="0093268C" w:rsidRPr="006005B1">
        <w:t xml:space="preserve">. </w:t>
      </w:r>
    </w:p>
    <w:p w14:paraId="41DAE8CF" w14:textId="1EE31766" w:rsidR="0093268C" w:rsidRPr="006005B1" w:rsidRDefault="002B279A" w:rsidP="006446EA">
      <w:pPr>
        <w:widowControl w:val="0"/>
        <w:spacing w:after="0" w:line="240" w:lineRule="auto"/>
        <w:ind w:left="567"/>
        <w:jc w:val="both"/>
      </w:pPr>
      <w:r w:rsidRPr="002B279A">
        <w:t xml:space="preserve">Bajo la misma carga (es decir, momento de flexión), un material más dúctil, como </w:t>
      </w:r>
      <w:r>
        <w:t xml:space="preserve">por ejemplo </w:t>
      </w:r>
      <w:r w:rsidRPr="002B279A">
        <w:t xml:space="preserve">el aluminio, se doblará más que </w:t>
      </w:r>
      <w:r>
        <w:t xml:space="preserve">uno </w:t>
      </w:r>
      <w:r w:rsidRPr="002B279A">
        <w:t>menos dúctil</w:t>
      </w:r>
      <w:r>
        <w:t xml:space="preserve"> </w:t>
      </w:r>
      <w:r w:rsidRPr="002B279A">
        <w:t xml:space="preserve">como el acero. Nuevamente, la </w:t>
      </w:r>
      <w:r>
        <w:t xml:space="preserve">magnitud de deflexión </w:t>
      </w:r>
      <w:r w:rsidR="00E531E8">
        <w:t xml:space="preserve">admisible dependerá </w:t>
      </w:r>
      <w:r w:rsidR="0093268C" w:rsidRPr="006005B1">
        <w:t>de la geometría del casco.</w:t>
      </w:r>
    </w:p>
    <w:p w14:paraId="062231FB" w14:textId="6AA92C04" w:rsidR="0093268C" w:rsidRPr="0093268C" w:rsidRDefault="00E531E8" w:rsidP="000E7432">
      <w:pPr>
        <w:widowControl w:val="0"/>
        <w:spacing w:before="60" w:after="120" w:line="240" w:lineRule="auto"/>
        <w:ind w:left="1560" w:right="1041"/>
        <w:jc w:val="center"/>
        <w:rPr>
          <w:i/>
          <w:iCs/>
        </w:rPr>
      </w:pPr>
      <m:oMath>
        <m:r>
          <w:rPr>
            <w:rFonts w:ascii="Cambria Math" w:hAnsi="Cambria Math"/>
          </w:rPr>
          <m:t xml:space="preserve">deflexión total del casco </m:t>
        </m:r>
        <m:r>
          <w:rPr>
            <w:rFonts w:ascii="Cambria Math" w:hAnsi="Cambria Math" w:cs="Cambria Math"/>
          </w:rPr>
          <m:t>∝</m:t>
        </m:r>
        <m:r>
          <w:rPr>
            <w:rFonts w:ascii="Cambria Math" w:eastAsiaTheme="minorEastAsia" w:hAnsi="Cambria Math"/>
          </w:rPr>
          <m:t xml:space="preserve"> </m:t>
        </m:r>
        <m:f>
          <m:fPr>
            <m:ctrlPr>
              <w:rPr>
                <w:rFonts w:ascii="Cambria Math" w:eastAsiaTheme="minorEastAsia" w:hAnsi="Cambria Math"/>
                <w:i/>
                <w:iCs/>
              </w:rPr>
            </m:ctrlPr>
          </m:fPr>
          <m:num>
            <m:r>
              <w:rPr>
                <w:rFonts w:ascii="Cambria Math" w:eastAsiaTheme="minorEastAsia" w:hAnsi="Cambria Math"/>
              </w:rPr>
              <m:t>M</m:t>
            </m:r>
            <m:sSup>
              <m:sSupPr>
                <m:ctrlPr>
                  <w:rPr>
                    <w:rFonts w:ascii="Cambria Math" w:eastAsiaTheme="minorEastAsia" w:hAnsi="Cambria Math"/>
                    <w:i/>
                    <w:iCs/>
                  </w:rPr>
                </m:ctrlPr>
              </m:sSupPr>
              <m:e>
                <m:r>
                  <w:rPr>
                    <w:rFonts w:ascii="Cambria Math" w:eastAsiaTheme="minorEastAsia" w:hAnsi="Cambria Math"/>
                  </w:rPr>
                  <m:t>L</m:t>
                </m:r>
              </m:e>
              <m:sup>
                <m:r>
                  <w:rPr>
                    <w:rFonts w:ascii="Cambria Math" w:eastAsiaTheme="minorEastAsia" w:hAnsi="Cambria Math"/>
                  </w:rPr>
                  <m:t>2</m:t>
                </m:r>
              </m:sup>
            </m:sSup>
          </m:num>
          <m:den>
            <m:r>
              <w:rPr>
                <w:rFonts w:ascii="Cambria Math" w:eastAsiaTheme="minorEastAsia" w:hAnsi="Cambria Math"/>
              </w:rPr>
              <m:t>EI</m:t>
            </m:r>
          </m:den>
        </m:f>
      </m:oMath>
      <w:r>
        <w:rPr>
          <w:rFonts w:eastAsiaTheme="minorEastAsia"/>
          <w:i/>
          <w:iCs/>
        </w:rPr>
        <w:t xml:space="preserve"> </w:t>
      </w:r>
    </w:p>
    <w:p w14:paraId="2A1B8C67" w14:textId="77777777" w:rsidR="0093268C" w:rsidRPr="00E531E8" w:rsidRDefault="0093268C" w:rsidP="001036A1">
      <w:pPr>
        <w:widowControl w:val="0"/>
        <w:tabs>
          <w:tab w:val="left" w:pos="3119"/>
        </w:tabs>
        <w:spacing w:after="0" w:line="240" w:lineRule="auto"/>
        <w:ind w:left="1560" w:hanging="426"/>
        <w:jc w:val="both"/>
        <w:rPr>
          <w:rFonts w:eastAsiaTheme="minorEastAsia"/>
        </w:rPr>
      </w:pPr>
      <w:r w:rsidRPr="00E531E8">
        <w:rPr>
          <w:rFonts w:eastAsiaTheme="minorEastAsia"/>
        </w:rPr>
        <w:t>dónde:</w:t>
      </w:r>
    </w:p>
    <w:p w14:paraId="7DE607BB" w14:textId="063A704F" w:rsidR="0093268C" w:rsidRPr="00E531E8" w:rsidRDefault="0093268C" w:rsidP="001036A1">
      <w:pPr>
        <w:widowControl w:val="0"/>
        <w:tabs>
          <w:tab w:val="left" w:pos="3119"/>
        </w:tabs>
        <w:spacing w:after="0" w:line="240" w:lineRule="auto"/>
        <w:ind w:left="1560" w:hanging="426"/>
        <w:jc w:val="both"/>
        <w:rPr>
          <w:rFonts w:eastAsiaTheme="minorEastAsia"/>
        </w:rPr>
      </w:pPr>
      <w:r w:rsidRPr="00E531E8">
        <w:rPr>
          <w:rFonts w:eastAsiaTheme="minorEastAsia"/>
        </w:rPr>
        <w:t xml:space="preserve">M = el momento flector máximo en </w:t>
      </w:r>
      <w:r w:rsidR="00E531E8">
        <w:rPr>
          <w:rFonts w:eastAsiaTheme="minorEastAsia"/>
        </w:rPr>
        <w:t>fuerza por distancia</w:t>
      </w:r>
      <w:r w:rsidRPr="00E531E8">
        <w:rPr>
          <w:rFonts w:eastAsiaTheme="minorEastAsia"/>
        </w:rPr>
        <w:t>.</w:t>
      </w:r>
    </w:p>
    <w:p w14:paraId="76E88EC5" w14:textId="0E2C642C" w:rsidR="0093268C" w:rsidRPr="00E531E8" w:rsidRDefault="0093268C" w:rsidP="001036A1">
      <w:pPr>
        <w:widowControl w:val="0"/>
        <w:tabs>
          <w:tab w:val="left" w:pos="3261"/>
        </w:tabs>
        <w:spacing w:after="0" w:line="240" w:lineRule="auto"/>
        <w:ind w:left="1560" w:hanging="426"/>
        <w:jc w:val="both"/>
        <w:rPr>
          <w:rFonts w:eastAsiaTheme="minorEastAsia"/>
        </w:rPr>
      </w:pPr>
      <w:r w:rsidRPr="00E531E8">
        <w:rPr>
          <w:rFonts w:eastAsiaTheme="minorEastAsia"/>
        </w:rPr>
        <w:t xml:space="preserve">I = </w:t>
      </w:r>
      <w:r w:rsidR="00E531E8">
        <w:rPr>
          <w:rFonts w:eastAsiaTheme="minorEastAsia"/>
        </w:rPr>
        <w:tab/>
      </w:r>
      <w:r w:rsidRPr="00E531E8">
        <w:rPr>
          <w:rFonts w:eastAsiaTheme="minorEastAsia"/>
        </w:rPr>
        <w:t xml:space="preserve">el segundo momento del área de la sección transversal de la estructura en </w:t>
      </w:r>
      <w:r w:rsidR="00E531E8">
        <w:rPr>
          <w:rFonts w:eastAsiaTheme="minorEastAsia"/>
        </w:rPr>
        <w:t xml:space="preserve">unidades de longitud a la </w:t>
      </w:r>
      <w:r w:rsidRPr="00E531E8">
        <w:rPr>
          <w:rFonts w:eastAsiaTheme="minorEastAsia"/>
        </w:rPr>
        <w:t>4.</w:t>
      </w:r>
    </w:p>
    <w:p w14:paraId="52BA1613" w14:textId="5A4A6200" w:rsidR="0093268C" w:rsidRPr="00E531E8" w:rsidRDefault="0093268C" w:rsidP="001036A1">
      <w:pPr>
        <w:widowControl w:val="0"/>
        <w:tabs>
          <w:tab w:val="left" w:pos="3261"/>
        </w:tabs>
        <w:spacing w:after="0" w:line="240" w:lineRule="auto"/>
        <w:ind w:left="1560" w:hanging="426"/>
        <w:jc w:val="both"/>
        <w:rPr>
          <w:rFonts w:eastAsiaTheme="minorEastAsia"/>
        </w:rPr>
      </w:pPr>
      <w:r w:rsidRPr="00E531E8">
        <w:rPr>
          <w:rFonts w:eastAsiaTheme="minorEastAsia"/>
        </w:rPr>
        <w:t xml:space="preserve">E = </w:t>
      </w:r>
      <w:r w:rsidR="00E531E8">
        <w:rPr>
          <w:rFonts w:eastAsiaTheme="minorEastAsia"/>
        </w:rPr>
        <w:tab/>
        <w:t>M</w:t>
      </w:r>
      <w:r w:rsidRPr="00E531E8">
        <w:rPr>
          <w:rFonts w:eastAsiaTheme="minorEastAsia"/>
        </w:rPr>
        <w:t xml:space="preserve">ódulo de elasticidad en </w:t>
      </w:r>
      <w:r w:rsidR="00E531E8">
        <w:rPr>
          <w:rFonts w:eastAsiaTheme="minorEastAsia"/>
        </w:rPr>
        <w:t>fuerza partido por área.</w:t>
      </w:r>
    </w:p>
    <w:p w14:paraId="6CBD1FD5" w14:textId="16D58354" w:rsidR="00C83B7E" w:rsidRDefault="0093268C" w:rsidP="001036A1">
      <w:pPr>
        <w:widowControl w:val="0"/>
        <w:tabs>
          <w:tab w:val="left" w:pos="3261"/>
        </w:tabs>
        <w:spacing w:after="0" w:line="240" w:lineRule="auto"/>
        <w:ind w:left="1560" w:hanging="426"/>
        <w:jc w:val="both"/>
        <w:rPr>
          <w:rFonts w:eastAsiaTheme="minorEastAsia"/>
        </w:rPr>
      </w:pPr>
      <w:r w:rsidRPr="00E531E8">
        <w:rPr>
          <w:rFonts w:eastAsiaTheme="minorEastAsia"/>
        </w:rPr>
        <w:t xml:space="preserve">L = </w:t>
      </w:r>
      <w:r w:rsidR="001036A1">
        <w:rPr>
          <w:rFonts w:eastAsiaTheme="minorEastAsia"/>
        </w:rPr>
        <w:tab/>
      </w:r>
      <w:r w:rsidRPr="00E531E8">
        <w:rPr>
          <w:rFonts w:eastAsiaTheme="minorEastAsia"/>
        </w:rPr>
        <w:t xml:space="preserve">la eslora del </w:t>
      </w:r>
      <w:r w:rsidR="00C83B7E">
        <w:rPr>
          <w:rFonts w:eastAsiaTheme="minorEastAsia"/>
        </w:rPr>
        <w:t>buque</w:t>
      </w:r>
      <w:r w:rsidRPr="00E531E8">
        <w:rPr>
          <w:rFonts w:eastAsiaTheme="minorEastAsia"/>
        </w:rPr>
        <w:t xml:space="preserve"> en</w:t>
      </w:r>
      <w:r w:rsidR="00E531E8">
        <w:rPr>
          <w:rFonts w:eastAsiaTheme="minorEastAsia"/>
        </w:rPr>
        <w:t xml:space="preserve"> unidades lineales.</w:t>
      </w:r>
      <w:r w:rsidR="00E531E8" w:rsidRPr="00E531E8">
        <w:rPr>
          <w:rFonts w:eastAsiaTheme="minorEastAsia"/>
        </w:rPr>
        <w:t xml:space="preserve"> </w:t>
      </w:r>
    </w:p>
    <w:p w14:paraId="441BF9E1" w14:textId="77777777" w:rsidR="00C83B7E" w:rsidRDefault="00C83B7E" w:rsidP="00E531E8">
      <w:pPr>
        <w:widowControl w:val="0"/>
        <w:tabs>
          <w:tab w:val="left" w:pos="3261"/>
        </w:tabs>
        <w:spacing w:after="0" w:line="240" w:lineRule="auto"/>
        <w:ind w:left="3261" w:hanging="426"/>
        <w:jc w:val="both"/>
        <w:rPr>
          <w:rFonts w:eastAsiaTheme="minorEastAsia"/>
        </w:rPr>
      </w:pPr>
    </w:p>
    <w:p w14:paraId="5A16830C" w14:textId="77777777" w:rsidR="00941486" w:rsidRDefault="00C83B7E" w:rsidP="000A0DE8">
      <w:pPr>
        <w:pStyle w:val="Ttulo2"/>
        <w:numPr>
          <w:ilvl w:val="1"/>
          <w:numId w:val="2"/>
        </w:numPr>
      </w:pPr>
      <w:bookmarkStart w:id="12" w:name="_Toc95124722"/>
      <w:r w:rsidRPr="00C83B7E">
        <w:t>Estructura del barco</w:t>
      </w:r>
      <w:bookmarkEnd w:id="12"/>
    </w:p>
    <w:p w14:paraId="7145CC1A" w14:textId="5B671160" w:rsidR="00C83B7E" w:rsidRPr="000A0DE8" w:rsidRDefault="00C83B7E" w:rsidP="000A0DE8">
      <w:pPr>
        <w:widowControl w:val="0"/>
        <w:spacing w:before="60" w:after="120" w:line="240" w:lineRule="auto"/>
        <w:ind w:left="567"/>
        <w:jc w:val="both"/>
      </w:pPr>
      <w:r w:rsidRPr="000A0DE8">
        <w:t xml:space="preserve">La estructura de un buque </w:t>
      </w:r>
      <w:r w:rsidR="000A0DE8" w:rsidRPr="000A0DE8">
        <w:t xml:space="preserve">está conformada </w:t>
      </w:r>
      <w:r w:rsidRPr="000A0DE8">
        <w:t xml:space="preserve">generalmente </w:t>
      </w:r>
      <w:r w:rsidR="000A0DE8" w:rsidRPr="000A0DE8">
        <w:t xml:space="preserve">de una </w:t>
      </w:r>
      <w:r w:rsidRPr="000A0DE8">
        <w:t xml:space="preserve">red de </w:t>
      </w:r>
      <w:r w:rsidR="00941486" w:rsidRPr="000A0DE8">
        <w:t>vigas y planchas.</w:t>
      </w:r>
      <w:r w:rsidR="0065418D">
        <w:t xml:space="preserve"> Esta </w:t>
      </w:r>
      <w:r w:rsidRPr="000A0DE8">
        <w:t xml:space="preserve">estructura </w:t>
      </w:r>
      <w:r w:rsidR="000A0DE8">
        <w:t xml:space="preserve">soportante consiste en un número de </w:t>
      </w:r>
      <w:r w:rsidR="00E13E39" w:rsidRPr="000A0DE8">
        <w:t xml:space="preserve">componentes </w:t>
      </w:r>
      <w:r w:rsidR="00941486" w:rsidRPr="000A0DE8">
        <w:t xml:space="preserve">estructurales </w:t>
      </w:r>
      <w:r w:rsidRPr="000A0DE8">
        <w:t>que se extienden longitudinal</w:t>
      </w:r>
      <w:r w:rsidR="0065418D">
        <w:t xml:space="preserve"> y </w:t>
      </w:r>
      <w:r w:rsidRPr="000A0DE8">
        <w:t>transversalmente y se la</w:t>
      </w:r>
      <w:r w:rsidR="0065418D">
        <w:t>s</w:t>
      </w:r>
      <w:r w:rsidRPr="000A0DE8">
        <w:t xml:space="preserve"> conoce como </w:t>
      </w:r>
      <w:r w:rsidR="00FC5A85" w:rsidRPr="000A0DE8">
        <w:t>cuadernas</w:t>
      </w:r>
      <w:r w:rsidRPr="000A0DE8">
        <w:t xml:space="preserve">. El </w:t>
      </w:r>
      <w:proofErr w:type="spellStart"/>
      <w:r w:rsidR="00941486" w:rsidRPr="000A0DE8">
        <w:t>planchaje</w:t>
      </w:r>
      <w:proofErr w:type="spellEnd"/>
      <w:r w:rsidR="00941486" w:rsidRPr="000A0DE8">
        <w:t xml:space="preserve"> </w:t>
      </w:r>
      <w:r w:rsidRPr="000A0DE8">
        <w:t>de</w:t>
      </w:r>
      <w:r w:rsidR="0065418D">
        <w:t xml:space="preserve">l buque </w:t>
      </w:r>
      <w:r w:rsidRPr="000A0DE8">
        <w:t xml:space="preserve">está </w:t>
      </w:r>
      <w:r w:rsidR="0065418D">
        <w:t xml:space="preserve">afirmado en </w:t>
      </w:r>
      <w:r w:rsidR="00FC5A85" w:rsidRPr="000A0DE8">
        <w:t xml:space="preserve">las cuadernas </w:t>
      </w:r>
      <w:r w:rsidR="00941486" w:rsidRPr="000A0DE8">
        <w:t>de la estructura</w:t>
      </w:r>
      <w:r w:rsidRPr="000A0DE8">
        <w:t>.</w:t>
      </w:r>
    </w:p>
    <w:p w14:paraId="11BF99D5" w14:textId="6E50C251" w:rsidR="00F42672" w:rsidRDefault="0065418D" w:rsidP="00DC0A6D">
      <w:pPr>
        <w:pStyle w:val="Ttulo3"/>
      </w:pPr>
      <w:bookmarkStart w:id="13" w:name="_Toc95124723"/>
      <w:r>
        <w:t>6.3.1</w:t>
      </w:r>
      <w:r>
        <w:tab/>
      </w:r>
      <w:r w:rsidR="007203B5">
        <w:t xml:space="preserve"> </w:t>
      </w:r>
      <w:r w:rsidR="00C83B7E" w:rsidRPr="00941486">
        <w:t>Componentes estructurales</w:t>
      </w:r>
      <w:bookmarkEnd w:id="13"/>
    </w:p>
    <w:p w14:paraId="1D34748A" w14:textId="41C9F265" w:rsidR="00C83B7E" w:rsidRDefault="00C83B7E" w:rsidP="00F42672">
      <w:pPr>
        <w:widowControl w:val="0"/>
        <w:spacing w:after="120" w:line="240" w:lineRule="auto"/>
        <w:ind w:left="567"/>
        <w:jc w:val="both"/>
        <w:rPr>
          <w:rFonts w:eastAsiaTheme="minorEastAsia"/>
        </w:rPr>
      </w:pPr>
      <w:r w:rsidRPr="00C83B7E">
        <w:rPr>
          <w:rFonts w:eastAsiaTheme="minorEastAsia"/>
        </w:rPr>
        <w:t>La Figura 6.11 muestra los componentes estructurales que se enumeran a continuación.</w:t>
      </w:r>
    </w:p>
    <w:p w14:paraId="00679CEA" w14:textId="436FBCBB" w:rsidR="00C83B7E" w:rsidRDefault="00E13E39" w:rsidP="00F42672">
      <w:pPr>
        <w:pStyle w:val="Prrafodelista"/>
        <w:widowControl w:val="0"/>
        <w:numPr>
          <w:ilvl w:val="0"/>
          <w:numId w:val="18"/>
        </w:numPr>
        <w:tabs>
          <w:tab w:val="left" w:pos="709"/>
          <w:tab w:val="left" w:pos="993"/>
        </w:tabs>
        <w:spacing w:after="0" w:line="240" w:lineRule="auto"/>
        <w:ind w:left="1701" w:hanging="993"/>
        <w:jc w:val="both"/>
        <w:rPr>
          <w:rFonts w:eastAsiaTheme="minorEastAsia"/>
        </w:rPr>
      </w:pPr>
      <w:r w:rsidRPr="00E13E39">
        <w:rPr>
          <w:rFonts w:eastAsiaTheme="minorEastAsia"/>
          <w:b/>
          <w:bCs/>
        </w:rPr>
        <w:t>Quilla</w:t>
      </w:r>
      <w:r w:rsidRPr="00E13E39">
        <w:rPr>
          <w:rFonts w:eastAsiaTheme="minorEastAsia"/>
          <w:b/>
          <w:bCs/>
        </w:rPr>
        <w:tab/>
      </w:r>
      <w:r w:rsidR="00BD72DB" w:rsidRPr="00BD72DB">
        <w:rPr>
          <w:rFonts w:eastAsiaTheme="minorEastAsia"/>
        </w:rPr>
        <w:t>Es una</w:t>
      </w:r>
      <w:r w:rsidR="00BD72DB">
        <w:rPr>
          <w:rFonts w:eastAsiaTheme="minorEastAsia"/>
          <w:b/>
          <w:bCs/>
        </w:rPr>
        <w:t xml:space="preserve"> </w:t>
      </w:r>
      <w:r w:rsidR="00C83B7E" w:rsidRPr="00E13E39">
        <w:rPr>
          <w:rFonts w:eastAsiaTheme="minorEastAsia"/>
        </w:rPr>
        <w:t xml:space="preserve">viga </w:t>
      </w:r>
      <w:r w:rsidR="007203B5">
        <w:rPr>
          <w:rFonts w:eastAsiaTheme="minorEastAsia"/>
        </w:rPr>
        <w:t xml:space="preserve">central </w:t>
      </w:r>
      <w:r w:rsidR="00BD72DB">
        <w:rPr>
          <w:rFonts w:eastAsiaTheme="minorEastAsia"/>
        </w:rPr>
        <w:t xml:space="preserve">que corre </w:t>
      </w:r>
      <w:r w:rsidR="00BD72DB" w:rsidRPr="00E13E39">
        <w:rPr>
          <w:rFonts w:eastAsiaTheme="minorEastAsia"/>
        </w:rPr>
        <w:t xml:space="preserve">longitudinalmente </w:t>
      </w:r>
      <w:r w:rsidR="00BD72DB">
        <w:rPr>
          <w:rFonts w:eastAsiaTheme="minorEastAsia"/>
        </w:rPr>
        <w:t xml:space="preserve">por la base del casco, paralelo a la línea de crujía en el plano </w:t>
      </w:r>
      <w:r w:rsidR="00C83B7E" w:rsidRPr="00E13E39">
        <w:rPr>
          <w:rFonts w:eastAsiaTheme="minorEastAsia"/>
        </w:rPr>
        <w:t>central</w:t>
      </w:r>
      <w:r w:rsidR="007203B5">
        <w:rPr>
          <w:rFonts w:eastAsiaTheme="minorEastAsia"/>
        </w:rPr>
        <w:t>. G</w:t>
      </w:r>
      <w:r w:rsidR="00C83B7E" w:rsidRPr="00E13E39">
        <w:rPr>
          <w:rFonts w:eastAsiaTheme="minorEastAsia"/>
        </w:rPr>
        <w:t xml:space="preserve">eneralmente </w:t>
      </w:r>
      <w:r w:rsidR="007203B5">
        <w:rPr>
          <w:rFonts w:eastAsiaTheme="minorEastAsia"/>
        </w:rPr>
        <w:t xml:space="preserve">es </w:t>
      </w:r>
      <w:r w:rsidR="00C83B7E" w:rsidRPr="00E13E39">
        <w:rPr>
          <w:rFonts w:eastAsiaTheme="minorEastAsia"/>
        </w:rPr>
        <w:t xml:space="preserve">la estructura más </w:t>
      </w:r>
      <w:r w:rsidR="00BD72DB">
        <w:rPr>
          <w:rFonts w:eastAsiaTheme="minorEastAsia"/>
        </w:rPr>
        <w:t xml:space="preserve">resistente </w:t>
      </w:r>
      <w:r w:rsidR="00C83B7E" w:rsidRPr="00E13E39">
        <w:rPr>
          <w:rFonts w:eastAsiaTheme="minorEastAsia"/>
        </w:rPr>
        <w:t>debido a su tamaño</w:t>
      </w:r>
      <w:r w:rsidR="00BD72DB">
        <w:rPr>
          <w:rFonts w:eastAsiaTheme="minorEastAsia"/>
        </w:rPr>
        <w:t xml:space="preserve"> y se le conoce </w:t>
      </w:r>
      <w:r w:rsidR="00C83B7E" w:rsidRPr="00E13E39">
        <w:rPr>
          <w:rFonts w:eastAsiaTheme="minorEastAsia"/>
        </w:rPr>
        <w:t xml:space="preserve">como la columna vertebral del </w:t>
      </w:r>
      <w:r w:rsidR="00BD72DB">
        <w:rPr>
          <w:rFonts w:eastAsiaTheme="minorEastAsia"/>
        </w:rPr>
        <w:t>buque</w:t>
      </w:r>
      <w:r w:rsidR="00C83B7E" w:rsidRPr="00E13E39">
        <w:rPr>
          <w:rFonts w:eastAsiaTheme="minorEastAsia"/>
        </w:rPr>
        <w:t>.</w:t>
      </w:r>
    </w:p>
    <w:p w14:paraId="63B8DAC6" w14:textId="77777777" w:rsidR="00E13E39" w:rsidRPr="00E13E39" w:rsidRDefault="00E13E39" w:rsidP="00E13E39">
      <w:pPr>
        <w:widowControl w:val="0"/>
        <w:tabs>
          <w:tab w:val="left" w:pos="567"/>
          <w:tab w:val="left" w:pos="1276"/>
        </w:tabs>
        <w:spacing w:after="0" w:line="240" w:lineRule="auto"/>
        <w:jc w:val="both"/>
        <w:rPr>
          <w:rFonts w:eastAsiaTheme="minorEastAsia"/>
        </w:rPr>
      </w:pPr>
    </w:p>
    <w:p w14:paraId="4DE69EA8" w14:textId="2C2A070B" w:rsidR="00F42672" w:rsidRDefault="006E3243" w:rsidP="00F42672">
      <w:pPr>
        <w:widowControl w:val="0"/>
        <w:tabs>
          <w:tab w:val="left" w:pos="567"/>
          <w:tab w:val="left" w:pos="1276"/>
        </w:tabs>
        <w:spacing w:after="0" w:line="240" w:lineRule="auto"/>
        <w:ind w:left="426"/>
        <w:jc w:val="center"/>
        <w:rPr>
          <w:rFonts w:eastAsiaTheme="minorEastAsia"/>
        </w:rPr>
      </w:pPr>
      <w:r>
        <w:rPr>
          <w:noProof/>
        </w:rPr>
        <w:drawing>
          <wp:inline distT="0" distB="0" distL="0" distR="0" wp14:anchorId="518BBF92" wp14:editId="0040B1CD">
            <wp:extent cx="2358207" cy="1775460"/>
            <wp:effectExtent l="0" t="0" r="444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439597" cy="1836737"/>
                    </a:xfrm>
                    <a:prstGeom prst="rect">
                      <a:avLst/>
                    </a:prstGeom>
                  </pic:spPr>
                </pic:pic>
              </a:graphicData>
            </a:graphic>
          </wp:inline>
        </w:drawing>
      </w:r>
      <w:r w:rsidR="00F42672">
        <w:rPr>
          <w:rFonts w:eastAsiaTheme="minorEastAsia"/>
        </w:rPr>
        <w:t xml:space="preserve"> </w:t>
      </w:r>
      <w:r w:rsidR="00C421CF">
        <w:rPr>
          <w:rFonts w:eastAsiaTheme="minorEastAsia"/>
          <w:noProof/>
        </w:rPr>
        <w:drawing>
          <wp:inline distT="0" distB="0" distL="0" distR="0" wp14:anchorId="175B8FC3" wp14:editId="659DD319">
            <wp:extent cx="2571750" cy="1781175"/>
            <wp:effectExtent l="0" t="0" r="0" b="952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71750" cy="1781175"/>
                    </a:xfrm>
                    <a:prstGeom prst="rect">
                      <a:avLst/>
                    </a:prstGeom>
                    <a:noFill/>
                  </pic:spPr>
                </pic:pic>
              </a:graphicData>
            </a:graphic>
          </wp:inline>
        </w:drawing>
      </w:r>
    </w:p>
    <w:p w14:paraId="45758D47" w14:textId="7E6DFDD5" w:rsidR="00BD72DB" w:rsidRPr="00F42672" w:rsidRDefault="00FC5A85" w:rsidP="00F42672">
      <w:pPr>
        <w:pStyle w:val="Prrafodelista"/>
        <w:widowControl w:val="0"/>
        <w:numPr>
          <w:ilvl w:val="0"/>
          <w:numId w:val="18"/>
        </w:numPr>
        <w:tabs>
          <w:tab w:val="left" w:pos="709"/>
          <w:tab w:val="left" w:pos="993"/>
        </w:tabs>
        <w:spacing w:after="0" w:line="240" w:lineRule="auto"/>
        <w:ind w:left="1701" w:hanging="993"/>
        <w:jc w:val="both"/>
        <w:rPr>
          <w:rFonts w:eastAsiaTheme="minorEastAsia"/>
          <w:b/>
          <w:bCs/>
        </w:rPr>
      </w:pPr>
      <w:r>
        <w:rPr>
          <w:rFonts w:eastAsiaTheme="minorEastAsia"/>
          <w:b/>
          <w:bCs/>
        </w:rPr>
        <w:t>Forro exterior</w:t>
      </w:r>
      <w:r w:rsidR="00DA292E">
        <w:rPr>
          <w:rFonts w:eastAsiaTheme="minorEastAsia"/>
          <w:b/>
          <w:bCs/>
        </w:rPr>
        <w:tab/>
      </w:r>
      <w:r w:rsidR="00C421CF" w:rsidRPr="00C421CF">
        <w:rPr>
          <w:rFonts w:eastAsiaTheme="minorEastAsia"/>
        </w:rPr>
        <w:t>Plancha</w:t>
      </w:r>
      <w:r w:rsidR="00C421CF">
        <w:rPr>
          <w:rFonts w:eastAsiaTheme="minorEastAsia"/>
        </w:rPr>
        <w:t>s</w:t>
      </w:r>
      <w:r w:rsidR="00C421CF" w:rsidRPr="00C421CF">
        <w:rPr>
          <w:rFonts w:eastAsiaTheme="minorEastAsia"/>
        </w:rPr>
        <w:t xml:space="preserve"> delgadas</w:t>
      </w:r>
      <w:r w:rsidR="00C421CF">
        <w:rPr>
          <w:rFonts w:eastAsiaTheme="minorEastAsia"/>
          <w:b/>
          <w:bCs/>
        </w:rPr>
        <w:t xml:space="preserve"> </w:t>
      </w:r>
      <w:r w:rsidR="00C421CF" w:rsidRPr="00C421CF">
        <w:rPr>
          <w:rFonts w:eastAsiaTheme="minorEastAsia"/>
        </w:rPr>
        <w:t>que cierran la</w:t>
      </w:r>
      <w:r w:rsidR="00C421CF">
        <w:rPr>
          <w:rFonts w:eastAsiaTheme="minorEastAsia"/>
        </w:rPr>
        <w:t xml:space="preserve"> estructura por su parte inferior, superior y por los costados</w:t>
      </w:r>
      <w:r w:rsidRPr="00F42672">
        <w:rPr>
          <w:rFonts w:eastAsiaTheme="minorEastAsia"/>
        </w:rPr>
        <w:t>. E</w:t>
      </w:r>
      <w:r w:rsidR="00C421CF">
        <w:rPr>
          <w:rFonts w:eastAsiaTheme="minorEastAsia"/>
        </w:rPr>
        <w:t xml:space="preserve">ste </w:t>
      </w:r>
      <w:r w:rsidRPr="00F42672">
        <w:rPr>
          <w:rFonts w:eastAsiaTheme="minorEastAsia"/>
        </w:rPr>
        <w:t xml:space="preserve">revestimiento </w:t>
      </w:r>
      <w:r w:rsidR="00C421CF">
        <w:rPr>
          <w:rFonts w:eastAsiaTheme="minorEastAsia"/>
        </w:rPr>
        <w:t xml:space="preserve">es </w:t>
      </w:r>
      <w:r w:rsidRPr="00F42672">
        <w:rPr>
          <w:rFonts w:eastAsiaTheme="minorEastAsia"/>
        </w:rPr>
        <w:t xml:space="preserve">una contribución significativa a la resistencia longitudinal del casco y </w:t>
      </w:r>
      <w:r w:rsidR="00C421CF">
        <w:rPr>
          <w:rFonts w:eastAsiaTheme="minorEastAsia"/>
        </w:rPr>
        <w:t xml:space="preserve">permite </w:t>
      </w:r>
      <w:r w:rsidRPr="00F42672">
        <w:rPr>
          <w:rFonts w:eastAsiaTheme="minorEastAsia"/>
        </w:rPr>
        <w:t>resist</w:t>
      </w:r>
      <w:r w:rsidR="00C421CF">
        <w:rPr>
          <w:rFonts w:eastAsiaTheme="minorEastAsia"/>
        </w:rPr>
        <w:t>ir</w:t>
      </w:r>
      <w:r w:rsidRPr="00F42672">
        <w:rPr>
          <w:rFonts w:eastAsiaTheme="minorEastAsia"/>
        </w:rPr>
        <w:t xml:space="preserve"> la carga de presión hidrostática.</w:t>
      </w:r>
    </w:p>
    <w:p w14:paraId="5C69288D" w14:textId="77777777" w:rsidR="00FC5A85" w:rsidRPr="00FC5A85" w:rsidRDefault="00FC5A85" w:rsidP="00C83B7E">
      <w:pPr>
        <w:widowControl w:val="0"/>
        <w:tabs>
          <w:tab w:val="left" w:pos="3261"/>
        </w:tabs>
        <w:spacing w:after="0" w:line="240" w:lineRule="auto"/>
        <w:ind w:left="3261" w:hanging="426"/>
        <w:jc w:val="both"/>
      </w:pPr>
    </w:p>
    <w:p w14:paraId="0F4DFA1C" w14:textId="651C239F" w:rsidR="00FC5A85" w:rsidRDefault="00FC5A85" w:rsidP="00FC5A85">
      <w:pPr>
        <w:widowControl w:val="0"/>
        <w:spacing w:after="0" w:line="240" w:lineRule="auto"/>
        <w:ind w:left="1276" w:hanging="426"/>
        <w:jc w:val="center"/>
        <w:rPr>
          <w:lang w:val="en-GB"/>
        </w:rPr>
      </w:pPr>
      <w:r w:rsidRPr="00FC5A85">
        <w:rPr>
          <w:noProof/>
        </w:rPr>
        <w:lastRenderedPageBreak/>
        <w:drawing>
          <wp:inline distT="0" distB="0" distL="0" distR="0" wp14:anchorId="038F7EFB" wp14:editId="201F0ECA">
            <wp:extent cx="1896737" cy="1845057"/>
            <wp:effectExtent l="0" t="0" r="8890" b="317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905166" cy="1853256"/>
                    </a:xfrm>
                    <a:prstGeom prst="rect">
                      <a:avLst/>
                    </a:prstGeom>
                  </pic:spPr>
                </pic:pic>
              </a:graphicData>
            </a:graphic>
          </wp:inline>
        </w:drawing>
      </w:r>
    </w:p>
    <w:p w14:paraId="10D82D09" w14:textId="77777777" w:rsidR="00FC5A85" w:rsidRDefault="00FC5A85" w:rsidP="00C83B7E">
      <w:pPr>
        <w:widowControl w:val="0"/>
        <w:tabs>
          <w:tab w:val="left" w:pos="3261"/>
        </w:tabs>
        <w:spacing w:after="0" w:line="240" w:lineRule="auto"/>
        <w:ind w:left="3261" w:hanging="426"/>
        <w:jc w:val="both"/>
        <w:rPr>
          <w:lang w:val="en-GB"/>
        </w:rPr>
      </w:pPr>
    </w:p>
    <w:p w14:paraId="6D9DE3EC" w14:textId="5CAFC299" w:rsidR="00FC5A85" w:rsidRPr="00C421CF" w:rsidRDefault="00FC5A85" w:rsidP="00F42672">
      <w:pPr>
        <w:pStyle w:val="Prrafodelista"/>
        <w:widowControl w:val="0"/>
        <w:numPr>
          <w:ilvl w:val="0"/>
          <w:numId w:val="18"/>
        </w:numPr>
        <w:tabs>
          <w:tab w:val="left" w:pos="709"/>
          <w:tab w:val="left" w:pos="993"/>
          <w:tab w:val="left" w:pos="1560"/>
          <w:tab w:val="left" w:pos="2127"/>
        </w:tabs>
        <w:spacing w:after="0" w:line="240" w:lineRule="auto"/>
        <w:ind w:left="1560" w:hanging="852"/>
        <w:jc w:val="both"/>
        <w:rPr>
          <w:rFonts w:eastAsiaTheme="minorEastAsia"/>
          <w:b/>
          <w:bCs/>
        </w:rPr>
      </w:pPr>
      <w:r w:rsidRPr="00FC5A85">
        <w:rPr>
          <w:rFonts w:eastAsiaTheme="minorEastAsia"/>
          <w:b/>
          <w:bCs/>
        </w:rPr>
        <w:t>Cuadernas</w:t>
      </w:r>
      <w:r w:rsidR="00F42672">
        <w:rPr>
          <w:rFonts w:eastAsiaTheme="minorEastAsia"/>
          <w:b/>
          <w:bCs/>
        </w:rPr>
        <w:tab/>
      </w:r>
      <w:r w:rsidR="007B6FB8" w:rsidRPr="00F42672">
        <w:rPr>
          <w:rFonts w:eastAsiaTheme="minorEastAsia"/>
        </w:rPr>
        <w:t xml:space="preserve">Son </w:t>
      </w:r>
      <w:r w:rsidRPr="00F42672">
        <w:rPr>
          <w:rFonts w:eastAsiaTheme="minorEastAsia"/>
        </w:rPr>
        <w:t>viga</w:t>
      </w:r>
      <w:r w:rsidR="007B6FB8" w:rsidRPr="00F42672">
        <w:rPr>
          <w:rFonts w:eastAsiaTheme="minorEastAsia"/>
        </w:rPr>
        <w:t>s</w:t>
      </w:r>
      <w:r w:rsidRPr="00F42672">
        <w:rPr>
          <w:rFonts w:eastAsiaTheme="minorEastAsia"/>
        </w:rPr>
        <w:t xml:space="preserve"> transversal</w:t>
      </w:r>
      <w:r w:rsidR="007B6FB8" w:rsidRPr="00F42672">
        <w:rPr>
          <w:rFonts w:eastAsiaTheme="minorEastAsia"/>
        </w:rPr>
        <w:t>es</w:t>
      </w:r>
      <w:r w:rsidRPr="00F42672">
        <w:rPr>
          <w:rFonts w:eastAsiaTheme="minorEastAsia"/>
        </w:rPr>
        <w:t xml:space="preserve"> que corre</w:t>
      </w:r>
      <w:r w:rsidR="007B6FB8" w:rsidRPr="00F42672">
        <w:rPr>
          <w:rFonts w:eastAsiaTheme="minorEastAsia"/>
        </w:rPr>
        <w:t>n</w:t>
      </w:r>
      <w:r w:rsidRPr="00F42672">
        <w:rPr>
          <w:rFonts w:eastAsiaTheme="minorEastAsia"/>
        </w:rPr>
        <w:t xml:space="preserve"> continuamente desde la quilla hasta la cubierta. Resiste</w:t>
      </w:r>
      <w:r w:rsidR="007B6FB8" w:rsidRPr="00F42672">
        <w:rPr>
          <w:rFonts w:eastAsiaTheme="minorEastAsia"/>
        </w:rPr>
        <w:t>n</w:t>
      </w:r>
      <w:r w:rsidRPr="00F42672">
        <w:rPr>
          <w:rFonts w:eastAsiaTheme="minorEastAsia"/>
        </w:rPr>
        <w:t xml:space="preserve"> cargas transversales (</w:t>
      </w:r>
      <w:r w:rsidR="00C421CF">
        <w:rPr>
          <w:rFonts w:eastAsiaTheme="minorEastAsia"/>
        </w:rPr>
        <w:t>Por ejemplo</w:t>
      </w:r>
      <w:r w:rsidRPr="00F42672">
        <w:rPr>
          <w:rFonts w:eastAsiaTheme="minorEastAsia"/>
        </w:rPr>
        <w:t xml:space="preserve">, olas que golpean el </w:t>
      </w:r>
      <w:r w:rsidR="00C421CF">
        <w:rPr>
          <w:rFonts w:eastAsiaTheme="minorEastAsia"/>
        </w:rPr>
        <w:t xml:space="preserve">casco </w:t>
      </w:r>
      <w:r w:rsidRPr="00F42672">
        <w:rPr>
          <w:rFonts w:eastAsiaTheme="minorEastAsia"/>
        </w:rPr>
        <w:t xml:space="preserve">y la presión hidrostática). Comúnmente </w:t>
      </w:r>
      <w:r w:rsidR="007B6FB8" w:rsidRPr="00F42672">
        <w:rPr>
          <w:rFonts w:eastAsiaTheme="minorEastAsia"/>
        </w:rPr>
        <w:t xml:space="preserve">se les denomina </w:t>
      </w:r>
      <w:r w:rsidRPr="00F42672">
        <w:rPr>
          <w:rFonts w:eastAsiaTheme="minorEastAsia"/>
        </w:rPr>
        <w:t>costillas.</w:t>
      </w:r>
    </w:p>
    <w:p w14:paraId="4E0D2FB7" w14:textId="744D4A23" w:rsidR="00C421CF" w:rsidRPr="00C421CF" w:rsidRDefault="00C421CF" w:rsidP="00E50EC3">
      <w:pPr>
        <w:widowControl w:val="0"/>
        <w:tabs>
          <w:tab w:val="left" w:pos="709"/>
          <w:tab w:val="left" w:pos="993"/>
          <w:tab w:val="left" w:pos="1560"/>
          <w:tab w:val="left" w:pos="2127"/>
        </w:tabs>
        <w:spacing w:before="60" w:after="120" w:line="240" w:lineRule="auto"/>
        <w:ind w:left="709"/>
        <w:jc w:val="center"/>
        <w:rPr>
          <w:rFonts w:eastAsiaTheme="minorEastAsia"/>
          <w:b/>
          <w:bCs/>
        </w:rPr>
      </w:pPr>
      <w:r>
        <w:rPr>
          <w:noProof/>
        </w:rPr>
        <w:drawing>
          <wp:inline distT="0" distB="0" distL="0" distR="0" wp14:anchorId="542206FE" wp14:editId="58652BDA">
            <wp:extent cx="1181100" cy="1461853"/>
            <wp:effectExtent l="0" t="0" r="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193595" cy="1477318"/>
                    </a:xfrm>
                    <a:prstGeom prst="rect">
                      <a:avLst/>
                    </a:prstGeom>
                  </pic:spPr>
                </pic:pic>
              </a:graphicData>
            </a:graphic>
          </wp:inline>
        </w:drawing>
      </w:r>
    </w:p>
    <w:p w14:paraId="2CC6A7EE" w14:textId="71B1A345" w:rsidR="00DA292E" w:rsidRDefault="00DA292E" w:rsidP="00F42672">
      <w:pPr>
        <w:pStyle w:val="Prrafodelista"/>
        <w:widowControl w:val="0"/>
        <w:numPr>
          <w:ilvl w:val="0"/>
          <w:numId w:val="18"/>
        </w:numPr>
        <w:tabs>
          <w:tab w:val="left" w:pos="709"/>
          <w:tab w:val="left" w:pos="993"/>
          <w:tab w:val="left" w:pos="1560"/>
          <w:tab w:val="left" w:pos="2127"/>
        </w:tabs>
        <w:spacing w:after="0" w:line="240" w:lineRule="auto"/>
        <w:ind w:left="1560" w:hanging="852"/>
        <w:jc w:val="both"/>
        <w:rPr>
          <w:rFonts w:eastAsiaTheme="minorEastAsia"/>
          <w:b/>
          <w:bCs/>
        </w:rPr>
      </w:pPr>
      <w:r>
        <w:rPr>
          <w:rFonts w:eastAsiaTheme="minorEastAsia"/>
          <w:b/>
          <w:bCs/>
        </w:rPr>
        <w:t>Piso</w:t>
      </w:r>
      <w:r>
        <w:rPr>
          <w:rFonts w:eastAsiaTheme="minorEastAsia"/>
          <w:b/>
          <w:bCs/>
        </w:rPr>
        <w:tab/>
      </w:r>
      <w:r w:rsidR="00A566BA" w:rsidRPr="00A566BA">
        <w:rPr>
          <w:rFonts w:eastAsiaTheme="minorEastAsia"/>
        </w:rPr>
        <w:t xml:space="preserve">Bastidores </w:t>
      </w:r>
      <w:r w:rsidR="00A566BA">
        <w:rPr>
          <w:rFonts w:eastAsiaTheme="minorEastAsia"/>
        </w:rPr>
        <w:t xml:space="preserve">o marcos </w:t>
      </w:r>
      <w:r w:rsidR="00A566BA" w:rsidRPr="00A566BA">
        <w:rPr>
          <w:rFonts w:eastAsiaTheme="minorEastAsia"/>
        </w:rPr>
        <w:t>profundos que van desde la quilla hasta el giro de la sentina</w:t>
      </w:r>
      <w:r w:rsidR="001C780A">
        <w:rPr>
          <w:rFonts w:eastAsiaTheme="minorEastAsia"/>
        </w:rPr>
        <w:t xml:space="preserve"> o pantoque</w:t>
      </w:r>
      <w:r w:rsidR="00A566BA" w:rsidRPr="00A566BA">
        <w:rPr>
          <w:rFonts w:eastAsiaTheme="minorEastAsia"/>
        </w:rPr>
        <w:t>. L</w:t>
      </w:r>
      <w:r w:rsidR="00A566BA">
        <w:rPr>
          <w:rFonts w:eastAsiaTheme="minorEastAsia"/>
        </w:rPr>
        <w:t>a</w:t>
      </w:r>
      <w:r w:rsidR="00A566BA" w:rsidRPr="00A566BA">
        <w:rPr>
          <w:rFonts w:eastAsiaTheme="minorEastAsia"/>
        </w:rPr>
        <w:t xml:space="preserve">s </w:t>
      </w:r>
      <w:r w:rsidR="00A566BA">
        <w:rPr>
          <w:rFonts w:eastAsiaTheme="minorEastAsia"/>
        </w:rPr>
        <w:t xml:space="preserve">cuadernas pueden estar </w:t>
      </w:r>
      <w:r w:rsidR="00A566BA" w:rsidRPr="00A566BA">
        <w:rPr>
          <w:rFonts w:eastAsiaTheme="minorEastAsia"/>
        </w:rPr>
        <w:t>uni</w:t>
      </w:r>
      <w:r w:rsidR="00A566BA">
        <w:rPr>
          <w:rFonts w:eastAsiaTheme="minorEastAsia"/>
        </w:rPr>
        <w:t xml:space="preserve">das </w:t>
      </w:r>
      <w:r w:rsidR="00A566BA" w:rsidRPr="00A566BA">
        <w:rPr>
          <w:rFonts w:eastAsiaTheme="minorEastAsia"/>
        </w:rPr>
        <w:t>a los pisos</w:t>
      </w:r>
      <w:r w:rsidR="00A566BA">
        <w:rPr>
          <w:rFonts w:eastAsiaTheme="minorEastAsia"/>
        </w:rPr>
        <w:t xml:space="preserve"> – la cuaderna </w:t>
      </w:r>
      <w:r w:rsidR="00A566BA" w:rsidRPr="00A566BA">
        <w:rPr>
          <w:rFonts w:eastAsiaTheme="minorEastAsia"/>
        </w:rPr>
        <w:t xml:space="preserve">sería la parte </w:t>
      </w:r>
      <w:r w:rsidR="00A566BA">
        <w:rPr>
          <w:rFonts w:eastAsiaTheme="minorEastAsia"/>
        </w:rPr>
        <w:t xml:space="preserve">que continua </w:t>
      </w:r>
      <w:r w:rsidR="001C780A">
        <w:rPr>
          <w:rFonts w:eastAsiaTheme="minorEastAsia"/>
        </w:rPr>
        <w:t>después</w:t>
      </w:r>
      <w:r w:rsidR="00A566BA">
        <w:rPr>
          <w:rFonts w:eastAsiaTheme="minorEastAsia"/>
        </w:rPr>
        <w:t xml:space="preserve"> </w:t>
      </w:r>
      <w:r w:rsidR="001C780A">
        <w:rPr>
          <w:rFonts w:eastAsiaTheme="minorEastAsia"/>
        </w:rPr>
        <w:t>d</w:t>
      </w:r>
      <w:r w:rsidR="00A566BA" w:rsidRPr="00A566BA">
        <w:rPr>
          <w:rFonts w:eastAsiaTheme="minorEastAsia"/>
        </w:rPr>
        <w:t xml:space="preserve">el giro de la sentina. </w:t>
      </w:r>
      <w:r w:rsidR="00A566BA">
        <w:rPr>
          <w:rFonts w:eastAsiaTheme="minorEastAsia"/>
        </w:rPr>
        <w:t>E</w:t>
      </w:r>
      <w:r w:rsidR="00A566BA" w:rsidRPr="00A566BA">
        <w:rPr>
          <w:rFonts w:eastAsiaTheme="minorEastAsia"/>
        </w:rPr>
        <w:t>n la Marina, no nos referimos a los pisos</w:t>
      </w:r>
      <w:r w:rsidR="00A566BA">
        <w:rPr>
          <w:rFonts w:eastAsiaTheme="minorEastAsia"/>
        </w:rPr>
        <w:t>, los nombramos cubiertas.</w:t>
      </w:r>
      <w:r>
        <w:rPr>
          <w:rFonts w:eastAsiaTheme="minorEastAsia"/>
          <w:b/>
          <w:bCs/>
        </w:rPr>
        <w:tab/>
      </w:r>
    </w:p>
    <w:p w14:paraId="3D09CE0C" w14:textId="719F1500" w:rsidR="002979AA" w:rsidRPr="00750A6B" w:rsidRDefault="002979AA" w:rsidP="00F42672">
      <w:pPr>
        <w:pStyle w:val="Prrafodelista"/>
        <w:widowControl w:val="0"/>
        <w:numPr>
          <w:ilvl w:val="0"/>
          <w:numId w:val="18"/>
        </w:numPr>
        <w:tabs>
          <w:tab w:val="left" w:pos="709"/>
          <w:tab w:val="left" w:pos="993"/>
          <w:tab w:val="left" w:pos="1560"/>
          <w:tab w:val="left" w:pos="2127"/>
        </w:tabs>
        <w:spacing w:after="0" w:line="240" w:lineRule="auto"/>
        <w:ind w:left="1560" w:hanging="852"/>
        <w:jc w:val="both"/>
        <w:rPr>
          <w:rFonts w:eastAsiaTheme="minorEastAsia"/>
          <w:b/>
          <w:bCs/>
        </w:rPr>
      </w:pPr>
      <w:r w:rsidRPr="00750A6B">
        <w:rPr>
          <w:rFonts w:eastAsiaTheme="minorEastAsia"/>
          <w:b/>
          <w:bCs/>
        </w:rPr>
        <w:t>Longitudinales</w:t>
      </w:r>
      <w:r w:rsidR="00023EA9">
        <w:rPr>
          <w:rFonts w:eastAsiaTheme="minorEastAsia"/>
          <w:b/>
          <w:bCs/>
        </w:rPr>
        <w:t xml:space="preserve"> o vagras</w:t>
      </w:r>
      <w:r w:rsidRPr="00750A6B">
        <w:rPr>
          <w:rFonts w:eastAsiaTheme="minorEastAsia"/>
          <w:b/>
          <w:bCs/>
        </w:rPr>
        <w:tab/>
      </w:r>
      <w:r w:rsidRPr="00F42672">
        <w:rPr>
          <w:rFonts w:eastAsiaTheme="minorEastAsia"/>
        </w:rPr>
        <w:t>Vigas que corren paralelas a la quilla a lo largo del fondo del casco</w:t>
      </w:r>
      <w:r w:rsidR="00750A6B" w:rsidRPr="00F42672">
        <w:rPr>
          <w:rFonts w:eastAsiaTheme="minorEastAsia"/>
        </w:rPr>
        <w:t>. Los</w:t>
      </w:r>
      <w:r w:rsidRPr="00F42672">
        <w:rPr>
          <w:rFonts w:eastAsiaTheme="minorEastAsia"/>
        </w:rPr>
        <w:t xml:space="preserve"> longitudinales se cruzan con l</w:t>
      </w:r>
      <w:r w:rsidR="001C780A">
        <w:rPr>
          <w:rFonts w:eastAsiaTheme="minorEastAsia"/>
        </w:rPr>
        <w:t xml:space="preserve">os pisos </w:t>
      </w:r>
      <w:r w:rsidRPr="00F42672">
        <w:rPr>
          <w:rFonts w:eastAsiaTheme="minorEastAsia"/>
        </w:rPr>
        <w:t xml:space="preserve">en ángulo recto y proporcionan </w:t>
      </w:r>
      <w:r w:rsidR="00D10006" w:rsidRPr="00F42672">
        <w:rPr>
          <w:rFonts w:eastAsiaTheme="minorEastAsia"/>
        </w:rPr>
        <w:t>resistencia</w:t>
      </w:r>
      <w:r w:rsidRPr="00F42672">
        <w:rPr>
          <w:rFonts w:eastAsiaTheme="minorEastAsia"/>
        </w:rPr>
        <w:t xml:space="preserve"> a lo largo de la parte inferior del casco.</w:t>
      </w:r>
      <w:r w:rsidR="00750A6B" w:rsidRPr="00F42672">
        <w:rPr>
          <w:rFonts w:eastAsiaTheme="minorEastAsia"/>
        </w:rPr>
        <w:t xml:space="preserve"> </w:t>
      </w:r>
    </w:p>
    <w:p w14:paraId="7E6E67C3" w14:textId="0AA0D423" w:rsidR="002979AA" w:rsidRPr="00F42672" w:rsidRDefault="00750A6B" w:rsidP="00F42672">
      <w:pPr>
        <w:pStyle w:val="Prrafodelista"/>
        <w:widowControl w:val="0"/>
        <w:numPr>
          <w:ilvl w:val="0"/>
          <w:numId w:val="18"/>
        </w:numPr>
        <w:tabs>
          <w:tab w:val="left" w:pos="709"/>
          <w:tab w:val="left" w:pos="993"/>
          <w:tab w:val="left" w:pos="1560"/>
          <w:tab w:val="left" w:pos="2127"/>
        </w:tabs>
        <w:spacing w:after="0" w:line="240" w:lineRule="auto"/>
        <w:ind w:left="1560" w:hanging="852"/>
        <w:jc w:val="both"/>
        <w:rPr>
          <w:rFonts w:eastAsiaTheme="minorEastAsia"/>
          <w:b/>
          <w:bCs/>
        </w:rPr>
      </w:pPr>
      <w:r>
        <w:rPr>
          <w:rFonts w:eastAsiaTheme="minorEastAsia"/>
          <w:b/>
          <w:bCs/>
        </w:rPr>
        <w:t>L</w:t>
      </w:r>
      <w:r w:rsidR="00023EA9">
        <w:rPr>
          <w:rFonts w:eastAsiaTheme="minorEastAsia"/>
          <w:b/>
          <w:bCs/>
        </w:rPr>
        <w:t>argueros o palmejares</w:t>
      </w:r>
      <w:r>
        <w:rPr>
          <w:rFonts w:eastAsiaTheme="minorEastAsia"/>
          <w:b/>
          <w:bCs/>
        </w:rPr>
        <w:tab/>
      </w:r>
      <w:r w:rsidRPr="00F42672">
        <w:rPr>
          <w:rFonts w:eastAsiaTheme="minorEastAsia"/>
        </w:rPr>
        <w:t xml:space="preserve">Corren de proa a popa por el interior de los costados del buque y </w:t>
      </w:r>
      <w:r w:rsidR="00023EA9">
        <w:rPr>
          <w:rFonts w:eastAsiaTheme="minorEastAsia"/>
        </w:rPr>
        <w:t xml:space="preserve">se </w:t>
      </w:r>
      <w:r w:rsidRPr="00F42672">
        <w:rPr>
          <w:rFonts w:eastAsiaTheme="minorEastAsia"/>
        </w:rPr>
        <w:t>apoya</w:t>
      </w:r>
      <w:r w:rsidR="00023EA9">
        <w:rPr>
          <w:rFonts w:eastAsiaTheme="minorEastAsia"/>
        </w:rPr>
        <w:t xml:space="preserve">n </w:t>
      </w:r>
      <w:r w:rsidRPr="00F42672">
        <w:rPr>
          <w:rFonts w:eastAsiaTheme="minorEastAsia"/>
        </w:rPr>
        <w:t xml:space="preserve">en el </w:t>
      </w:r>
      <w:proofErr w:type="spellStart"/>
      <w:r w:rsidRPr="00F42672">
        <w:rPr>
          <w:rFonts w:eastAsiaTheme="minorEastAsia"/>
        </w:rPr>
        <w:t>planchaje</w:t>
      </w:r>
      <w:proofErr w:type="spellEnd"/>
      <w:r w:rsidRPr="00F42672">
        <w:rPr>
          <w:rFonts w:eastAsiaTheme="minorEastAsia"/>
        </w:rPr>
        <w:t xml:space="preserve">. Son de menores espesores que </w:t>
      </w:r>
      <w:r w:rsidR="00023EA9">
        <w:rPr>
          <w:rFonts w:eastAsiaTheme="minorEastAsia"/>
        </w:rPr>
        <w:t xml:space="preserve">los longitudinales </w:t>
      </w:r>
      <w:r w:rsidRPr="00F42672">
        <w:rPr>
          <w:rFonts w:eastAsiaTheme="minorEastAsia"/>
        </w:rPr>
        <w:t xml:space="preserve">y </w:t>
      </w:r>
      <w:proofErr w:type="spellStart"/>
      <w:r w:rsidR="00023EA9">
        <w:rPr>
          <w:rFonts w:eastAsiaTheme="minorEastAsia"/>
        </w:rPr>
        <w:t>tampién</w:t>
      </w:r>
      <w:proofErr w:type="spellEnd"/>
      <w:r w:rsidR="00023EA9">
        <w:rPr>
          <w:rFonts w:eastAsiaTheme="minorEastAsia"/>
        </w:rPr>
        <w:t xml:space="preserve"> proporcionan </w:t>
      </w:r>
      <w:r w:rsidRPr="00F42672">
        <w:rPr>
          <w:rFonts w:eastAsiaTheme="minorEastAsia"/>
        </w:rPr>
        <w:t xml:space="preserve">resistencia </w:t>
      </w:r>
      <w:r w:rsidR="00023EA9">
        <w:rPr>
          <w:rFonts w:eastAsiaTheme="minorEastAsia"/>
        </w:rPr>
        <w:t>longitudinal</w:t>
      </w:r>
      <w:r w:rsidRPr="00F42672">
        <w:rPr>
          <w:rFonts w:eastAsiaTheme="minorEastAsia"/>
        </w:rPr>
        <w:t>.</w:t>
      </w:r>
    </w:p>
    <w:p w14:paraId="3C36439F" w14:textId="56F6F4B1" w:rsidR="005F0A68" w:rsidRPr="005F0A68" w:rsidRDefault="005F0A68" w:rsidP="00F42672">
      <w:pPr>
        <w:pStyle w:val="Prrafodelista"/>
        <w:widowControl w:val="0"/>
        <w:numPr>
          <w:ilvl w:val="0"/>
          <w:numId w:val="18"/>
        </w:numPr>
        <w:tabs>
          <w:tab w:val="left" w:pos="709"/>
          <w:tab w:val="left" w:pos="993"/>
          <w:tab w:val="left" w:pos="1560"/>
          <w:tab w:val="left" w:pos="2127"/>
        </w:tabs>
        <w:spacing w:after="0" w:line="240" w:lineRule="auto"/>
        <w:ind w:left="1560" w:hanging="852"/>
        <w:jc w:val="both"/>
        <w:rPr>
          <w:rFonts w:eastAsiaTheme="minorEastAsia"/>
          <w:b/>
          <w:bCs/>
        </w:rPr>
      </w:pPr>
      <w:proofErr w:type="spellStart"/>
      <w:r>
        <w:rPr>
          <w:rFonts w:eastAsiaTheme="minorEastAsia"/>
          <w:b/>
          <w:bCs/>
        </w:rPr>
        <w:t>Baos</w:t>
      </w:r>
      <w:proofErr w:type="spellEnd"/>
      <w:r>
        <w:rPr>
          <w:rFonts w:eastAsiaTheme="minorEastAsia"/>
          <w:b/>
          <w:bCs/>
        </w:rPr>
        <w:tab/>
      </w:r>
      <w:r w:rsidRPr="00F42672">
        <w:rPr>
          <w:rFonts w:eastAsiaTheme="minorEastAsia"/>
        </w:rPr>
        <w:tab/>
        <w:t xml:space="preserve">Vigas transversales que </w:t>
      </w:r>
      <w:r w:rsidR="00885936" w:rsidRPr="00F42672">
        <w:rPr>
          <w:rFonts w:eastAsiaTheme="minorEastAsia"/>
        </w:rPr>
        <w:t xml:space="preserve">evitan que las </w:t>
      </w:r>
      <w:r w:rsidRPr="00F42672">
        <w:rPr>
          <w:rFonts w:eastAsiaTheme="minorEastAsia"/>
        </w:rPr>
        <w:t>cuadernas</w:t>
      </w:r>
      <w:r w:rsidR="00885936" w:rsidRPr="00F42672">
        <w:rPr>
          <w:rFonts w:eastAsiaTheme="minorEastAsia"/>
        </w:rPr>
        <w:t xml:space="preserve"> se abran o se cierren en sus extremos superiores y soportan transversalmente a</w:t>
      </w:r>
      <w:r w:rsidR="00023EA9">
        <w:rPr>
          <w:rFonts w:eastAsiaTheme="minorEastAsia"/>
        </w:rPr>
        <w:t xml:space="preserve"> </w:t>
      </w:r>
      <w:r w:rsidR="00885936" w:rsidRPr="00F42672">
        <w:rPr>
          <w:rFonts w:eastAsiaTheme="minorEastAsia"/>
        </w:rPr>
        <w:t>las cubiertas</w:t>
      </w:r>
      <w:r w:rsidRPr="00F42672">
        <w:rPr>
          <w:rFonts w:eastAsiaTheme="minorEastAsia"/>
        </w:rPr>
        <w:t>.</w:t>
      </w:r>
    </w:p>
    <w:p w14:paraId="6B9B2989" w14:textId="6B8F1284" w:rsidR="005F0A68" w:rsidRPr="005F0A68" w:rsidRDefault="005F0A68" w:rsidP="00F42672">
      <w:pPr>
        <w:pStyle w:val="Prrafodelista"/>
        <w:widowControl w:val="0"/>
        <w:numPr>
          <w:ilvl w:val="0"/>
          <w:numId w:val="18"/>
        </w:numPr>
        <w:tabs>
          <w:tab w:val="left" w:pos="709"/>
          <w:tab w:val="left" w:pos="993"/>
          <w:tab w:val="left" w:pos="1560"/>
          <w:tab w:val="left" w:pos="2127"/>
        </w:tabs>
        <w:spacing w:after="0" w:line="240" w:lineRule="auto"/>
        <w:ind w:left="1560" w:hanging="852"/>
        <w:jc w:val="both"/>
        <w:rPr>
          <w:rFonts w:eastAsiaTheme="minorEastAsia"/>
          <w:b/>
          <w:bCs/>
        </w:rPr>
      </w:pPr>
      <w:r>
        <w:rPr>
          <w:rFonts w:eastAsiaTheme="minorEastAsia"/>
          <w:b/>
          <w:bCs/>
        </w:rPr>
        <w:t>Esloras</w:t>
      </w:r>
      <w:r>
        <w:rPr>
          <w:rFonts w:eastAsiaTheme="minorEastAsia"/>
          <w:b/>
          <w:bCs/>
        </w:rPr>
        <w:tab/>
      </w:r>
      <w:r w:rsidRPr="00F42672">
        <w:rPr>
          <w:rFonts w:eastAsiaTheme="minorEastAsia"/>
        </w:rPr>
        <w:t>Longitudinales superiores que corren de proa a popa y dan soporte a la parte inferior del piso o cubiertas.</w:t>
      </w:r>
    </w:p>
    <w:p w14:paraId="052B6C01" w14:textId="6968FAA1" w:rsidR="005F0A68" w:rsidRDefault="009D3781" w:rsidP="000E7432">
      <w:pPr>
        <w:widowControl w:val="0"/>
        <w:jc w:val="center"/>
        <w:rPr>
          <w:b/>
          <w:bCs/>
        </w:rPr>
      </w:pPr>
      <w:r>
        <w:rPr>
          <w:b/>
          <w:bCs/>
          <w:noProof/>
        </w:rPr>
        <w:lastRenderedPageBreak/>
        <w:drawing>
          <wp:inline distT="0" distB="0" distL="0" distR="0" wp14:anchorId="40C70539" wp14:editId="781C125E">
            <wp:extent cx="3579495" cy="2286634"/>
            <wp:effectExtent l="0" t="0" r="1905"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5519" t="5234" r="3573" b="1543"/>
                    <a:stretch/>
                  </pic:blipFill>
                  <pic:spPr bwMode="auto">
                    <a:xfrm>
                      <a:off x="0" y="0"/>
                      <a:ext cx="3594408" cy="2296161"/>
                    </a:xfrm>
                    <a:prstGeom prst="rect">
                      <a:avLst/>
                    </a:prstGeom>
                    <a:noFill/>
                    <a:ln>
                      <a:noFill/>
                    </a:ln>
                    <a:extLst>
                      <a:ext uri="{53640926-AAD7-44D8-BBD7-CCE9431645EC}">
                        <a14:shadowObscured xmlns:a14="http://schemas.microsoft.com/office/drawing/2010/main"/>
                      </a:ext>
                    </a:extLst>
                  </pic:spPr>
                </pic:pic>
              </a:graphicData>
            </a:graphic>
          </wp:inline>
        </w:drawing>
      </w:r>
    </w:p>
    <w:p w14:paraId="357B32BC" w14:textId="77777777" w:rsidR="00E85186" w:rsidRDefault="003A62E9" w:rsidP="00E85186">
      <w:pPr>
        <w:widowControl w:val="0"/>
        <w:tabs>
          <w:tab w:val="left" w:pos="1560"/>
        </w:tabs>
        <w:jc w:val="center"/>
      </w:pPr>
      <w:r w:rsidRPr="003A62E9">
        <w:rPr>
          <w:b/>
          <w:bCs/>
        </w:rPr>
        <w:t xml:space="preserve">Figura </w:t>
      </w:r>
      <w:r w:rsidR="009F4CF4">
        <w:rPr>
          <w:b/>
          <w:bCs/>
        </w:rPr>
        <w:t>6</w:t>
      </w:r>
      <w:r w:rsidRPr="003A62E9">
        <w:rPr>
          <w:b/>
          <w:bCs/>
        </w:rPr>
        <w:t>-1</w:t>
      </w:r>
      <w:r w:rsidR="009F4CF4">
        <w:rPr>
          <w:b/>
          <w:bCs/>
        </w:rPr>
        <w:t>1</w:t>
      </w:r>
      <w:r>
        <w:rPr>
          <w:b/>
          <w:bCs/>
        </w:rPr>
        <w:t xml:space="preserve"> </w:t>
      </w:r>
      <w:r w:rsidR="009F4CF4">
        <w:t xml:space="preserve">Elementos estructurales </w:t>
      </w:r>
      <w:r w:rsidR="009F4CF4" w:rsidRPr="009F4CF4">
        <w:t>de resistencia transversal y longitudinal</w:t>
      </w:r>
      <w:r w:rsidR="009F4CF4">
        <w:t xml:space="preserve"> del casco</w:t>
      </w:r>
      <w:r w:rsidR="00FF467E">
        <w:t xml:space="preserve">. </w:t>
      </w:r>
    </w:p>
    <w:p w14:paraId="4F9C96D9" w14:textId="29E8183A" w:rsidR="009D3781" w:rsidRDefault="00E85186" w:rsidP="00E85186">
      <w:pPr>
        <w:widowControl w:val="0"/>
        <w:tabs>
          <w:tab w:val="left" w:pos="1560"/>
        </w:tabs>
        <w:jc w:val="center"/>
      </w:pPr>
      <w:r>
        <w:t>A continuación,</w:t>
      </w:r>
      <w:r w:rsidR="00FF467E">
        <w:t xml:space="preserve"> se ha agregado otra figura que muestra algunos de estos componentes </w:t>
      </w:r>
    </w:p>
    <w:p w14:paraId="2912DB2E" w14:textId="13556F54" w:rsidR="00035F03" w:rsidRPr="003A62E9" w:rsidRDefault="006F6CA9" w:rsidP="000E7432">
      <w:pPr>
        <w:widowControl w:val="0"/>
        <w:jc w:val="center"/>
      </w:pPr>
      <w:r w:rsidRPr="006F6CA9">
        <w:rPr>
          <w:noProof/>
        </w:rPr>
        <w:drawing>
          <wp:inline distT="0" distB="0" distL="0" distR="0" wp14:anchorId="49D90178" wp14:editId="251A32E2">
            <wp:extent cx="3112770" cy="2029041"/>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122069" cy="2035103"/>
                    </a:xfrm>
                    <a:prstGeom prst="rect">
                      <a:avLst/>
                    </a:prstGeom>
                  </pic:spPr>
                </pic:pic>
              </a:graphicData>
            </a:graphic>
          </wp:inline>
        </w:drawing>
      </w:r>
    </w:p>
    <w:p w14:paraId="7213FB33" w14:textId="5B424801" w:rsidR="009F4CF4" w:rsidRDefault="009F4CF4" w:rsidP="00FF467E">
      <w:pPr>
        <w:pStyle w:val="Ttulo3"/>
      </w:pPr>
      <w:bookmarkStart w:id="14" w:name="_Toc95124724"/>
      <w:r>
        <w:t xml:space="preserve">6.3.2 Sistemas de </w:t>
      </w:r>
      <w:r w:rsidR="009926AE">
        <w:t>la estructura</w:t>
      </w:r>
      <w:bookmarkEnd w:id="14"/>
    </w:p>
    <w:p w14:paraId="0398D9CE" w14:textId="7B0DDD19" w:rsidR="009F4CF4" w:rsidRPr="00FF467E" w:rsidRDefault="009F4CF4" w:rsidP="00FF467E">
      <w:pPr>
        <w:widowControl w:val="0"/>
        <w:spacing w:after="120" w:line="240" w:lineRule="auto"/>
        <w:ind w:left="567"/>
        <w:jc w:val="both"/>
        <w:rPr>
          <w:rFonts w:eastAsiaTheme="minorEastAsia"/>
        </w:rPr>
      </w:pPr>
      <w:r w:rsidRPr="00FF467E">
        <w:rPr>
          <w:rFonts w:eastAsiaTheme="minorEastAsia"/>
        </w:rPr>
        <w:t xml:space="preserve">El número y tamaño de los diferentes elementos utilizados en la construcción de la estructura de un </w:t>
      </w:r>
      <w:r w:rsidR="009926AE">
        <w:rPr>
          <w:rFonts w:eastAsiaTheme="minorEastAsia"/>
        </w:rPr>
        <w:t xml:space="preserve">buque </w:t>
      </w:r>
      <w:r w:rsidRPr="00FF467E">
        <w:rPr>
          <w:rFonts w:eastAsiaTheme="minorEastAsia"/>
        </w:rPr>
        <w:t>depende</w:t>
      </w:r>
      <w:r w:rsidR="009926AE">
        <w:rPr>
          <w:rFonts w:eastAsiaTheme="minorEastAsia"/>
        </w:rPr>
        <w:t>n</w:t>
      </w:r>
      <w:r w:rsidRPr="00FF467E">
        <w:rPr>
          <w:rFonts w:eastAsiaTheme="minorEastAsia"/>
        </w:rPr>
        <w:t xml:space="preserve"> de varios factores diferentes. </w:t>
      </w:r>
      <w:r w:rsidR="009926AE">
        <w:rPr>
          <w:rFonts w:eastAsiaTheme="minorEastAsia"/>
        </w:rPr>
        <w:t xml:space="preserve">Es posible </w:t>
      </w:r>
      <w:r w:rsidRPr="00FF467E">
        <w:rPr>
          <w:rFonts w:eastAsiaTheme="minorEastAsia"/>
        </w:rPr>
        <w:t>hacer un</w:t>
      </w:r>
      <w:r w:rsidR="009926AE">
        <w:rPr>
          <w:rFonts w:eastAsiaTheme="minorEastAsia"/>
        </w:rPr>
        <w:t xml:space="preserve"> navío muy resistente </w:t>
      </w:r>
      <w:r w:rsidRPr="00FF467E">
        <w:rPr>
          <w:rFonts w:eastAsiaTheme="minorEastAsia"/>
        </w:rPr>
        <w:t xml:space="preserve">simplemente agregando más y más elementos </w:t>
      </w:r>
      <w:r w:rsidR="009926AE">
        <w:rPr>
          <w:rFonts w:eastAsiaTheme="minorEastAsia"/>
        </w:rPr>
        <w:t xml:space="preserve">a la </w:t>
      </w:r>
      <w:r w:rsidRPr="00FF467E">
        <w:rPr>
          <w:rFonts w:eastAsiaTheme="minorEastAsia"/>
        </w:rPr>
        <w:t>estructura y aumentando el espesor de su revestimiento. Sin embargo, esto haría que la nave fuera ineficiente en términos de utilización del espacio y</w:t>
      </w:r>
      <w:r w:rsidR="009926AE">
        <w:rPr>
          <w:rFonts w:eastAsiaTheme="minorEastAsia"/>
        </w:rPr>
        <w:t xml:space="preserve"> en caso extremo no podría mantenerse a flote </w:t>
      </w:r>
      <w:r w:rsidRPr="00FF467E">
        <w:rPr>
          <w:rFonts w:eastAsiaTheme="minorEastAsia"/>
        </w:rPr>
        <w:t xml:space="preserve">cuando su desplazamiento excediera </w:t>
      </w:r>
      <w:r w:rsidR="009926AE">
        <w:rPr>
          <w:rFonts w:eastAsiaTheme="minorEastAsia"/>
        </w:rPr>
        <w:t xml:space="preserve">a la </w:t>
      </w:r>
      <w:r w:rsidRPr="00FF467E">
        <w:rPr>
          <w:rFonts w:eastAsiaTheme="minorEastAsia"/>
        </w:rPr>
        <w:t xml:space="preserve">fuerza de </w:t>
      </w:r>
      <w:r w:rsidR="009926AE">
        <w:rPr>
          <w:rFonts w:eastAsiaTheme="minorEastAsia"/>
        </w:rPr>
        <w:t>boyantéz</w:t>
      </w:r>
      <w:r w:rsidRPr="00FF467E">
        <w:rPr>
          <w:rFonts w:eastAsiaTheme="minorEastAsia"/>
        </w:rPr>
        <w:t>.</w:t>
      </w:r>
    </w:p>
    <w:p w14:paraId="615680E8" w14:textId="132B8FD4" w:rsidR="00E85186" w:rsidRDefault="009F4CF4" w:rsidP="00314119">
      <w:pPr>
        <w:widowControl w:val="0"/>
        <w:spacing w:after="120" w:line="240" w:lineRule="auto"/>
        <w:ind w:left="567"/>
        <w:jc w:val="both"/>
        <w:rPr>
          <w:rFonts w:asciiTheme="majorHAnsi" w:eastAsiaTheme="majorEastAsia" w:hAnsiTheme="majorHAnsi" w:cstheme="majorBidi"/>
          <w:b/>
          <w:bCs/>
          <w:i/>
          <w:iCs/>
          <w:color w:val="4F81BD" w:themeColor="accent1"/>
        </w:rPr>
      </w:pPr>
      <w:r w:rsidRPr="009926AE">
        <w:rPr>
          <w:rFonts w:eastAsiaTheme="minorEastAsia"/>
        </w:rPr>
        <w:t xml:space="preserve">Tiene que haber un compromiso entre los requisitos de resistencia y los </w:t>
      </w:r>
      <w:r w:rsidR="007975EB">
        <w:rPr>
          <w:rFonts w:eastAsiaTheme="minorEastAsia"/>
        </w:rPr>
        <w:t>requerimientos igualmente importantes de boyantéz</w:t>
      </w:r>
      <w:r w:rsidRPr="009926AE">
        <w:rPr>
          <w:rFonts w:eastAsiaTheme="minorEastAsia"/>
        </w:rPr>
        <w:t xml:space="preserve">, </w:t>
      </w:r>
      <w:r w:rsidR="007975EB">
        <w:rPr>
          <w:rFonts w:eastAsiaTheme="minorEastAsia"/>
        </w:rPr>
        <w:t xml:space="preserve">disponibilidad </w:t>
      </w:r>
      <w:r w:rsidRPr="009926AE">
        <w:rPr>
          <w:rFonts w:eastAsiaTheme="minorEastAsia"/>
        </w:rPr>
        <w:t xml:space="preserve">del espacio y costo. Este compromiso consiste en utilizar </w:t>
      </w:r>
      <w:r w:rsidR="007975EB">
        <w:rPr>
          <w:rFonts w:eastAsiaTheme="minorEastAsia"/>
        </w:rPr>
        <w:t xml:space="preserve">una estructura resistente </w:t>
      </w:r>
      <w:r w:rsidRPr="009926AE">
        <w:rPr>
          <w:rFonts w:eastAsiaTheme="minorEastAsia"/>
        </w:rPr>
        <w:t xml:space="preserve">apropiado para </w:t>
      </w:r>
      <w:r w:rsidR="007975EB">
        <w:rPr>
          <w:rFonts w:eastAsiaTheme="minorEastAsia"/>
        </w:rPr>
        <w:t xml:space="preserve">permitir </w:t>
      </w:r>
      <w:r w:rsidRPr="009926AE">
        <w:rPr>
          <w:rFonts w:eastAsiaTheme="minorEastAsia"/>
        </w:rPr>
        <w:t xml:space="preserve">los tipos de carga que </w:t>
      </w:r>
      <w:r w:rsidR="007975EB">
        <w:rPr>
          <w:rFonts w:eastAsiaTheme="minorEastAsia"/>
        </w:rPr>
        <w:t xml:space="preserve">se espera utilice un buque </w:t>
      </w:r>
      <w:r w:rsidRPr="009926AE">
        <w:rPr>
          <w:rFonts w:eastAsiaTheme="minorEastAsia"/>
        </w:rPr>
        <w:t>en particular.</w:t>
      </w:r>
    </w:p>
    <w:p w14:paraId="00F05AD9" w14:textId="4A0FF5D3" w:rsidR="009F4CF4" w:rsidRDefault="009F4CF4" w:rsidP="007975EB">
      <w:pPr>
        <w:pStyle w:val="Ttulo4"/>
        <w:ind w:left="567"/>
      </w:pPr>
      <w:r>
        <w:t>6.3.2.1 Miembros de resistencia longitudinal</w:t>
      </w:r>
    </w:p>
    <w:p w14:paraId="39CA840D" w14:textId="00979EEB" w:rsidR="009F4CF4" w:rsidRPr="007975EB" w:rsidRDefault="009F4CF4" w:rsidP="007975EB">
      <w:pPr>
        <w:widowControl w:val="0"/>
        <w:spacing w:after="120" w:line="240" w:lineRule="auto"/>
        <w:ind w:left="567"/>
        <w:jc w:val="both"/>
        <w:rPr>
          <w:rFonts w:eastAsiaTheme="minorEastAsia"/>
        </w:rPr>
      </w:pPr>
      <w:r w:rsidRPr="007975EB">
        <w:rPr>
          <w:rFonts w:eastAsiaTheme="minorEastAsia"/>
        </w:rPr>
        <w:t xml:space="preserve">Los elementos longitudinales como </w:t>
      </w:r>
      <w:r w:rsidR="007975EB">
        <w:rPr>
          <w:rFonts w:eastAsiaTheme="minorEastAsia"/>
        </w:rPr>
        <w:t xml:space="preserve">la </w:t>
      </w:r>
      <w:r w:rsidRPr="007975EB">
        <w:rPr>
          <w:rFonts w:eastAsiaTheme="minorEastAsia"/>
        </w:rPr>
        <w:t>quilla, l</w:t>
      </w:r>
      <w:r w:rsidR="007975EB">
        <w:rPr>
          <w:rFonts w:eastAsiaTheme="minorEastAsia"/>
        </w:rPr>
        <w:t>ongitudinales</w:t>
      </w:r>
      <w:r w:rsidRPr="007975EB">
        <w:rPr>
          <w:rFonts w:eastAsiaTheme="minorEastAsia"/>
        </w:rPr>
        <w:t xml:space="preserve">, largueros y </w:t>
      </w:r>
      <w:r w:rsidR="008A7D9B">
        <w:rPr>
          <w:rFonts w:eastAsiaTheme="minorEastAsia"/>
        </w:rPr>
        <w:t xml:space="preserve">esloras </w:t>
      </w:r>
      <w:r w:rsidRPr="007975EB">
        <w:rPr>
          <w:rFonts w:eastAsiaTheme="minorEastAsia"/>
        </w:rPr>
        <w:t>descritos en</w:t>
      </w:r>
      <w:r w:rsidR="007975EB">
        <w:rPr>
          <w:rFonts w:eastAsiaTheme="minorEastAsia"/>
        </w:rPr>
        <w:t xml:space="preserve"> </w:t>
      </w:r>
      <w:r w:rsidRPr="007975EB">
        <w:rPr>
          <w:rFonts w:eastAsiaTheme="minorEastAsia"/>
        </w:rPr>
        <w:t xml:space="preserve">6.3.1 tienen </w:t>
      </w:r>
      <w:r w:rsidR="008A7D9B">
        <w:rPr>
          <w:rFonts w:eastAsiaTheme="minorEastAsia"/>
        </w:rPr>
        <w:t xml:space="preserve">la función principal de resistir el esfuerzo de </w:t>
      </w:r>
      <w:r w:rsidRPr="007975EB">
        <w:rPr>
          <w:rFonts w:eastAsiaTheme="minorEastAsia"/>
        </w:rPr>
        <w:t>flexión longitudinal cread</w:t>
      </w:r>
      <w:r w:rsidR="008A7D9B">
        <w:rPr>
          <w:rFonts w:eastAsiaTheme="minorEastAsia"/>
        </w:rPr>
        <w:t xml:space="preserve">o por los efectos de arrufo y de quebranto del casco </w:t>
      </w:r>
      <w:r w:rsidRPr="007975EB">
        <w:rPr>
          <w:rFonts w:eastAsiaTheme="minorEastAsia"/>
        </w:rPr>
        <w:t xml:space="preserve">del buque. </w:t>
      </w:r>
      <w:r w:rsidR="008A7D9B">
        <w:rPr>
          <w:rFonts w:eastAsiaTheme="minorEastAsia"/>
        </w:rPr>
        <w:t xml:space="preserve">Con se ha recalcado, estas condiciones </w:t>
      </w:r>
      <w:r w:rsidR="008A7D9B">
        <w:rPr>
          <w:rFonts w:eastAsiaTheme="minorEastAsia"/>
        </w:rPr>
        <w:lastRenderedPageBreak/>
        <w:t xml:space="preserve">son máximas </w:t>
      </w:r>
      <w:r w:rsidRPr="007975EB">
        <w:rPr>
          <w:rFonts w:eastAsiaTheme="minorEastAsia"/>
        </w:rPr>
        <w:t>cuando la eslora del barco es igual a la longitud de una o</w:t>
      </w:r>
      <w:r w:rsidR="008A7D9B">
        <w:rPr>
          <w:rFonts w:eastAsiaTheme="minorEastAsia"/>
        </w:rPr>
        <w:t>l</w:t>
      </w:r>
      <w:r w:rsidRPr="007975EB">
        <w:rPr>
          <w:rFonts w:eastAsiaTheme="minorEastAsia"/>
        </w:rPr>
        <w:t xml:space="preserve">a. Una longitud de </w:t>
      </w:r>
      <w:r w:rsidR="008A7D9B">
        <w:rPr>
          <w:rFonts w:eastAsiaTheme="minorEastAsia"/>
        </w:rPr>
        <w:t xml:space="preserve">ola </w:t>
      </w:r>
      <w:r w:rsidRPr="007975EB">
        <w:rPr>
          <w:rFonts w:eastAsiaTheme="minorEastAsia"/>
        </w:rPr>
        <w:t xml:space="preserve">típica </w:t>
      </w:r>
      <w:r w:rsidR="008A7D9B">
        <w:rPr>
          <w:rFonts w:eastAsiaTheme="minorEastAsia"/>
        </w:rPr>
        <w:t xml:space="preserve">oceánica </w:t>
      </w:r>
      <w:r w:rsidRPr="007975EB">
        <w:rPr>
          <w:rFonts w:eastAsiaTheme="minorEastAsia"/>
        </w:rPr>
        <w:t xml:space="preserve">es de </w:t>
      </w:r>
      <w:r w:rsidR="008A7D9B">
        <w:rPr>
          <w:rFonts w:eastAsiaTheme="minorEastAsia"/>
        </w:rPr>
        <w:t xml:space="preserve">aproximadamente </w:t>
      </w:r>
      <w:r w:rsidRPr="007975EB">
        <w:rPr>
          <w:rFonts w:eastAsiaTheme="minorEastAsia"/>
        </w:rPr>
        <w:t xml:space="preserve">unos </w:t>
      </w:r>
      <w:r w:rsidR="008A7D9B">
        <w:rPr>
          <w:rFonts w:eastAsiaTheme="minorEastAsia"/>
        </w:rPr>
        <w:t>90 metros (300 pie)</w:t>
      </w:r>
      <w:r w:rsidRPr="007975EB">
        <w:rPr>
          <w:rFonts w:eastAsiaTheme="minorEastAsia"/>
        </w:rPr>
        <w:t xml:space="preserve">; en consecuencia, es probable que </w:t>
      </w:r>
      <w:r w:rsidR="008A7D9B">
        <w:rPr>
          <w:rFonts w:eastAsiaTheme="minorEastAsia"/>
        </w:rPr>
        <w:t xml:space="preserve">buques de </w:t>
      </w:r>
      <w:r w:rsidRPr="007975EB">
        <w:rPr>
          <w:rFonts w:eastAsiaTheme="minorEastAsia"/>
        </w:rPr>
        <w:t xml:space="preserve">esa eslora </w:t>
      </w:r>
      <w:r w:rsidR="008A7D9B">
        <w:rPr>
          <w:rFonts w:eastAsiaTheme="minorEastAsia"/>
        </w:rPr>
        <w:t xml:space="preserve">hacia arriba </w:t>
      </w:r>
      <w:r w:rsidRPr="007975EB">
        <w:rPr>
          <w:rFonts w:eastAsiaTheme="minorEastAsia"/>
        </w:rPr>
        <w:t xml:space="preserve">experimenten </w:t>
      </w:r>
      <w:r w:rsidR="008A7D9B">
        <w:rPr>
          <w:rFonts w:eastAsiaTheme="minorEastAsia"/>
        </w:rPr>
        <w:t xml:space="preserve">deformaciones </w:t>
      </w:r>
      <w:r w:rsidRPr="007975EB">
        <w:rPr>
          <w:rFonts w:eastAsiaTheme="minorEastAsia"/>
        </w:rPr>
        <w:t>longitudinal</w:t>
      </w:r>
      <w:r w:rsidR="008A7D9B">
        <w:rPr>
          <w:rFonts w:eastAsiaTheme="minorEastAsia"/>
        </w:rPr>
        <w:t xml:space="preserve">es </w:t>
      </w:r>
      <w:r w:rsidR="00242AE0">
        <w:rPr>
          <w:rFonts w:eastAsiaTheme="minorEastAsia"/>
        </w:rPr>
        <w:t>considerables</w:t>
      </w:r>
      <w:r w:rsidRPr="007975EB">
        <w:rPr>
          <w:rFonts w:eastAsiaTheme="minorEastAsia"/>
        </w:rPr>
        <w:t xml:space="preserve">. Los </w:t>
      </w:r>
      <w:r w:rsidR="00242AE0">
        <w:rPr>
          <w:rFonts w:eastAsiaTheme="minorEastAsia"/>
        </w:rPr>
        <w:t xml:space="preserve">de menor eslora </w:t>
      </w:r>
      <w:r w:rsidRPr="007975EB">
        <w:rPr>
          <w:rFonts w:eastAsiaTheme="minorEastAsia"/>
        </w:rPr>
        <w:t xml:space="preserve">experimentan niveles </w:t>
      </w:r>
      <w:r w:rsidR="00242AE0">
        <w:rPr>
          <w:rFonts w:eastAsiaTheme="minorEastAsia"/>
        </w:rPr>
        <w:t xml:space="preserve">menores niveles de </w:t>
      </w:r>
      <w:r w:rsidRPr="007975EB">
        <w:rPr>
          <w:rFonts w:eastAsiaTheme="minorEastAsia"/>
        </w:rPr>
        <w:t xml:space="preserve">flexión porque tienden a </w:t>
      </w:r>
      <w:r w:rsidR="00242AE0">
        <w:rPr>
          <w:rFonts w:eastAsiaTheme="minorEastAsia"/>
        </w:rPr>
        <w:t>“</w:t>
      </w:r>
      <w:r w:rsidRPr="007975EB">
        <w:rPr>
          <w:rFonts w:eastAsiaTheme="minorEastAsia"/>
        </w:rPr>
        <w:t>s</w:t>
      </w:r>
      <w:r w:rsidR="00242AE0">
        <w:rPr>
          <w:rFonts w:eastAsiaTheme="minorEastAsia"/>
        </w:rPr>
        <w:t xml:space="preserve">eguir al terreno” de una ola </w:t>
      </w:r>
      <w:r w:rsidRPr="007975EB">
        <w:rPr>
          <w:rFonts w:eastAsiaTheme="minorEastAsia"/>
        </w:rPr>
        <w:t>como una montaña rusa.</w:t>
      </w:r>
    </w:p>
    <w:p w14:paraId="2938AE2C" w14:textId="2040DDDD" w:rsidR="009F4CF4" w:rsidRPr="00242AE0" w:rsidRDefault="009F4CF4" w:rsidP="00242AE0">
      <w:pPr>
        <w:widowControl w:val="0"/>
        <w:spacing w:after="120" w:line="240" w:lineRule="auto"/>
        <w:ind w:left="567"/>
        <w:jc w:val="both"/>
        <w:rPr>
          <w:rFonts w:eastAsiaTheme="minorEastAsia"/>
        </w:rPr>
      </w:pPr>
      <w:r w:rsidRPr="00242AE0">
        <w:rPr>
          <w:rFonts w:eastAsiaTheme="minorEastAsia"/>
        </w:rPr>
        <w:t>En consecuencia, los b</w:t>
      </w:r>
      <w:r w:rsidR="00242AE0">
        <w:rPr>
          <w:rFonts w:eastAsiaTheme="minorEastAsia"/>
        </w:rPr>
        <w:t xml:space="preserve">uques </w:t>
      </w:r>
      <w:r w:rsidRPr="00242AE0">
        <w:rPr>
          <w:rFonts w:eastAsiaTheme="minorEastAsia"/>
        </w:rPr>
        <w:t xml:space="preserve">que miden más de </w:t>
      </w:r>
      <w:r w:rsidR="00242AE0">
        <w:rPr>
          <w:rFonts w:eastAsiaTheme="minorEastAsia"/>
        </w:rPr>
        <w:t xml:space="preserve">90 metros </w:t>
      </w:r>
      <w:r w:rsidRPr="00242AE0">
        <w:rPr>
          <w:rFonts w:eastAsiaTheme="minorEastAsia"/>
        </w:rPr>
        <w:t xml:space="preserve">tienden a tener </w:t>
      </w:r>
      <w:r w:rsidR="00242AE0">
        <w:rPr>
          <w:rFonts w:eastAsiaTheme="minorEastAsia"/>
        </w:rPr>
        <w:t xml:space="preserve">más </w:t>
      </w:r>
      <w:r w:rsidRPr="00242AE0">
        <w:rPr>
          <w:rFonts w:eastAsiaTheme="minorEastAsia"/>
        </w:rPr>
        <w:t xml:space="preserve">elementos </w:t>
      </w:r>
      <w:r w:rsidR="00242AE0">
        <w:rPr>
          <w:rFonts w:eastAsiaTheme="minorEastAsia"/>
        </w:rPr>
        <w:t xml:space="preserve">resistentes </w:t>
      </w:r>
      <w:r w:rsidRPr="00242AE0">
        <w:rPr>
          <w:rFonts w:eastAsiaTheme="minorEastAsia"/>
        </w:rPr>
        <w:t>longitudinales en sus estructuras que transversales</w:t>
      </w:r>
      <w:r w:rsidR="00242AE0">
        <w:rPr>
          <w:rFonts w:eastAsiaTheme="minorEastAsia"/>
        </w:rPr>
        <w:t xml:space="preserve">, hasta el extremo que, en navíos </w:t>
      </w:r>
      <w:r w:rsidRPr="00242AE0">
        <w:rPr>
          <w:rFonts w:eastAsiaTheme="minorEastAsia"/>
        </w:rPr>
        <w:t>de gran</w:t>
      </w:r>
      <w:r w:rsidR="00242AE0">
        <w:rPr>
          <w:rFonts w:eastAsiaTheme="minorEastAsia"/>
        </w:rPr>
        <w:t xml:space="preserve">des esloras </w:t>
      </w:r>
      <w:r w:rsidRPr="00242AE0">
        <w:rPr>
          <w:rFonts w:eastAsiaTheme="minorEastAsia"/>
        </w:rPr>
        <w:t>su</w:t>
      </w:r>
      <w:r w:rsidR="00242AE0">
        <w:rPr>
          <w:rFonts w:eastAsiaTheme="minorEastAsia"/>
        </w:rPr>
        <w:t>s</w:t>
      </w:r>
      <w:r w:rsidRPr="00242AE0">
        <w:rPr>
          <w:rFonts w:eastAsiaTheme="minorEastAsia"/>
        </w:rPr>
        <w:t xml:space="preserve"> estructura</w:t>
      </w:r>
      <w:r w:rsidR="00242AE0">
        <w:rPr>
          <w:rFonts w:eastAsiaTheme="minorEastAsia"/>
        </w:rPr>
        <w:t>s</w:t>
      </w:r>
      <w:r w:rsidRPr="00242AE0">
        <w:rPr>
          <w:rFonts w:eastAsiaTheme="minorEastAsia"/>
        </w:rPr>
        <w:t xml:space="preserve"> </w:t>
      </w:r>
      <w:r w:rsidR="00242AE0">
        <w:rPr>
          <w:rFonts w:eastAsiaTheme="minorEastAsia"/>
        </w:rPr>
        <w:t xml:space="preserve">sean soportada </w:t>
      </w:r>
      <w:r w:rsidRPr="00242AE0">
        <w:rPr>
          <w:rFonts w:eastAsiaTheme="minorEastAsia"/>
        </w:rPr>
        <w:t xml:space="preserve">casi totalmente </w:t>
      </w:r>
      <w:r w:rsidR="00242AE0">
        <w:rPr>
          <w:rFonts w:eastAsiaTheme="minorEastAsia"/>
        </w:rPr>
        <w:t xml:space="preserve">por </w:t>
      </w:r>
      <w:r w:rsidRPr="00242AE0">
        <w:rPr>
          <w:rFonts w:eastAsiaTheme="minorEastAsia"/>
        </w:rPr>
        <w:t xml:space="preserve">elementos longitudinales. Se dice que un </w:t>
      </w:r>
      <w:r w:rsidR="00242AE0">
        <w:rPr>
          <w:rFonts w:eastAsiaTheme="minorEastAsia"/>
        </w:rPr>
        <w:t xml:space="preserve">buque con un esqueleto resistente </w:t>
      </w:r>
      <w:r w:rsidRPr="00242AE0">
        <w:rPr>
          <w:rFonts w:eastAsiaTheme="minorEastAsia"/>
        </w:rPr>
        <w:t xml:space="preserve">de esta manera está </w:t>
      </w:r>
      <w:r w:rsidR="00242AE0">
        <w:rPr>
          <w:rFonts w:eastAsiaTheme="minorEastAsia"/>
        </w:rPr>
        <w:t xml:space="preserve">reforzado </w:t>
      </w:r>
      <w:r w:rsidRPr="00242AE0">
        <w:rPr>
          <w:rFonts w:eastAsiaTheme="minorEastAsia"/>
        </w:rPr>
        <w:t>longitudinalmente.</w:t>
      </w:r>
    </w:p>
    <w:p w14:paraId="7E7E8CB2" w14:textId="77777777" w:rsidR="009F4CF4" w:rsidRDefault="009F4CF4" w:rsidP="00D754D6">
      <w:pPr>
        <w:pStyle w:val="Ttulo4"/>
        <w:ind w:left="567"/>
      </w:pPr>
      <w:r>
        <w:t>6.3.2.2 Elementos de resistencia transversal</w:t>
      </w:r>
    </w:p>
    <w:p w14:paraId="59F8CE54" w14:textId="10BC0C16" w:rsidR="009F4CF4" w:rsidRPr="00D754D6" w:rsidRDefault="009F4CF4" w:rsidP="00D754D6">
      <w:pPr>
        <w:widowControl w:val="0"/>
        <w:spacing w:after="120" w:line="240" w:lineRule="auto"/>
        <w:ind w:left="567"/>
        <w:jc w:val="both"/>
        <w:rPr>
          <w:rFonts w:eastAsiaTheme="minorEastAsia"/>
        </w:rPr>
      </w:pPr>
      <w:r w:rsidRPr="00D754D6">
        <w:rPr>
          <w:rFonts w:eastAsiaTheme="minorEastAsia"/>
        </w:rPr>
        <w:t xml:space="preserve">Los elementos transversales, como </w:t>
      </w:r>
      <w:r w:rsidR="00D754D6">
        <w:rPr>
          <w:rFonts w:eastAsiaTheme="minorEastAsia"/>
        </w:rPr>
        <w:t xml:space="preserve">cuadernas </w:t>
      </w:r>
      <w:r w:rsidRPr="00D754D6">
        <w:rPr>
          <w:rFonts w:eastAsiaTheme="minorEastAsia"/>
        </w:rPr>
        <w:t xml:space="preserve">y </w:t>
      </w:r>
      <w:proofErr w:type="spellStart"/>
      <w:r w:rsidR="00D754D6">
        <w:rPr>
          <w:rFonts w:eastAsiaTheme="minorEastAsia"/>
        </w:rPr>
        <w:t>planchaje</w:t>
      </w:r>
      <w:proofErr w:type="spellEnd"/>
      <w:r w:rsidR="00D754D6">
        <w:rPr>
          <w:rFonts w:eastAsiaTheme="minorEastAsia"/>
        </w:rPr>
        <w:t xml:space="preserve"> </w:t>
      </w:r>
      <w:r w:rsidRPr="00D754D6">
        <w:rPr>
          <w:rFonts w:eastAsiaTheme="minorEastAsia"/>
        </w:rPr>
        <w:t xml:space="preserve">del casco, tienen </w:t>
      </w:r>
      <w:r w:rsidR="00D754D6">
        <w:rPr>
          <w:rFonts w:eastAsiaTheme="minorEastAsia"/>
        </w:rPr>
        <w:t xml:space="preserve">como función principal resistir </w:t>
      </w:r>
      <w:r w:rsidRPr="00D754D6">
        <w:rPr>
          <w:rFonts w:eastAsiaTheme="minorEastAsia"/>
        </w:rPr>
        <w:t xml:space="preserve">la carga hidrostática. Para </w:t>
      </w:r>
      <w:r w:rsidR="00D754D6">
        <w:rPr>
          <w:rFonts w:eastAsiaTheme="minorEastAsia"/>
        </w:rPr>
        <w:t xml:space="preserve">artefactos navales de más de 90 metros </w:t>
      </w:r>
      <w:r w:rsidRPr="00D754D6">
        <w:rPr>
          <w:rFonts w:eastAsiaTheme="minorEastAsia"/>
        </w:rPr>
        <w:t xml:space="preserve">y aquellos diseñados para operar a grandes profundidades, esta es la principal preocupación. Por lo tanto, los </w:t>
      </w:r>
      <w:r w:rsidR="00D754D6">
        <w:rPr>
          <w:rFonts w:eastAsiaTheme="minorEastAsia"/>
        </w:rPr>
        <w:t xml:space="preserve">buques </w:t>
      </w:r>
      <w:r w:rsidRPr="00D754D6">
        <w:rPr>
          <w:rFonts w:eastAsiaTheme="minorEastAsia"/>
        </w:rPr>
        <w:t xml:space="preserve">cortos y los submarinos tienen estructuras </w:t>
      </w:r>
      <w:r w:rsidR="00D754D6">
        <w:rPr>
          <w:rFonts w:eastAsiaTheme="minorEastAsia"/>
        </w:rPr>
        <w:t xml:space="preserve">compuesta de </w:t>
      </w:r>
      <w:r w:rsidRPr="00D754D6">
        <w:rPr>
          <w:rFonts w:eastAsiaTheme="minorEastAsia"/>
        </w:rPr>
        <w:t>much</w:t>
      </w:r>
      <w:r w:rsidR="00D754D6">
        <w:rPr>
          <w:rFonts w:eastAsiaTheme="minorEastAsia"/>
        </w:rPr>
        <w:t xml:space="preserve">as cuadernas </w:t>
      </w:r>
      <w:r w:rsidRPr="00D754D6">
        <w:rPr>
          <w:rFonts w:eastAsiaTheme="minorEastAsia"/>
        </w:rPr>
        <w:t xml:space="preserve">y </w:t>
      </w:r>
      <w:r w:rsidR="00D754D6">
        <w:rPr>
          <w:rFonts w:eastAsiaTheme="minorEastAsia"/>
        </w:rPr>
        <w:t xml:space="preserve">planchas </w:t>
      </w:r>
      <w:r w:rsidRPr="00D754D6">
        <w:rPr>
          <w:rFonts w:eastAsiaTheme="minorEastAsia"/>
        </w:rPr>
        <w:t>bastante gruesas. Se dice que un barco estructurado de esta manera tiene una estructura transversal.</w:t>
      </w:r>
    </w:p>
    <w:p w14:paraId="322E4981" w14:textId="77777777" w:rsidR="00D754D6" w:rsidRDefault="00D754D6" w:rsidP="00E76259">
      <w:pPr>
        <w:pStyle w:val="Ttulo4"/>
        <w:ind w:left="567"/>
      </w:pPr>
      <w:r>
        <w:t>6.3.2.3 Sistema de estructura combinada</w:t>
      </w:r>
    </w:p>
    <w:p w14:paraId="452B1A99" w14:textId="10AEDCF5" w:rsidR="00D754D6" w:rsidRDefault="00D754D6" w:rsidP="007E1A65">
      <w:pPr>
        <w:widowControl w:val="0"/>
        <w:spacing w:after="120" w:line="240" w:lineRule="auto"/>
        <w:ind w:left="567"/>
        <w:jc w:val="both"/>
      </w:pPr>
      <w:r w:rsidRPr="00E76259">
        <w:rPr>
          <w:rFonts w:eastAsiaTheme="minorEastAsia"/>
        </w:rPr>
        <w:t xml:space="preserve">Las embarcaciones navales modernas </w:t>
      </w:r>
      <w:r w:rsidR="00E76259">
        <w:rPr>
          <w:rFonts w:eastAsiaTheme="minorEastAsia"/>
        </w:rPr>
        <w:t>tienden a</w:t>
      </w:r>
      <w:r w:rsidRPr="00E76259">
        <w:rPr>
          <w:rFonts w:eastAsiaTheme="minorEastAsia"/>
        </w:rPr>
        <w:t xml:space="preserve"> utilizar un sistema de </w:t>
      </w:r>
      <w:r w:rsidR="00E76259">
        <w:rPr>
          <w:rFonts w:eastAsiaTheme="minorEastAsia"/>
        </w:rPr>
        <w:t xml:space="preserve">estructura </w:t>
      </w:r>
      <w:r w:rsidRPr="00E76259">
        <w:rPr>
          <w:rFonts w:eastAsiaTheme="minorEastAsia"/>
        </w:rPr>
        <w:t>combinado que combina los otros dos métodos. Un</w:t>
      </w:r>
      <w:r w:rsidR="00E76259">
        <w:rPr>
          <w:rFonts w:eastAsiaTheme="minorEastAsia"/>
        </w:rPr>
        <w:t xml:space="preserve"> </w:t>
      </w:r>
      <w:r w:rsidRPr="00E76259">
        <w:rPr>
          <w:rFonts w:eastAsiaTheme="minorEastAsia"/>
        </w:rPr>
        <w:t>entramado de combinación típic</w:t>
      </w:r>
      <w:r w:rsidR="00E76259">
        <w:rPr>
          <w:rFonts w:eastAsiaTheme="minorEastAsia"/>
        </w:rPr>
        <w:t xml:space="preserve">o </w:t>
      </w:r>
      <w:r w:rsidR="00E76259" w:rsidRPr="00E76259">
        <w:rPr>
          <w:rFonts w:eastAsiaTheme="minorEastAsia"/>
        </w:rPr>
        <w:t>consistir</w:t>
      </w:r>
      <w:r w:rsidR="00E76259">
        <w:rPr>
          <w:rFonts w:eastAsiaTheme="minorEastAsia"/>
        </w:rPr>
        <w:t xml:space="preserve">ía </w:t>
      </w:r>
      <w:r w:rsidR="00E76259" w:rsidRPr="00E76259">
        <w:rPr>
          <w:rFonts w:eastAsiaTheme="minorEastAsia"/>
        </w:rPr>
        <w:t>en</w:t>
      </w:r>
      <w:r w:rsidRPr="00E76259">
        <w:rPr>
          <w:rFonts w:eastAsiaTheme="minorEastAsia"/>
        </w:rPr>
        <w:t xml:space="preserve"> longitudinales y largueros con </w:t>
      </w:r>
      <w:r w:rsidR="00E76259" w:rsidRPr="00E76259">
        <w:rPr>
          <w:rFonts w:eastAsiaTheme="minorEastAsia"/>
        </w:rPr>
        <w:t>alma</w:t>
      </w:r>
      <w:r w:rsidR="00E76259">
        <w:rPr>
          <w:rFonts w:eastAsiaTheme="minorEastAsia"/>
        </w:rPr>
        <w:t>s</w:t>
      </w:r>
      <w:r w:rsidR="00E76259" w:rsidRPr="00E76259">
        <w:rPr>
          <w:rFonts w:eastAsiaTheme="minorEastAsia"/>
        </w:rPr>
        <w:t xml:space="preserve"> </w:t>
      </w:r>
      <w:r w:rsidR="00E76259">
        <w:rPr>
          <w:rFonts w:eastAsiaTheme="minorEastAsia"/>
        </w:rPr>
        <w:t>delgadas</w:t>
      </w:r>
      <w:r w:rsidRPr="00E76259">
        <w:rPr>
          <w:rFonts w:eastAsiaTheme="minorEastAsia"/>
        </w:rPr>
        <w:t>. Cada tercer</w:t>
      </w:r>
      <w:r w:rsidR="00E76259">
        <w:rPr>
          <w:rFonts w:eastAsiaTheme="minorEastAsia"/>
        </w:rPr>
        <w:t>a</w:t>
      </w:r>
      <w:r w:rsidRPr="00E76259">
        <w:rPr>
          <w:rFonts w:eastAsiaTheme="minorEastAsia"/>
        </w:rPr>
        <w:t xml:space="preserve"> o cuart</w:t>
      </w:r>
      <w:r w:rsidR="00E76259">
        <w:rPr>
          <w:rFonts w:eastAsiaTheme="minorEastAsia"/>
        </w:rPr>
        <w:t>a</w:t>
      </w:r>
      <w:r w:rsidRPr="00E76259">
        <w:rPr>
          <w:rFonts w:eastAsiaTheme="minorEastAsia"/>
        </w:rPr>
        <w:t xml:space="preserve"> </w:t>
      </w:r>
      <w:r w:rsidR="00E76259">
        <w:rPr>
          <w:rFonts w:eastAsiaTheme="minorEastAsia"/>
        </w:rPr>
        <w:t>cuaderna habría una cuaderna más resistente</w:t>
      </w:r>
      <w:r w:rsidRPr="00E76259">
        <w:rPr>
          <w:rFonts w:eastAsiaTheme="minorEastAsia"/>
        </w:rPr>
        <w:t xml:space="preserve">. El propósito de </w:t>
      </w:r>
      <w:r w:rsidR="00E76259">
        <w:rPr>
          <w:rFonts w:eastAsiaTheme="minorEastAsia"/>
        </w:rPr>
        <w:t xml:space="preserve">este tipo de sistemas estructurales </w:t>
      </w:r>
      <w:r w:rsidRPr="00E76259">
        <w:rPr>
          <w:rFonts w:eastAsiaTheme="minorEastAsia"/>
        </w:rPr>
        <w:t>es optimizar la disposición estructural para la carga esperada, mientras se minimiza el peso y el costo.</w:t>
      </w:r>
    </w:p>
    <w:p w14:paraId="21A83C6C" w14:textId="0B485CA8" w:rsidR="00D754D6" w:rsidRDefault="00D754D6" w:rsidP="007E1A65">
      <w:pPr>
        <w:pStyle w:val="Ttulo3"/>
      </w:pPr>
      <w:bookmarkStart w:id="15" w:name="_Toc95124725"/>
      <w:r>
        <w:t>6.3.3 Doble fondo</w:t>
      </w:r>
      <w:bookmarkEnd w:id="15"/>
    </w:p>
    <w:p w14:paraId="4E22B0BC" w14:textId="008CBD0D" w:rsidR="00D754D6" w:rsidRPr="007E1A65" w:rsidRDefault="00D754D6" w:rsidP="007E1A65">
      <w:pPr>
        <w:widowControl w:val="0"/>
        <w:spacing w:after="120" w:line="240" w:lineRule="auto"/>
        <w:ind w:left="567"/>
        <w:jc w:val="both"/>
        <w:rPr>
          <w:rFonts w:eastAsiaTheme="minorEastAsia"/>
        </w:rPr>
      </w:pPr>
      <w:r w:rsidRPr="007E1A65">
        <w:rPr>
          <w:rFonts w:eastAsiaTheme="minorEastAsia"/>
        </w:rPr>
        <w:t xml:space="preserve">Los </w:t>
      </w:r>
      <w:r w:rsidR="007E1A65">
        <w:rPr>
          <w:rFonts w:eastAsiaTheme="minorEastAsia"/>
        </w:rPr>
        <w:t xml:space="preserve">doble </w:t>
      </w:r>
      <w:r w:rsidRPr="007E1A65">
        <w:rPr>
          <w:rFonts w:eastAsiaTheme="minorEastAsia"/>
        </w:rPr>
        <w:t xml:space="preserve">fondos son solo eso, dos </w:t>
      </w:r>
      <w:r w:rsidR="007E1A65">
        <w:rPr>
          <w:rFonts w:eastAsiaTheme="minorEastAsia"/>
        </w:rPr>
        <w:t xml:space="preserve">pisos </w:t>
      </w:r>
      <w:r w:rsidRPr="007E1A65">
        <w:rPr>
          <w:rFonts w:eastAsiaTheme="minorEastAsia"/>
        </w:rPr>
        <w:t>impermeables con un espacio vacío en</w:t>
      </w:r>
      <w:r w:rsidR="007E1A65">
        <w:rPr>
          <w:rFonts w:eastAsiaTheme="minorEastAsia"/>
        </w:rPr>
        <w:t>tre ellos</w:t>
      </w:r>
      <w:r w:rsidRPr="007E1A65">
        <w:rPr>
          <w:rFonts w:eastAsiaTheme="minorEastAsia"/>
        </w:rPr>
        <w:t xml:space="preserve">. Son </w:t>
      </w:r>
      <w:r w:rsidR="007E1A65">
        <w:rPr>
          <w:rFonts w:eastAsiaTheme="minorEastAsia"/>
        </w:rPr>
        <w:t xml:space="preserve">resistentes y pueden </w:t>
      </w:r>
      <w:r w:rsidRPr="007E1A65">
        <w:rPr>
          <w:rFonts w:eastAsiaTheme="minorEastAsia"/>
        </w:rPr>
        <w:t xml:space="preserve">soportar la presión del mar además de las tensiones </w:t>
      </w:r>
      <w:r w:rsidR="007E1A65">
        <w:rPr>
          <w:rFonts w:eastAsiaTheme="minorEastAsia"/>
        </w:rPr>
        <w:t>por deformación</w:t>
      </w:r>
      <w:r w:rsidRPr="007E1A65">
        <w:rPr>
          <w:rFonts w:eastAsiaTheme="minorEastAsia"/>
        </w:rPr>
        <w:t>.</w:t>
      </w:r>
    </w:p>
    <w:p w14:paraId="4011A69C" w14:textId="675E0184" w:rsidR="009F4CF4" w:rsidRPr="007E1A65" w:rsidRDefault="007E1A65" w:rsidP="007E1A65">
      <w:pPr>
        <w:widowControl w:val="0"/>
        <w:spacing w:after="120" w:line="240" w:lineRule="auto"/>
        <w:ind w:left="567"/>
        <w:jc w:val="both"/>
        <w:rPr>
          <w:rFonts w:eastAsiaTheme="minorEastAsia"/>
        </w:rPr>
      </w:pPr>
      <w:r>
        <w:rPr>
          <w:rFonts w:eastAsiaTheme="minorEastAsia"/>
        </w:rPr>
        <w:t xml:space="preserve">El doble </w:t>
      </w:r>
      <w:r w:rsidR="00D754D6" w:rsidRPr="007E1A65">
        <w:rPr>
          <w:rFonts w:eastAsiaTheme="minorEastAsia"/>
        </w:rPr>
        <w:t>fondo</w:t>
      </w:r>
      <w:r>
        <w:rPr>
          <w:rFonts w:eastAsiaTheme="minorEastAsia"/>
        </w:rPr>
        <w:t xml:space="preserve"> </w:t>
      </w:r>
      <w:r w:rsidR="00D754D6" w:rsidRPr="007E1A65">
        <w:rPr>
          <w:rFonts w:eastAsiaTheme="minorEastAsia"/>
        </w:rPr>
        <w:t xml:space="preserve">proporciona un espacio para almacenar </w:t>
      </w:r>
      <w:r>
        <w:rPr>
          <w:rFonts w:eastAsiaTheme="minorEastAsia"/>
        </w:rPr>
        <w:t>combustible</w:t>
      </w:r>
      <w:r w:rsidR="00D754D6" w:rsidRPr="007E1A65">
        <w:rPr>
          <w:rFonts w:eastAsiaTheme="minorEastAsia"/>
        </w:rPr>
        <w:t xml:space="preserve">, agua dulce (no potable) y lastre de agua salada. La estructura puede soportar daños considerables en el </w:t>
      </w:r>
      <w:r>
        <w:rPr>
          <w:rFonts w:eastAsiaTheme="minorEastAsia"/>
        </w:rPr>
        <w:t xml:space="preserve">forro exterior </w:t>
      </w:r>
      <w:r w:rsidR="00D754D6" w:rsidRPr="007E1A65">
        <w:rPr>
          <w:rFonts w:eastAsiaTheme="minorEastAsia"/>
        </w:rPr>
        <w:t xml:space="preserve">causados ​​por </w:t>
      </w:r>
      <w:r>
        <w:rPr>
          <w:rFonts w:eastAsiaTheme="minorEastAsia"/>
        </w:rPr>
        <w:t xml:space="preserve">varadas </w:t>
      </w:r>
      <w:r w:rsidR="00D754D6" w:rsidRPr="007E1A65">
        <w:rPr>
          <w:rFonts w:eastAsiaTheme="minorEastAsia"/>
        </w:rPr>
        <w:t xml:space="preserve">o explosiones submarinas sin </w:t>
      </w:r>
      <w:r>
        <w:rPr>
          <w:rFonts w:eastAsiaTheme="minorEastAsia"/>
        </w:rPr>
        <w:t>generar inundaciones</w:t>
      </w:r>
      <w:r w:rsidR="00D754D6" w:rsidRPr="007E1A65">
        <w:rPr>
          <w:rFonts w:eastAsiaTheme="minorEastAsia"/>
        </w:rPr>
        <w:t xml:space="preserve">, siempre que el </w:t>
      </w:r>
      <w:r>
        <w:rPr>
          <w:rFonts w:eastAsiaTheme="minorEastAsia"/>
        </w:rPr>
        <w:t xml:space="preserve">forro </w:t>
      </w:r>
      <w:r w:rsidR="00D754D6" w:rsidRPr="007E1A65">
        <w:rPr>
          <w:rFonts w:eastAsiaTheme="minorEastAsia"/>
        </w:rPr>
        <w:t xml:space="preserve">interior permanezca intacto. Además, un doble fondo proporciona un fondo interior liso. Esto facilita la disposición de la carga y </w:t>
      </w:r>
      <w:r>
        <w:rPr>
          <w:rFonts w:eastAsiaTheme="minorEastAsia"/>
        </w:rPr>
        <w:t>d</w:t>
      </w:r>
      <w:r w:rsidR="00D754D6" w:rsidRPr="007E1A65">
        <w:rPr>
          <w:rFonts w:eastAsiaTheme="minorEastAsia"/>
        </w:rPr>
        <w:t xml:space="preserve">el equipo </w:t>
      </w:r>
      <w:r>
        <w:rPr>
          <w:rFonts w:eastAsiaTheme="minorEastAsia"/>
        </w:rPr>
        <w:t xml:space="preserve">junto con </w:t>
      </w:r>
      <w:r w:rsidR="00D754D6" w:rsidRPr="007E1A65">
        <w:rPr>
          <w:rFonts w:eastAsiaTheme="minorEastAsia"/>
        </w:rPr>
        <w:t>proporciona</w:t>
      </w:r>
      <w:r>
        <w:rPr>
          <w:rFonts w:eastAsiaTheme="minorEastAsia"/>
        </w:rPr>
        <w:t xml:space="preserve">r </w:t>
      </w:r>
      <w:r w:rsidR="00D754D6" w:rsidRPr="007E1A65">
        <w:rPr>
          <w:rFonts w:eastAsiaTheme="minorEastAsia"/>
        </w:rPr>
        <w:t xml:space="preserve">mejor accesibilidad para </w:t>
      </w:r>
      <w:r>
        <w:rPr>
          <w:rFonts w:eastAsiaTheme="minorEastAsia"/>
        </w:rPr>
        <w:t xml:space="preserve">fines de </w:t>
      </w:r>
      <w:r w:rsidR="00D754D6" w:rsidRPr="007E1A65">
        <w:rPr>
          <w:rFonts w:eastAsiaTheme="minorEastAsia"/>
        </w:rPr>
        <w:t>limpieza.</w:t>
      </w:r>
    </w:p>
    <w:p w14:paraId="7CD09E87" w14:textId="77777777" w:rsidR="00EA6180" w:rsidRPr="00EA6180" w:rsidRDefault="00EA6180" w:rsidP="00EA6180">
      <w:pPr>
        <w:pStyle w:val="Ttulo3"/>
      </w:pPr>
      <w:bookmarkStart w:id="16" w:name="_Toc95124726"/>
      <w:r w:rsidRPr="00EA6180">
        <w:t>6.3.4 Mamparos Estancos</w:t>
      </w:r>
      <w:bookmarkEnd w:id="16"/>
    </w:p>
    <w:p w14:paraId="6A5E9302" w14:textId="43BB6029" w:rsidR="00EA6180" w:rsidRPr="00EA6180" w:rsidRDefault="00EA6180" w:rsidP="00EA6180">
      <w:pPr>
        <w:widowControl w:val="0"/>
        <w:spacing w:after="120" w:line="240" w:lineRule="auto"/>
        <w:ind w:left="567"/>
        <w:jc w:val="both"/>
        <w:rPr>
          <w:rFonts w:eastAsiaTheme="minorEastAsia"/>
        </w:rPr>
      </w:pPr>
      <w:r w:rsidRPr="00EA6180">
        <w:rPr>
          <w:rFonts w:eastAsiaTheme="minorEastAsia"/>
        </w:rPr>
        <w:t xml:space="preserve">El elemento estructural que no se ha mencionado hasta ahora es el mamparo estanco. Estos son grandes </w:t>
      </w:r>
      <w:r>
        <w:rPr>
          <w:rFonts w:eastAsiaTheme="minorEastAsia"/>
        </w:rPr>
        <w:t xml:space="preserve">tabiques </w:t>
      </w:r>
      <w:r w:rsidRPr="00EA6180">
        <w:rPr>
          <w:rFonts w:eastAsiaTheme="minorEastAsia"/>
        </w:rPr>
        <w:t xml:space="preserve">que dividen </w:t>
      </w:r>
      <w:r>
        <w:rPr>
          <w:rFonts w:eastAsiaTheme="minorEastAsia"/>
        </w:rPr>
        <w:t>a</w:t>
      </w:r>
      <w:r w:rsidRPr="00EA6180">
        <w:rPr>
          <w:rFonts w:eastAsiaTheme="minorEastAsia"/>
        </w:rPr>
        <w:t xml:space="preserve">l casco en </w:t>
      </w:r>
      <w:r>
        <w:rPr>
          <w:rFonts w:eastAsiaTheme="minorEastAsia"/>
        </w:rPr>
        <w:t>compartimientos o secciones separados</w:t>
      </w:r>
      <w:r w:rsidRPr="00EA6180">
        <w:rPr>
          <w:rFonts w:eastAsiaTheme="minorEastAsia"/>
        </w:rPr>
        <w:t xml:space="preserve">. Además de reforzar la estructura general del </w:t>
      </w:r>
      <w:r>
        <w:rPr>
          <w:rFonts w:eastAsiaTheme="minorEastAsia"/>
        </w:rPr>
        <w:t>buque</w:t>
      </w:r>
      <w:r w:rsidRPr="00EA6180">
        <w:rPr>
          <w:rFonts w:eastAsiaTheme="minorEastAsia"/>
        </w:rPr>
        <w:t>, tienen un</w:t>
      </w:r>
      <w:r>
        <w:rPr>
          <w:rFonts w:eastAsiaTheme="minorEastAsia"/>
        </w:rPr>
        <w:t xml:space="preserve">a función fundamental </w:t>
      </w:r>
      <w:r w:rsidRPr="00EA6180">
        <w:rPr>
          <w:rFonts w:eastAsiaTheme="minorEastAsia"/>
        </w:rPr>
        <w:t xml:space="preserve">en la reducción de los efectos de daños en </w:t>
      </w:r>
      <w:r>
        <w:rPr>
          <w:rFonts w:eastAsiaTheme="minorEastAsia"/>
        </w:rPr>
        <w:t xml:space="preserve">el </w:t>
      </w:r>
      <w:r w:rsidR="00B32636">
        <w:rPr>
          <w:rFonts w:eastAsiaTheme="minorEastAsia"/>
        </w:rPr>
        <w:t>buque</w:t>
      </w:r>
      <w:r w:rsidRPr="00EA6180">
        <w:rPr>
          <w:rFonts w:eastAsiaTheme="minorEastAsia"/>
        </w:rPr>
        <w:t>.</w:t>
      </w:r>
    </w:p>
    <w:p w14:paraId="5AA8E9FA" w14:textId="77777777" w:rsidR="00E85186" w:rsidRDefault="00E85186">
      <w:pPr>
        <w:rPr>
          <w:rFonts w:eastAsiaTheme="minorEastAsia"/>
        </w:rPr>
      </w:pPr>
      <w:r>
        <w:rPr>
          <w:rFonts w:eastAsiaTheme="minorEastAsia"/>
        </w:rPr>
        <w:br w:type="page"/>
      </w:r>
    </w:p>
    <w:p w14:paraId="493A9835" w14:textId="4E9C3BA4" w:rsidR="00EA6180" w:rsidRPr="00EA6180" w:rsidRDefault="00EA6180" w:rsidP="00EA6180">
      <w:pPr>
        <w:widowControl w:val="0"/>
        <w:spacing w:after="120" w:line="240" w:lineRule="auto"/>
        <w:ind w:left="567"/>
        <w:jc w:val="both"/>
        <w:rPr>
          <w:rFonts w:eastAsiaTheme="minorEastAsia"/>
        </w:rPr>
      </w:pPr>
      <w:r w:rsidRPr="00EA6180">
        <w:rPr>
          <w:rFonts w:eastAsiaTheme="minorEastAsia"/>
        </w:rPr>
        <w:lastRenderedPageBreak/>
        <w:t xml:space="preserve">Los </w:t>
      </w:r>
      <w:r w:rsidR="00B32636">
        <w:rPr>
          <w:rFonts w:eastAsiaTheme="minorEastAsia"/>
        </w:rPr>
        <w:t xml:space="preserve">buques </w:t>
      </w:r>
      <w:r w:rsidRPr="00EA6180">
        <w:rPr>
          <w:rFonts w:eastAsiaTheme="minorEastAsia"/>
        </w:rPr>
        <w:t xml:space="preserve">están diseñados para que puedan soportar niveles específicos de daño antes de que el agua </w:t>
      </w:r>
      <w:r w:rsidR="00B32636">
        <w:rPr>
          <w:rFonts w:eastAsiaTheme="minorEastAsia"/>
        </w:rPr>
        <w:t xml:space="preserve">alcance </w:t>
      </w:r>
      <w:r w:rsidRPr="00EA6180">
        <w:rPr>
          <w:rFonts w:eastAsiaTheme="minorEastAsia"/>
        </w:rPr>
        <w:t xml:space="preserve">la cubierta </w:t>
      </w:r>
      <w:r w:rsidR="00B32636">
        <w:rPr>
          <w:rFonts w:eastAsiaTheme="minorEastAsia"/>
        </w:rPr>
        <w:t>principal</w:t>
      </w:r>
      <w:r w:rsidRPr="00EA6180">
        <w:rPr>
          <w:rFonts w:eastAsiaTheme="minorEastAsia"/>
        </w:rPr>
        <w:t xml:space="preserve">. Las reglas para la estabilidad con avería </w:t>
      </w:r>
      <w:r w:rsidR="00B32636">
        <w:rPr>
          <w:rFonts w:eastAsiaTheme="minorEastAsia"/>
        </w:rPr>
        <w:t>fueron vistos en el capítulo 4</w:t>
      </w:r>
      <w:r w:rsidRPr="00EA6180">
        <w:rPr>
          <w:rFonts w:eastAsiaTheme="minorEastAsia"/>
        </w:rPr>
        <w:t xml:space="preserve">. La </w:t>
      </w:r>
      <w:r w:rsidR="00B32636">
        <w:rPr>
          <w:rFonts w:eastAsiaTheme="minorEastAsia"/>
        </w:rPr>
        <w:t xml:space="preserve">configuración </w:t>
      </w:r>
      <w:r w:rsidRPr="00EA6180">
        <w:rPr>
          <w:rFonts w:eastAsiaTheme="minorEastAsia"/>
        </w:rPr>
        <w:t xml:space="preserve">cuidadosa </w:t>
      </w:r>
      <w:r w:rsidR="00B32636">
        <w:rPr>
          <w:rFonts w:eastAsiaTheme="minorEastAsia"/>
        </w:rPr>
        <w:t>l</w:t>
      </w:r>
      <w:r w:rsidRPr="00EA6180">
        <w:rPr>
          <w:rFonts w:eastAsiaTheme="minorEastAsia"/>
        </w:rPr>
        <w:t xml:space="preserve">os mamparos estancos permite que el </w:t>
      </w:r>
      <w:r w:rsidR="00B32636">
        <w:rPr>
          <w:rFonts w:eastAsiaTheme="minorEastAsia"/>
        </w:rPr>
        <w:t xml:space="preserve">buque </w:t>
      </w:r>
      <w:r w:rsidRPr="00EA6180">
        <w:rPr>
          <w:rFonts w:eastAsiaTheme="minorEastAsia"/>
        </w:rPr>
        <w:t>cumpla con estas reglas y resista ciertas condiciones de avería.</w:t>
      </w:r>
    </w:p>
    <w:p w14:paraId="453582F3" w14:textId="0DEAD974" w:rsidR="00552880" w:rsidRDefault="00EA6180" w:rsidP="00EA6180">
      <w:pPr>
        <w:widowControl w:val="0"/>
        <w:spacing w:after="120" w:line="240" w:lineRule="auto"/>
        <w:ind w:left="567"/>
        <w:jc w:val="both"/>
        <w:rPr>
          <w:rFonts w:eastAsiaTheme="minorEastAsia"/>
        </w:rPr>
      </w:pPr>
      <w:r w:rsidRPr="00EA6180">
        <w:rPr>
          <w:rFonts w:eastAsiaTheme="minorEastAsia"/>
        </w:rPr>
        <w:t xml:space="preserve">Para permitir que los mamparos estancos cumplan su función y resistan las presiones asociadas con los compartimentos </w:t>
      </w:r>
      <w:r w:rsidR="00B32636">
        <w:rPr>
          <w:rFonts w:eastAsiaTheme="minorEastAsia"/>
        </w:rPr>
        <w:t xml:space="preserve">adyacentes </w:t>
      </w:r>
      <w:r w:rsidRPr="00EA6180">
        <w:rPr>
          <w:rFonts w:eastAsiaTheme="minorEastAsia"/>
        </w:rPr>
        <w:t>inundados, se refuerzan con elementos de acero vertical y horizontal</w:t>
      </w:r>
      <w:r w:rsidR="00E54796">
        <w:rPr>
          <w:rFonts w:eastAsiaTheme="minorEastAsia"/>
        </w:rPr>
        <w:t>mente</w:t>
      </w:r>
      <w:r w:rsidRPr="00EA6180">
        <w:rPr>
          <w:rFonts w:eastAsiaTheme="minorEastAsia"/>
        </w:rPr>
        <w:t>.</w:t>
      </w:r>
    </w:p>
    <w:p w14:paraId="46D4A7BA" w14:textId="13EC8CAD" w:rsidR="00E54796" w:rsidRPr="00E54796" w:rsidRDefault="00E54796" w:rsidP="00E54796">
      <w:pPr>
        <w:pStyle w:val="Ttulo2"/>
        <w:numPr>
          <w:ilvl w:val="1"/>
          <w:numId w:val="2"/>
        </w:numPr>
      </w:pPr>
      <w:bookmarkStart w:id="17" w:name="_Toc95124727"/>
      <w:r w:rsidRPr="00E54796">
        <w:t>Modos de falla estructural</w:t>
      </w:r>
      <w:bookmarkEnd w:id="17"/>
    </w:p>
    <w:p w14:paraId="6733574B" w14:textId="649784ED" w:rsidR="00E54796" w:rsidRPr="00E54796" w:rsidRDefault="00E54796" w:rsidP="00E54796">
      <w:pPr>
        <w:widowControl w:val="0"/>
        <w:spacing w:before="60" w:after="120" w:line="240" w:lineRule="auto"/>
        <w:ind w:left="567"/>
        <w:jc w:val="both"/>
      </w:pPr>
      <w:r w:rsidRPr="00E54796">
        <w:t xml:space="preserve">En análisis estructural, la palabra "falla" debe definirse cuidadosamente. A veces significa colapso total, otras veces significa que se supera un cierto nivel de estrés, aunque solo se produzcan daños leves permanentes. Se puede diseñar una estructura para soportar un gran </w:t>
      </w:r>
      <w:r>
        <w:t xml:space="preserve">esfuerzo </w:t>
      </w:r>
      <w:r w:rsidRPr="00E54796">
        <w:t>sin sufrir prácticamente ningún daño, pero el costo y el peso generalmente hacen que dicho diseño sea inviable. Los cuatro modos básicos de falla que consideraremos son:</w:t>
      </w:r>
    </w:p>
    <w:p w14:paraId="37A8D873" w14:textId="0E9E0ABF" w:rsidR="00E54796" w:rsidRPr="00E54796" w:rsidRDefault="005F47DA" w:rsidP="00E54796">
      <w:pPr>
        <w:pStyle w:val="Prrafodelista"/>
        <w:numPr>
          <w:ilvl w:val="0"/>
          <w:numId w:val="18"/>
        </w:numPr>
        <w:ind w:left="851"/>
        <w:rPr>
          <w:rFonts w:eastAsiaTheme="minorEastAsia"/>
        </w:rPr>
      </w:pPr>
      <w:r>
        <w:rPr>
          <w:rFonts w:eastAsiaTheme="minorEastAsia"/>
        </w:rPr>
        <w:t xml:space="preserve">Falla por </w:t>
      </w:r>
      <w:r w:rsidR="00E54796" w:rsidRPr="00E54796">
        <w:rPr>
          <w:rFonts w:eastAsiaTheme="minorEastAsia"/>
        </w:rPr>
        <w:t>tracción o compresión</w:t>
      </w:r>
    </w:p>
    <w:p w14:paraId="63848573" w14:textId="26A66333" w:rsidR="00E54796" w:rsidRPr="00E54796" w:rsidRDefault="00E54796" w:rsidP="00E54796">
      <w:pPr>
        <w:pStyle w:val="Prrafodelista"/>
        <w:numPr>
          <w:ilvl w:val="0"/>
          <w:numId w:val="18"/>
        </w:numPr>
        <w:ind w:left="851"/>
        <w:rPr>
          <w:rFonts w:eastAsiaTheme="minorEastAsia"/>
        </w:rPr>
      </w:pPr>
      <w:r w:rsidRPr="00E54796">
        <w:rPr>
          <w:rFonts w:eastAsiaTheme="minorEastAsia"/>
        </w:rPr>
        <w:t>Pandeo/Inestabilidad</w:t>
      </w:r>
    </w:p>
    <w:p w14:paraId="6E00662A" w14:textId="264208AA" w:rsidR="00E54796" w:rsidRPr="00E54796" w:rsidRDefault="00E54796" w:rsidP="00E54796">
      <w:pPr>
        <w:pStyle w:val="Prrafodelista"/>
        <w:numPr>
          <w:ilvl w:val="0"/>
          <w:numId w:val="18"/>
        </w:numPr>
        <w:ind w:left="851"/>
        <w:rPr>
          <w:rFonts w:eastAsiaTheme="minorEastAsia"/>
        </w:rPr>
      </w:pPr>
      <w:r w:rsidRPr="00E54796">
        <w:rPr>
          <w:rFonts w:eastAsiaTheme="minorEastAsia"/>
        </w:rPr>
        <w:t>Fatiga</w:t>
      </w:r>
    </w:p>
    <w:p w14:paraId="205C4DD9" w14:textId="38CD1BBC" w:rsidR="00E54796" w:rsidRPr="00E54796" w:rsidRDefault="00E54796" w:rsidP="00E54796">
      <w:pPr>
        <w:pStyle w:val="Prrafodelista"/>
        <w:numPr>
          <w:ilvl w:val="0"/>
          <w:numId w:val="18"/>
        </w:numPr>
        <w:ind w:left="851"/>
        <w:rPr>
          <w:rFonts w:eastAsiaTheme="minorEastAsia"/>
        </w:rPr>
      </w:pPr>
      <w:r w:rsidRPr="00E54796">
        <w:rPr>
          <w:rFonts w:eastAsiaTheme="minorEastAsia"/>
        </w:rPr>
        <w:t xml:space="preserve">Fractura </w:t>
      </w:r>
      <w:r w:rsidR="005F47DA">
        <w:rPr>
          <w:rFonts w:eastAsiaTheme="minorEastAsia"/>
        </w:rPr>
        <w:t>por fragilidad</w:t>
      </w:r>
    </w:p>
    <w:p w14:paraId="10234996" w14:textId="7715331E" w:rsidR="00E54796" w:rsidRPr="005F47DA" w:rsidRDefault="00E54796" w:rsidP="005F47DA">
      <w:pPr>
        <w:pStyle w:val="Ttulo3"/>
      </w:pPr>
      <w:bookmarkStart w:id="18" w:name="_Toc95124728"/>
      <w:r w:rsidRPr="005F47DA">
        <w:t xml:space="preserve">6.4.1 </w:t>
      </w:r>
      <w:r w:rsidR="005F47DA">
        <w:t>Falla</w:t>
      </w:r>
      <w:r w:rsidRPr="005F47DA">
        <w:t xml:space="preserve"> por tracción o compresión</w:t>
      </w:r>
      <w:bookmarkEnd w:id="18"/>
    </w:p>
    <w:p w14:paraId="34CACB78" w14:textId="5586A715" w:rsidR="00E54796" w:rsidRPr="005F47DA" w:rsidRDefault="00E54796" w:rsidP="005F47DA">
      <w:pPr>
        <w:widowControl w:val="0"/>
        <w:spacing w:before="60" w:after="120" w:line="240" w:lineRule="auto"/>
        <w:ind w:left="1418" w:right="2034"/>
        <w:jc w:val="both"/>
        <w:rPr>
          <w:i/>
          <w:iCs/>
        </w:rPr>
      </w:pPr>
      <w:r w:rsidRPr="005F47DA">
        <w:rPr>
          <w:i/>
          <w:iCs/>
        </w:rPr>
        <w:t xml:space="preserve">“Deformación plástica lenta de un componente estructural debido a un esfuerzo aplicado mayor </w:t>
      </w:r>
      <w:r w:rsidR="005F47DA">
        <w:rPr>
          <w:i/>
          <w:iCs/>
        </w:rPr>
        <w:t xml:space="preserve">al de su </w:t>
      </w:r>
      <w:r w:rsidRPr="005F47DA">
        <w:rPr>
          <w:i/>
          <w:iCs/>
        </w:rPr>
        <w:t>límite elástico”.</w:t>
      </w:r>
    </w:p>
    <w:p w14:paraId="4BDC23BC" w14:textId="77777777" w:rsidR="007420AA" w:rsidRDefault="00E54796" w:rsidP="005F47DA">
      <w:pPr>
        <w:widowControl w:val="0"/>
        <w:spacing w:before="60" w:after="120" w:line="240" w:lineRule="auto"/>
        <w:ind w:left="567"/>
        <w:jc w:val="both"/>
      </w:pPr>
      <w:r w:rsidRPr="005F47DA">
        <w:t xml:space="preserve">El criterio de falla para muchas estructuras es que no se exceda el límite elástico y que no </w:t>
      </w:r>
      <w:r w:rsidR="005F47DA">
        <w:t xml:space="preserve">se genere una </w:t>
      </w:r>
      <w:r w:rsidRPr="005F47DA">
        <w:t xml:space="preserve">deformación permanente como resultado de una carga. Para garantizar que esto no ocurra, se aplica un factor de seguridad durante el diseño de la estructura de un </w:t>
      </w:r>
      <w:r w:rsidR="005F47DA">
        <w:t>buque</w:t>
      </w:r>
      <w:r w:rsidRPr="005F47DA">
        <w:t xml:space="preserve">, de modo que la mayor tensión esperada sea solo 1/2 o 1/3 de la resistencia a la fluencia. Debido a que la mayoría de los buques navales pasan casi toda su vida útil </w:t>
      </w:r>
      <w:r w:rsidR="005F47DA">
        <w:t>en arrufo</w:t>
      </w:r>
      <w:r w:rsidRPr="005F47DA">
        <w:t>, colocando la estructura del fondo en tensión, este suele ser un criterio que se aplica a la estructura del fondo.</w:t>
      </w:r>
    </w:p>
    <w:p w14:paraId="430F00C5" w14:textId="77777777" w:rsidR="007420AA" w:rsidRDefault="007420AA" w:rsidP="007420AA">
      <w:pPr>
        <w:pStyle w:val="Ttulo3"/>
      </w:pPr>
      <w:bookmarkStart w:id="19" w:name="_Toc95124729"/>
      <w:r>
        <w:t>6.4.2 Pandeo</w:t>
      </w:r>
      <w:bookmarkEnd w:id="19"/>
    </w:p>
    <w:p w14:paraId="319D5F55" w14:textId="77777777" w:rsidR="007420AA" w:rsidRPr="007420AA" w:rsidRDefault="007420AA" w:rsidP="007420AA">
      <w:pPr>
        <w:widowControl w:val="0"/>
        <w:spacing w:before="60" w:after="120" w:line="240" w:lineRule="auto"/>
        <w:ind w:left="1418" w:right="1892"/>
        <w:jc w:val="both"/>
        <w:rPr>
          <w:i/>
          <w:iCs/>
        </w:rPr>
      </w:pPr>
      <w:r w:rsidRPr="007420AA">
        <w:rPr>
          <w:i/>
          <w:iCs/>
        </w:rPr>
        <w:t>“Condición inestable causada por la compresión de columnas largas y esbeltas que provocan cambios dimensionales sustanciales y una pérdida repentina de rigidez”.</w:t>
      </w:r>
    </w:p>
    <w:p w14:paraId="7D5F0A94" w14:textId="13DE071B" w:rsidR="007420AA" w:rsidRDefault="007420AA" w:rsidP="007420AA">
      <w:pPr>
        <w:widowControl w:val="0"/>
        <w:spacing w:before="60" w:after="120" w:line="240" w:lineRule="auto"/>
        <w:ind w:left="567"/>
        <w:jc w:val="both"/>
      </w:pPr>
      <w:r>
        <w:t>La carga por compresión a la que se pandeará una estructura se denomina carga de pandeo o bifurcación.</w:t>
      </w:r>
    </w:p>
    <w:p w14:paraId="4225D3A4" w14:textId="052D4F8E" w:rsidR="007420AA" w:rsidRDefault="007420AA" w:rsidP="007420AA">
      <w:pPr>
        <w:widowControl w:val="0"/>
        <w:spacing w:before="60" w:after="120" w:line="240" w:lineRule="auto"/>
        <w:ind w:left="567"/>
        <w:jc w:val="both"/>
      </w:pPr>
      <w:r>
        <w:t>Hay numerosas ecuaciones disponibles para calcular este valor y al usar factores de seguridad similares a los mencionados en 6.4.1, debería ser posible diseñar estructuras que no se pandeen.</w:t>
      </w:r>
    </w:p>
    <w:p w14:paraId="4035086E" w14:textId="30B3F2F3" w:rsidR="007420AA" w:rsidRDefault="007420AA" w:rsidP="007420AA">
      <w:pPr>
        <w:widowControl w:val="0"/>
        <w:spacing w:before="60" w:after="120" w:line="240" w:lineRule="auto"/>
        <w:ind w:left="567"/>
        <w:jc w:val="both"/>
      </w:pPr>
      <w:r>
        <w:t>Desafortunadamente, muchas de las cargas de compresión aplicadas a la estructura de un buque son difíciles de estimar, en particular, las cargas de impacto creadas por mares agitados.</w:t>
      </w:r>
    </w:p>
    <w:p w14:paraId="154E9F09" w14:textId="539F9D54" w:rsidR="007420AA" w:rsidRDefault="007420AA" w:rsidP="007420AA">
      <w:pPr>
        <w:widowControl w:val="0"/>
        <w:spacing w:before="60" w:after="120" w:line="240" w:lineRule="auto"/>
        <w:ind w:left="567"/>
        <w:jc w:val="both"/>
      </w:pPr>
      <w:r>
        <w:t xml:space="preserve">El pandeo está influenciado por la geometría del componente, el tipo de material utilizado en </w:t>
      </w:r>
      <w:r>
        <w:lastRenderedPageBreak/>
        <w:t xml:space="preserve">el componente, cómo se carga el componente y en cómo se mantiene el componente en su lugar con respecto a la carga (llamadas condiciones finales o límites). A modo de ilustración, tome una regla de plástico y apóyela longitudinalmente contra una mesa a lo largo. Empuje hacia </w:t>
      </w:r>
      <w:r w:rsidR="00DC3568">
        <w:t xml:space="preserve">uno de los extremos longitudinalmente contra la mesa </w:t>
      </w:r>
      <w:r>
        <w:t xml:space="preserve">y observe </w:t>
      </w:r>
      <w:r w:rsidR="00DC3568">
        <w:t xml:space="preserve">cuanta </w:t>
      </w:r>
      <w:r>
        <w:t xml:space="preserve">fuerza de compresión </w:t>
      </w:r>
      <w:r w:rsidR="00DC3568">
        <w:t xml:space="preserve">requerirá </w:t>
      </w:r>
      <w:r>
        <w:t>para que la regla se doble</w:t>
      </w:r>
      <w:r w:rsidR="00DC3568">
        <w:t xml:space="preserve"> (aplicar fuerza en exceso puede quebrar la regla)</w:t>
      </w:r>
      <w:r>
        <w:t xml:space="preserve">. Ahora, </w:t>
      </w:r>
      <w:r w:rsidR="00DC3568">
        <w:t>repita el ejercicio</w:t>
      </w:r>
      <w:r>
        <w:t xml:space="preserve">, pero mientras empuja la regla </w:t>
      </w:r>
      <w:r w:rsidR="00DC3568">
        <w:t>longitudinalmente contra la mesa</w:t>
      </w:r>
      <w:r>
        <w:t>, también empuj</w:t>
      </w:r>
      <w:r w:rsidR="00DC3568">
        <w:t>e</w:t>
      </w:r>
      <w:r>
        <w:t xml:space="preserve"> </w:t>
      </w:r>
      <w:r w:rsidR="00DC3568">
        <w:t>un</w:t>
      </w:r>
      <w:r w:rsidR="00A41C5D">
        <w:t>o</w:t>
      </w:r>
      <w:r w:rsidR="00DC3568">
        <w:t xml:space="preserve"> de los lados planos </w:t>
      </w:r>
      <w:r>
        <w:t>de la regla</w:t>
      </w:r>
      <w:r w:rsidR="00DC3568">
        <w:t xml:space="preserve"> y observará </w:t>
      </w:r>
      <w:r>
        <w:t>que tomó</w:t>
      </w:r>
      <w:r w:rsidR="00DC3568">
        <w:t xml:space="preserve"> </w:t>
      </w:r>
      <w:r>
        <w:t>mucho menos fuerza para hacer que la regla se doble. Intént</w:t>
      </w:r>
      <w:r w:rsidR="00DC3568">
        <w:t>e</w:t>
      </w:r>
      <w:r>
        <w:t>lo de nuevo con alguien sujetando rígidamente el extremo</w:t>
      </w:r>
      <w:r w:rsidR="00DC3568">
        <w:t xml:space="preserve"> </w:t>
      </w:r>
      <w:r>
        <w:t xml:space="preserve">de la regla en el escritorio y vea cómo eso afecta la carga de pandeo. Además, trate de </w:t>
      </w:r>
      <w:r w:rsidR="00DC3568">
        <w:t xml:space="preserve">realizar el ejercicio </w:t>
      </w:r>
      <w:r>
        <w:t>usa</w:t>
      </w:r>
      <w:r w:rsidR="00DC3568">
        <w:t xml:space="preserve">ndo </w:t>
      </w:r>
      <w:r>
        <w:t xml:space="preserve">una </w:t>
      </w:r>
      <w:r w:rsidR="00DC3568">
        <w:t xml:space="preserve">regla de </w:t>
      </w:r>
      <w:r>
        <w:t>madera o</w:t>
      </w:r>
      <w:r w:rsidR="00DC3568">
        <w:t xml:space="preserve"> metálica</w:t>
      </w:r>
      <w:r>
        <w:t xml:space="preserve"> En todos los casos, deber</w:t>
      </w:r>
      <w:r w:rsidR="00DC3568">
        <w:t xml:space="preserve">á </w:t>
      </w:r>
      <w:r>
        <w:t>haber notado que la regla permaneció en su región elástica</w:t>
      </w:r>
      <w:r w:rsidR="00DC3568">
        <w:t xml:space="preserve"> </w:t>
      </w:r>
      <w:r>
        <w:t>(</w:t>
      </w:r>
      <w:r w:rsidR="00DC3568">
        <w:t>con la excepción de la regla de madera</w:t>
      </w:r>
      <w:r>
        <w:t xml:space="preserve">) y volvió a su forma original cuando </w:t>
      </w:r>
      <w:r w:rsidR="00DC3568">
        <w:t>retiró la fuerza</w:t>
      </w:r>
      <w:r>
        <w:t>.</w:t>
      </w:r>
    </w:p>
    <w:p w14:paraId="217A7B0F" w14:textId="77777777" w:rsidR="00BF715D" w:rsidRDefault="007420AA" w:rsidP="007420AA">
      <w:pPr>
        <w:widowControl w:val="0"/>
        <w:spacing w:before="60" w:after="120" w:line="240" w:lineRule="auto"/>
        <w:ind w:left="567"/>
        <w:jc w:val="both"/>
      </w:pPr>
      <w:r>
        <w:t>Es probable que se produzca</w:t>
      </w:r>
      <w:r w:rsidR="003B4917">
        <w:t>n</w:t>
      </w:r>
      <w:r>
        <w:t xml:space="preserve"> pandeo</w:t>
      </w:r>
      <w:r w:rsidR="003B4917">
        <w:t>s</w:t>
      </w:r>
      <w:r>
        <w:t xml:space="preserve"> en los paneles de cubierta con </w:t>
      </w:r>
      <w:r w:rsidR="003B4917">
        <w:t xml:space="preserve">estructura </w:t>
      </w:r>
      <w:r>
        <w:t>transversal de un barco debido a grandes fuerzas de compresión.</w:t>
      </w:r>
      <w:r w:rsidR="00A41C5D">
        <w:t xml:space="preserve"> En </w:t>
      </w:r>
      <w:r w:rsidR="00BF715D">
        <w:t xml:space="preserve">algunos destructores tipo DLG </w:t>
      </w:r>
      <w:r w:rsidR="00A41C5D">
        <w:t xml:space="preserve">que habían enfrentado mal tiempo en su tránsito a Chile (Golfo de Vizcaya) o en el Cabo de Hornos a una velocidad </w:t>
      </w:r>
      <w:r w:rsidR="00BF715D">
        <w:t>mayor de la normal</w:t>
      </w:r>
      <w:r w:rsidR="00A41C5D">
        <w:t xml:space="preserve">, se podían encontrar este tipo de </w:t>
      </w:r>
      <w:r w:rsidR="00BF715D">
        <w:t>d</w:t>
      </w:r>
      <w:r w:rsidR="00A41C5D">
        <w:t>efectos</w:t>
      </w:r>
      <w:r w:rsidR="00BF715D">
        <w:t xml:space="preserve"> y en algunos casos </w:t>
      </w:r>
      <w:r w:rsidR="00A41C5D">
        <w:t>en planchas del co</w:t>
      </w:r>
      <w:r w:rsidR="00BF715D">
        <w:t>s</w:t>
      </w:r>
      <w:r w:rsidR="00A41C5D">
        <w:t xml:space="preserve">tado de la superestructura que junto con pandearse generaban un ruido característico. </w:t>
      </w:r>
      <w:r>
        <w:t xml:space="preserve">Algunos cruceros de la clase </w:t>
      </w:r>
      <w:proofErr w:type="spellStart"/>
      <w:r>
        <w:t>Ticonderoga</w:t>
      </w:r>
      <w:proofErr w:type="spellEnd"/>
      <w:r>
        <w:t xml:space="preserve"> han tenido problemas con</w:t>
      </w:r>
      <w:r w:rsidR="00A41C5D">
        <w:t xml:space="preserve"> </w:t>
      </w:r>
      <w:r>
        <w:t>pandeo de la cubierta.</w:t>
      </w:r>
    </w:p>
    <w:p w14:paraId="6BE67E12" w14:textId="77777777" w:rsidR="00BF715D" w:rsidRDefault="00BF715D" w:rsidP="00BF715D">
      <w:pPr>
        <w:pStyle w:val="Ttulo3"/>
      </w:pPr>
      <w:bookmarkStart w:id="20" w:name="_Toc95124730"/>
      <w:r>
        <w:t>6.4.3 Falla por fatiga</w:t>
      </w:r>
      <w:bookmarkEnd w:id="20"/>
    </w:p>
    <w:p w14:paraId="2431BD6F" w14:textId="60B67ABC" w:rsidR="00BF715D" w:rsidRPr="00BF715D" w:rsidRDefault="00BF715D" w:rsidP="00BF715D">
      <w:pPr>
        <w:widowControl w:val="0"/>
        <w:spacing w:before="60" w:after="120" w:line="240" w:lineRule="auto"/>
        <w:ind w:left="1418" w:right="1892"/>
        <w:jc w:val="both"/>
        <w:rPr>
          <w:i/>
          <w:iCs/>
        </w:rPr>
      </w:pPr>
      <w:r w:rsidRPr="00BF715D">
        <w:rPr>
          <w:i/>
          <w:iCs/>
        </w:rPr>
        <w:t>“</w:t>
      </w:r>
      <w:r w:rsidR="00E02AB9">
        <w:rPr>
          <w:i/>
          <w:iCs/>
        </w:rPr>
        <w:t>Es l</w:t>
      </w:r>
      <w:r w:rsidRPr="00BF715D">
        <w:rPr>
          <w:i/>
          <w:iCs/>
        </w:rPr>
        <w:t xml:space="preserve">a falla de un material por aplicaciones </w:t>
      </w:r>
      <w:r w:rsidR="00184DA7">
        <w:rPr>
          <w:i/>
          <w:iCs/>
        </w:rPr>
        <w:t xml:space="preserve">de esfuerzos </w:t>
      </w:r>
      <w:r w:rsidRPr="00BF715D">
        <w:rPr>
          <w:i/>
          <w:iCs/>
        </w:rPr>
        <w:t>repetid</w:t>
      </w:r>
      <w:r w:rsidR="00184DA7">
        <w:rPr>
          <w:i/>
          <w:iCs/>
        </w:rPr>
        <w:t>o</w:t>
      </w:r>
      <w:r w:rsidRPr="00BF715D">
        <w:rPr>
          <w:i/>
          <w:iCs/>
        </w:rPr>
        <w:t>s</w:t>
      </w:r>
      <w:r>
        <w:rPr>
          <w:i/>
          <w:iCs/>
        </w:rPr>
        <w:t xml:space="preserve"> </w:t>
      </w:r>
      <w:r w:rsidRPr="00BF715D">
        <w:rPr>
          <w:i/>
          <w:iCs/>
        </w:rPr>
        <w:t xml:space="preserve">como </w:t>
      </w:r>
      <w:r w:rsidR="00E02AB9">
        <w:rPr>
          <w:i/>
          <w:iCs/>
        </w:rPr>
        <w:t>las generadas por</w:t>
      </w:r>
      <w:r w:rsidRPr="00BF715D">
        <w:rPr>
          <w:i/>
          <w:iCs/>
        </w:rPr>
        <w:t xml:space="preserve"> vibraci</w:t>
      </w:r>
      <w:r w:rsidR="00E02AB9">
        <w:rPr>
          <w:i/>
          <w:iCs/>
        </w:rPr>
        <w:t>ones</w:t>
      </w:r>
      <w:r w:rsidRPr="00BF715D">
        <w:rPr>
          <w:i/>
          <w:iCs/>
        </w:rPr>
        <w:t>.”</w:t>
      </w:r>
    </w:p>
    <w:p w14:paraId="233CFF54" w14:textId="5920478E" w:rsidR="00BF715D" w:rsidRDefault="00184DA7" w:rsidP="00BF715D">
      <w:pPr>
        <w:widowControl w:val="0"/>
        <w:spacing w:before="60" w:after="120" w:line="240" w:lineRule="auto"/>
        <w:ind w:left="567"/>
        <w:jc w:val="both"/>
      </w:pPr>
      <w:r>
        <w:t>Una</w:t>
      </w:r>
      <w:r w:rsidR="00BF715D">
        <w:t xml:space="preserve"> falla por fatiga puede </w:t>
      </w:r>
      <w:r w:rsidR="00E02AB9">
        <w:t xml:space="preserve">ocurrir, </w:t>
      </w:r>
      <w:r>
        <w:t xml:space="preserve">incluso antes de </w:t>
      </w:r>
      <w:r w:rsidR="00BF715D">
        <w:t>exced</w:t>
      </w:r>
      <w:r>
        <w:t>er</w:t>
      </w:r>
      <w:r w:rsidR="00BF715D">
        <w:t xml:space="preserve"> el límite elástico de</w:t>
      </w:r>
      <w:r>
        <w:t xml:space="preserve"> un </w:t>
      </w:r>
      <w:r w:rsidR="00BF715D">
        <w:t xml:space="preserve">material. La figura 6.12 muestra un gráfico de tensión </w:t>
      </w:r>
      <w:r w:rsidR="00E02AB9">
        <w:t>versus e</w:t>
      </w:r>
      <w:r w:rsidR="00BF715D">
        <w:t xml:space="preserve">l número de ciclos necesarios para provocar </w:t>
      </w:r>
      <w:r>
        <w:t>una falla</w:t>
      </w:r>
      <w:r w:rsidR="00BF715D">
        <w:t xml:space="preserve">. A medida que la tensión aplicada disminuye, el número de ciclos requeridos aumenta hasta que la curva se aplana. Esta región plana </w:t>
      </w:r>
      <w:r>
        <w:t xml:space="preserve">indica </w:t>
      </w:r>
      <w:r w:rsidR="00BF715D">
        <w:t>que las tensiones aplicadas por debajo de cierto nivel no causarán fallas en ningún número de ciclos.</w:t>
      </w:r>
    </w:p>
    <w:p w14:paraId="761BEF3C" w14:textId="50F9F6A1" w:rsidR="00BF715D" w:rsidRDefault="001127F2" w:rsidP="00BF715D">
      <w:pPr>
        <w:widowControl w:val="0"/>
        <w:spacing w:before="60" w:after="120" w:line="240" w:lineRule="auto"/>
        <w:ind w:left="567"/>
        <w:jc w:val="both"/>
      </w:pPr>
      <w:r>
        <w:t xml:space="preserve">Por </w:t>
      </w:r>
      <w:r w:rsidR="00BF715D">
        <w:t xml:space="preserve">límite de resistencia </w:t>
      </w:r>
      <w:r>
        <w:t>se entiende a</w:t>
      </w:r>
      <w:r w:rsidR="00BF715D">
        <w:t xml:space="preserve">l esfuerzo </w:t>
      </w:r>
      <w:r>
        <w:t xml:space="preserve">bajo el cual </w:t>
      </w:r>
      <w:r w:rsidR="00BF715D">
        <w:t xml:space="preserve">el material no </w:t>
      </w:r>
      <w:r>
        <w:t xml:space="preserve">presentará </w:t>
      </w:r>
      <w:r w:rsidR="00BF715D">
        <w:t>falla</w:t>
      </w:r>
      <w:r>
        <w:t>s</w:t>
      </w:r>
      <w:r w:rsidR="00BF715D">
        <w:t xml:space="preserve"> por fatiga. El acero </w:t>
      </w:r>
      <w:r>
        <w:t xml:space="preserve">muestra </w:t>
      </w:r>
      <w:r w:rsidR="00BF715D">
        <w:t xml:space="preserve">las características de fatiga </w:t>
      </w:r>
      <w:r>
        <w:t>indicadas</w:t>
      </w:r>
      <w:r w:rsidR="00BF715D">
        <w:t xml:space="preserve">. El aluminio, por otro lado, no tiene un límite de resistencia. Las estructuras de aluminio, como las superestructuras de algunos </w:t>
      </w:r>
      <w:r>
        <w:t>buques</w:t>
      </w:r>
      <w:r w:rsidR="00BF715D">
        <w:t xml:space="preserve">, deben diseñarse para resistir un número razonable de ciclos durante la vida útil esperada del </w:t>
      </w:r>
      <w:r>
        <w:t>buque</w:t>
      </w:r>
      <w:r w:rsidR="00BF715D">
        <w:t>.</w:t>
      </w:r>
    </w:p>
    <w:p w14:paraId="2077697D" w14:textId="48205B7F" w:rsidR="001B06B0" w:rsidRDefault="001B06B0" w:rsidP="001B06B0">
      <w:pPr>
        <w:widowControl w:val="0"/>
        <w:spacing w:before="60" w:after="120" w:line="240" w:lineRule="auto"/>
        <w:ind w:left="567"/>
        <w:jc w:val="center"/>
      </w:pPr>
      <w:r>
        <w:rPr>
          <w:noProof/>
        </w:rPr>
        <w:drawing>
          <wp:inline distT="0" distB="0" distL="0" distR="0" wp14:anchorId="1F67A3CB" wp14:editId="076B713B">
            <wp:extent cx="2055790" cy="1249680"/>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079523" cy="1264107"/>
                    </a:xfrm>
                    <a:prstGeom prst="rect">
                      <a:avLst/>
                    </a:prstGeom>
                    <a:noFill/>
                  </pic:spPr>
                </pic:pic>
              </a:graphicData>
            </a:graphic>
          </wp:inline>
        </w:drawing>
      </w:r>
    </w:p>
    <w:p w14:paraId="28B5DA11" w14:textId="77777777" w:rsidR="00BF715D" w:rsidRDefault="00BF715D" w:rsidP="001B06B0">
      <w:pPr>
        <w:widowControl w:val="0"/>
        <w:spacing w:before="60" w:after="120" w:line="240" w:lineRule="auto"/>
        <w:ind w:left="567"/>
        <w:jc w:val="center"/>
      </w:pPr>
      <w:r w:rsidRPr="001B06B0">
        <w:rPr>
          <w:b/>
          <w:bCs/>
        </w:rPr>
        <w:t>Figura 6.12</w:t>
      </w:r>
      <w:r>
        <w:t xml:space="preserve"> Características de fatiga</w:t>
      </w:r>
    </w:p>
    <w:p w14:paraId="637B8F06" w14:textId="0FAFC2B3" w:rsidR="00BF715D" w:rsidRDefault="00BF715D" w:rsidP="00BF715D">
      <w:pPr>
        <w:widowControl w:val="0"/>
        <w:spacing w:before="60" w:after="120" w:line="240" w:lineRule="auto"/>
        <w:ind w:left="567"/>
        <w:jc w:val="both"/>
      </w:pPr>
      <w:r>
        <w:t xml:space="preserve">La falla por fatiga </w:t>
      </w:r>
      <w:r w:rsidR="001B06B0">
        <w:t xml:space="preserve">de </w:t>
      </w:r>
      <w:r>
        <w:t xml:space="preserve">una estructura se ve afectada por la composición del material (impurezas, contenido de carbono, defectos internos), el acabado de la superficie (superficies lisas), el medio ambiente (el agua salada es peor que el aire, el aire húmedo es peor que el aire seco), la geometría (esquinas </w:t>
      </w:r>
      <w:r w:rsidR="001B06B0">
        <w:t xml:space="preserve">agudas </w:t>
      </w:r>
      <w:r>
        <w:t xml:space="preserve">y las discontinuidades promueven la propagación </w:t>
      </w:r>
      <w:r>
        <w:lastRenderedPageBreak/>
        <w:t xml:space="preserve">de grietas a través de la concentración de tensiones) y </w:t>
      </w:r>
      <w:r w:rsidR="001B06B0">
        <w:t>por trabajo de mantenimiento inadecuado</w:t>
      </w:r>
      <w:r>
        <w:t xml:space="preserve">. Todo esto creará concentraciones de estrés. Una concentración de </w:t>
      </w:r>
      <w:r w:rsidR="00B0498A">
        <w:t xml:space="preserve">esfuerzo </w:t>
      </w:r>
      <w:r>
        <w:t xml:space="preserve">en cualquier parte de la estructura que provoque que una tensión localizada </w:t>
      </w:r>
      <w:r w:rsidR="00B0498A">
        <w:t xml:space="preserve">que </w:t>
      </w:r>
      <w:r>
        <w:t xml:space="preserve">exceda el límite de resistencia de los materiales </w:t>
      </w:r>
      <w:r w:rsidR="00B0498A">
        <w:t xml:space="preserve">involucrados, </w:t>
      </w:r>
      <w:r>
        <w:t>eventualmente provocará una falla por fatiga.</w:t>
      </w:r>
    </w:p>
    <w:p w14:paraId="29A54664" w14:textId="77777777" w:rsidR="00CB4512" w:rsidRDefault="00BF715D" w:rsidP="00BF715D">
      <w:pPr>
        <w:widowControl w:val="0"/>
        <w:spacing w:before="60" w:after="120" w:line="240" w:lineRule="auto"/>
        <w:ind w:left="567"/>
        <w:jc w:val="both"/>
      </w:pPr>
      <w:r>
        <w:t xml:space="preserve">La consecuencia más común de </w:t>
      </w:r>
      <w:r w:rsidR="00CB4512">
        <w:t xml:space="preserve">fallas por </w:t>
      </w:r>
      <w:r>
        <w:t xml:space="preserve">fatiga </w:t>
      </w:r>
      <w:r w:rsidR="00CB4512">
        <w:t xml:space="preserve">a bordo </w:t>
      </w:r>
      <w:r>
        <w:t xml:space="preserve">es </w:t>
      </w:r>
      <w:r w:rsidR="00CB4512">
        <w:t xml:space="preserve">por </w:t>
      </w:r>
      <w:r>
        <w:t>el desarrollo y propagación de grietas.</w:t>
      </w:r>
      <w:r w:rsidR="00B0498A">
        <w:t xml:space="preserve"> </w:t>
      </w:r>
      <w:r>
        <w:t>Si tales grietas no se reparan</w:t>
      </w:r>
      <w:r w:rsidR="00CB4512">
        <w:t xml:space="preserve"> oportunamente</w:t>
      </w:r>
      <w:r>
        <w:t>, pueden provocar fallas catastróficas.</w:t>
      </w:r>
    </w:p>
    <w:p w14:paraId="33CAD98C" w14:textId="79C26F5A" w:rsidR="00CB4512" w:rsidRDefault="00CB4512" w:rsidP="00CB4512">
      <w:pPr>
        <w:pStyle w:val="Ttulo3"/>
      </w:pPr>
      <w:bookmarkStart w:id="21" w:name="_Toc95124731"/>
      <w:r>
        <w:t>6.4.4 Grietas o fracturas por fragilidad</w:t>
      </w:r>
      <w:bookmarkEnd w:id="21"/>
    </w:p>
    <w:p w14:paraId="4C386E2B" w14:textId="3FD6DC22" w:rsidR="00CB4512" w:rsidRPr="00990139" w:rsidRDefault="00CB4512" w:rsidP="00990139">
      <w:pPr>
        <w:widowControl w:val="0"/>
        <w:spacing w:before="60" w:after="120" w:line="240" w:lineRule="auto"/>
        <w:ind w:left="1418" w:right="1892"/>
        <w:jc w:val="both"/>
        <w:rPr>
          <w:i/>
          <w:iCs/>
        </w:rPr>
      </w:pPr>
      <w:r w:rsidRPr="00990139">
        <w:rPr>
          <w:i/>
          <w:iCs/>
        </w:rPr>
        <w:t>“la repentina falla catastrófica de una estructura con poca o ninguna</w:t>
      </w:r>
      <w:r w:rsidR="00990139">
        <w:rPr>
          <w:i/>
          <w:iCs/>
        </w:rPr>
        <w:t xml:space="preserve"> </w:t>
      </w:r>
      <w:r w:rsidRPr="00990139">
        <w:rPr>
          <w:i/>
          <w:iCs/>
        </w:rPr>
        <w:t xml:space="preserve">deformación </w:t>
      </w:r>
      <w:r w:rsidR="00990139" w:rsidRPr="00990139">
        <w:rPr>
          <w:i/>
          <w:iCs/>
        </w:rPr>
        <w:t>plástica</w:t>
      </w:r>
      <w:r w:rsidRPr="00990139">
        <w:rPr>
          <w:i/>
          <w:iCs/>
        </w:rPr>
        <w:t>"</w:t>
      </w:r>
    </w:p>
    <w:p w14:paraId="2BE74C40" w14:textId="768C42AF" w:rsidR="00CB4512" w:rsidRDefault="00CB4512" w:rsidP="00CB4512">
      <w:pPr>
        <w:widowControl w:val="0"/>
        <w:spacing w:before="60" w:after="120" w:line="240" w:lineRule="auto"/>
        <w:ind w:left="567"/>
        <w:jc w:val="both"/>
      </w:pPr>
      <w:r>
        <w:t>El modo de falla por fra</w:t>
      </w:r>
      <w:r w:rsidR="00990139">
        <w:t xml:space="preserve">gilidad </w:t>
      </w:r>
      <w:r>
        <w:t xml:space="preserve">implica la rápida propagación de una pequeña grieta, a menudo </w:t>
      </w:r>
      <w:r w:rsidR="00990139">
        <w:t xml:space="preserve">bajo </w:t>
      </w:r>
      <w:r>
        <w:t xml:space="preserve">de la superficie, </w:t>
      </w:r>
      <w:r w:rsidR="00990139">
        <w:t xml:space="preserve">a </w:t>
      </w:r>
      <w:r>
        <w:t xml:space="preserve">una gran grieta que finalmente conduce a la fractura. Las grietas suelen ser consecuencia de la fatiga. El riesgo de que ocurra una fractura frágil depende del material, la temperatura, la geometría y la </w:t>
      </w:r>
      <w:r w:rsidR="00990139">
        <w:t xml:space="preserve">razón </w:t>
      </w:r>
      <w:r>
        <w:t>de carga.</w:t>
      </w:r>
    </w:p>
    <w:p w14:paraId="63650AEA" w14:textId="511E191F" w:rsidR="00CB4512" w:rsidRDefault="00CB4512" w:rsidP="00990139">
      <w:pPr>
        <w:pStyle w:val="Prrafodelista"/>
        <w:widowControl w:val="0"/>
        <w:numPr>
          <w:ilvl w:val="0"/>
          <w:numId w:val="10"/>
        </w:numPr>
        <w:spacing w:before="60" w:after="120" w:line="240" w:lineRule="auto"/>
        <w:ind w:left="993"/>
        <w:jc w:val="both"/>
      </w:pPr>
      <w:r w:rsidRPr="00990139">
        <w:rPr>
          <w:b/>
          <w:bCs/>
        </w:rPr>
        <w:t>Material</w:t>
      </w:r>
      <w:r>
        <w:t xml:space="preserve"> Un material con baja tenacidad es susceptible a la fractura </w:t>
      </w:r>
      <w:r w:rsidR="00990139">
        <w:t>por fragilidad</w:t>
      </w:r>
      <w:r>
        <w:t>. Los aceros con bajo contenido de carbono son menos frágiles que los aceros con alto contenido de carbono. Durante la construcción del casco de</w:t>
      </w:r>
      <w:r w:rsidR="00C24767">
        <w:t xml:space="preserve">l submarino nuclear EE.UU. </w:t>
      </w:r>
      <w:r>
        <w:t xml:space="preserve"> </w:t>
      </w:r>
      <w:proofErr w:type="spellStart"/>
      <w:r>
        <w:t>Seawolf</w:t>
      </w:r>
      <w:proofErr w:type="spellEnd"/>
      <w:r w:rsidR="00C24767">
        <w:t xml:space="preserve"> a principios de los 50</w:t>
      </w:r>
      <w:r>
        <w:t xml:space="preserve">, se permitió que algunas soldaduras se enfriaran demasiado rápido, fijando átomos de carbono en el </w:t>
      </w:r>
      <w:r w:rsidR="00C24767">
        <w:t>lugar equivocado</w:t>
      </w:r>
      <w:r>
        <w:t xml:space="preserve"> dentro de la estructura atómica del metal. Los defectos resultantes </w:t>
      </w:r>
      <w:r w:rsidR="00C24767">
        <w:t xml:space="preserve">permitieron </w:t>
      </w:r>
      <w:r>
        <w:t xml:space="preserve">que las soldaduras fueran demasiado quebradizas, y el trabajo tuvo que desecharse y comenzar de nuevo desde el principio. </w:t>
      </w:r>
      <w:r w:rsidR="00152A97">
        <w:t>P</w:t>
      </w:r>
      <w:r>
        <w:t xml:space="preserve">rácticas </w:t>
      </w:r>
      <w:r w:rsidR="00152A97">
        <w:t xml:space="preserve">deficientes </w:t>
      </w:r>
      <w:r>
        <w:t xml:space="preserve">de soldadura también fueron la causa de las fracturas experimentadas por </w:t>
      </w:r>
      <w:r w:rsidR="00152A97">
        <w:t xml:space="preserve">la clase </w:t>
      </w:r>
      <w:r>
        <w:t>Liberty durante la primera parte de la Segunda Guerra Mundial</w:t>
      </w:r>
      <w:r w:rsidR="00152A97">
        <w:t xml:space="preserve"> (la siguiente fotografía muestra el colapso del casco por </w:t>
      </w:r>
      <w:r w:rsidR="004A43DE">
        <w:t xml:space="preserve">quebranto, después de la </w:t>
      </w:r>
      <w:r w:rsidR="00152A97">
        <w:t>propagación de un</w:t>
      </w:r>
      <w:r w:rsidR="004A43DE">
        <w:t>a</w:t>
      </w:r>
      <w:r w:rsidR="00152A97">
        <w:t xml:space="preserve"> grieta sobre soldadura</w:t>
      </w:r>
      <w:r w:rsidR="004A43DE">
        <w:t xml:space="preserve"> que presentaba discontinuidad</w:t>
      </w:r>
      <w:r w:rsidR="00152A97">
        <w:t xml:space="preserve">, ocurrida </w:t>
      </w:r>
      <w:r w:rsidR="004A43DE">
        <w:t>en 1943 antes de que el buque dejara el astillero constructor</w:t>
      </w:r>
      <w:r w:rsidR="00152A97">
        <w:t>)</w:t>
      </w:r>
      <w:r>
        <w:t>.</w:t>
      </w:r>
    </w:p>
    <w:p w14:paraId="4A4E95B5" w14:textId="62DF8AF3" w:rsidR="00C24767" w:rsidRDefault="00152A97" w:rsidP="00152A97">
      <w:pPr>
        <w:widowControl w:val="0"/>
        <w:spacing w:before="60" w:after="120" w:line="240" w:lineRule="auto"/>
        <w:ind w:left="633"/>
        <w:jc w:val="center"/>
      </w:pPr>
      <w:r>
        <w:rPr>
          <w:noProof/>
        </w:rPr>
        <w:drawing>
          <wp:inline distT="0" distB="0" distL="0" distR="0" wp14:anchorId="7549AA43" wp14:editId="24D073F8">
            <wp:extent cx="2697480" cy="1798662"/>
            <wp:effectExtent l="0" t="0" r="762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0">
                      <a:extLst>
                        <a:ext uri="{28A0092B-C50C-407E-A947-70E740481C1C}">
                          <a14:useLocalDpi xmlns:a14="http://schemas.microsoft.com/office/drawing/2010/main" val="0"/>
                        </a:ext>
                      </a:extLst>
                    </a:blip>
                    <a:srcRect l="59508"/>
                    <a:stretch/>
                  </pic:blipFill>
                  <pic:spPr bwMode="auto">
                    <a:xfrm>
                      <a:off x="0" y="0"/>
                      <a:ext cx="2701583" cy="1801398"/>
                    </a:xfrm>
                    <a:prstGeom prst="rect">
                      <a:avLst/>
                    </a:prstGeom>
                    <a:noFill/>
                    <a:ln>
                      <a:noFill/>
                    </a:ln>
                    <a:extLst>
                      <a:ext uri="{53640926-AAD7-44D8-BBD7-CCE9431645EC}">
                        <a14:shadowObscured xmlns:a14="http://schemas.microsoft.com/office/drawing/2010/main"/>
                      </a:ext>
                    </a:extLst>
                  </pic:spPr>
                </pic:pic>
              </a:graphicData>
            </a:graphic>
          </wp:inline>
        </w:drawing>
      </w:r>
    </w:p>
    <w:p w14:paraId="500099B3" w14:textId="77777777" w:rsidR="00184DA7" w:rsidRDefault="00184DA7">
      <w:pPr>
        <w:rPr>
          <w:b/>
          <w:bCs/>
        </w:rPr>
      </w:pPr>
      <w:r>
        <w:rPr>
          <w:b/>
          <w:bCs/>
        </w:rPr>
        <w:br w:type="page"/>
      </w:r>
    </w:p>
    <w:p w14:paraId="3660A0C7" w14:textId="4665F1F8" w:rsidR="00CB4512" w:rsidRDefault="00CB4512" w:rsidP="00990139">
      <w:pPr>
        <w:pStyle w:val="Prrafodelista"/>
        <w:widowControl w:val="0"/>
        <w:numPr>
          <w:ilvl w:val="0"/>
          <w:numId w:val="10"/>
        </w:numPr>
        <w:spacing w:before="60" w:after="120" w:line="240" w:lineRule="auto"/>
        <w:ind w:left="993"/>
        <w:jc w:val="both"/>
      </w:pPr>
      <w:r w:rsidRPr="004A43DE">
        <w:rPr>
          <w:b/>
          <w:bCs/>
        </w:rPr>
        <w:lastRenderedPageBreak/>
        <w:t>Temperatura</w:t>
      </w:r>
      <w:r>
        <w:t xml:space="preserve"> Un material que opera por debajo de su temperatura de transición es más susceptible a la fractura </w:t>
      </w:r>
      <w:r w:rsidR="004A43DE">
        <w:t xml:space="preserve">por fragilidad debido a que su </w:t>
      </w:r>
      <w:r>
        <w:t xml:space="preserve">la tenacidad es </w:t>
      </w:r>
      <w:r w:rsidR="00BB1539">
        <w:t>baja</w:t>
      </w:r>
      <w:r>
        <w:t xml:space="preserve">. </w:t>
      </w:r>
      <w:r w:rsidR="00A814F8">
        <w:t>Este tipo</w:t>
      </w:r>
      <w:r w:rsidR="00BB1539">
        <w:t xml:space="preserve"> de </w:t>
      </w:r>
      <w:r w:rsidR="00AC6857">
        <w:t xml:space="preserve">falla afectó </w:t>
      </w:r>
      <w:r w:rsidR="00616C5C">
        <w:t xml:space="preserve">en los años 70 </w:t>
      </w:r>
      <w:r w:rsidR="00AC6857">
        <w:t xml:space="preserve">a una fragata </w:t>
      </w:r>
      <w:proofErr w:type="spellStart"/>
      <w:r w:rsidR="00AC6857">
        <w:t>Leander</w:t>
      </w:r>
      <w:proofErr w:type="spellEnd"/>
      <w:r w:rsidR="00AC6857">
        <w:t xml:space="preserve"> operando el mar del norte</w:t>
      </w:r>
      <w:r w:rsidR="00616C5C">
        <w:t xml:space="preserve"> evidenciándose con una </w:t>
      </w:r>
      <w:r w:rsidR="00AC6857">
        <w:t>fractura</w:t>
      </w:r>
      <w:r w:rsidR="00616C5C">
        <w:t xml:space="preserve"> en </w:t>
      </w:r>
      <w:r w:rsidR="00AC6857">
        <w:t xml:space="preserve">el costado de estribor de </w:t>
      </w:r>
      <w:r w:rsidR="00616C5C">
        <w:t xml:space="preserve">su </w:t>
      </w:r>
      <w:r w:rsidR="00AC6857">
        <w:t xml:space="preserve">proa </w:t>
      </w:r>
      <w:r w:rsidR="00616C5C">
        <w:t xml:space="preserve">atribuido a la operación en baja temperatura mientras operaba en el mar del norte. </w:t>
      </w:r>
      <w:r>
        <w:t xml:space="preserve">En 1954, el </w:t>
      </w:r>
      <w:r w:rsidR="00035740">
        <w:t xml:space="preserve">buque tanque </w:t>
      </w:r>
      <w:r>
        <w:t xml:space="preserve">británico </w:t>
      </w:r>
      <w:proofErr w:type="spellStart"/>
      <w:r>
        <w:t>World</w:t>
      </w:r>
      <w:proofErr w:type="spellEnd"/>
      <w:r>
        <w:t xml:space="preserve"> Concord se fracturó y partió en el frío Mar de Irlanda. Otro caso interesante ocurrió en Boston en 1919 cuando </w:t>
      </w:r>
      <w:r w:rsidR="00AC6857">
        <w:t xml:space="preserve">buque que contenía </w:t>
      </w:r>
      <w:r>
        <w:t xml:space="preserve">2,300,000 galones </w:t>
      </w:r>
      <w:r w:rsidR="00AC6857">
        <w:t>de melaza</w:t>
      </w:r>
      <w:r w:rsidR="0017392E">
        <w:t>,</w:t>
      </w:r>
      <w:r w:rsidR="00AC6857">
        <w:t xml:space="preserve"> </w:t>
      </w:r>
      <w:r>
        <w:t>se fracturó ahogando a 12 personas y varios caballos.</w:t>
      </w:r>
    </w:p>
    <w:p w14:paraId="03AB0FB2" w14:textId="79A82AFB" w:rsidR="00035740" w:rsidRDefault="00035740" w:rsidP="00035740">
      <w:pPr>
        <w:widowControl w:val="0"/>
        <w:spacing w:before="60" w:after="120" w:line="240" w:lineRule="auto"/>
        <w:ind w:left="993"/>
        <w:jc w:val="both"/>
      </w:pPr>
      <w:r>
        <w:t xml:space="preserve">La siguiente fotografía muestra al </w:t>
      </w:r>
      <w:proofErr w:type="spellStart"/>
      <w:r>
        <w:t>World</w:t>
      </w:r>
      <w:proofErr w:type="spellEnd"/>
      <w:r>
        <w:t xml:space="preserve"> Concorde partido en dos</w:t>
      </w:r>
    </w:p>
    <w:p w14:paraId="4385CBD4" w14:textId="521A9C04" w:rsidR="00035740" w:rsidRDefault="00035740" w:rsidP="00035740">
      <w:pPr>
        <w:widowControl w:val="0"/>
        <w:spacing w:before="60" w:after="120" w:line="240" w:lineRule="auto"/>
        <w:ind w:left="993"/>
        <w:jc w:val="center"/>
      </w:pPr>
      <w:r>
        <w:rPr>
          <w:noProof/>
        </w:rPr>
        <w:drawing>
          <wp:inline distT="0" distB="0" distL="0" distR="0" wp14:anchorId="5BF5D2E2" wp14:editId="056A17AB">
            <wp:extent cx="1714500" cy="2352675"/>
            <wp:effectExtent l="0" t="0" r="0" b="952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714500" cy="2352675"/>
                    </a:xfrm>
                    <a:prstGeom prst="rect">
                      <a:avLst/>
                    </a:prstGeom>
                    <a:noFill/>
                  </pic:spPr>
                </pic:pic>
              </a:graphicData>
            </a:graphic>
          </wp:inline>
        </w:drawing>
      </w:r>
    </w:p>
    <w:p w14:paraId="21B04484" w14:textId="2718BCC5" w:rsidR="0017392E" w:rsidRDefault="00CB4512" w:rsidP="0017392E">
      <w:pPr>
        <w:pStyle w:val="Prrafodelista"/>
        <w:widowControl w:val="0"/>
        <w:numPr>
          <w:ilvl w:val="0"/>
          <w:numId w:val="10"/>
        </w:numPr>
        <w:spacing w:before="60" w:after="120" w:line="240" w:lineRule="auto"/>
        <w:ind w:left="993"/>
        <w:jc w:val="both"/>
      </w:pPr>
      <w:r w:rsidRPr="00616C5C">
        <w:rPr>
          <w:b/>
          <w:bCs/>
        </w:rPr>
        <w:t>Geometría</w:t>
      </w:r>
      <w:r>
        <w:t xml:space="preserve"> Las grietas que tienen </w:t>
      </w:r>
      <w:r w:rsidR="00616C5C">
        <w:t xml:space="preserve">extremos </w:t>
      </w:r>
      <w:r>
        <w:t xml:space="preserve">afilados son </w:t>
      </w:r>
      <w:r w:rsidR="00616C5C">
        <w:t>más perjudiciales que las que tienen extremos redondeados</w:t>
      </w:r>
      <w:r>
        <w:t>. Una grieta más pequeña es mejor que una grande. Incluso la orientación de la fisura con respecto a la carga es un factor. Uno de los métodos rápidos para detener la propagación de una grieta es "perforarla", lo que reduce la nitidez de sus bordes y su capacidad de propagación (crecimiento).</w:t>
      </w:r>
      <w:r w:rsidR="0017392E">
        <w:t xml:space="preserve"> Este procedimiento se llama “Top Drill”</w:t>
      </w:r>
      <w:r w:rsidR="0017392E">
        <w:rPr>
          <w:rStyle w:val="Refdenotaalpie"/>
        </w:rPr>
        <w:footnoteReference w:id="4"/>
      </w:r>
      <w:r w:rsidR="0017392E">
        <w:t xml:space="preserve"> y se realiza mediante un taladro en los extremos de las grietas para disminuir su concentración de esfuerzos y evitar que siga propagándose.</w:t>
      </w:r>
    </w:p>
    <w:p w14:paraId="05A4F9C1" w14:textId="4B9196D7" w:rsidR="00E54796" w:rsidRPr="005F47DA" w:rsidRDefault="0017392E" w:rsidP="00990139">
      <w:pPr>
        <w:pStyle w:val="Prrafodelista"/>
        <w:widowControl w:val="0"/>
        <w:numPr>
          <w:ilvl w:val="0"/>
          <w:numId w:val="10"/>
        </w:numPr>
        <w:spacing w:before="60" w:after="120" w:line="240" w:lineRule="auto"/>
        <w:ind w:left="993"/>
        <w:jc w:val="both"/>
      </w:pPr>
      <w:r>
        <w:rPr>
          <w:b/>
          <w:bCs/>
        </w:rPr>
        <w:t>Razón o tasa</w:t>
      </w:r>
      <w:r w:rsidR="00CB4512" w:rsidRPr="0017392E">
        <w:rPr>
          <w:b/>
          <w:bCs/>
        </w:rPr>
        <w:t xml:space="preserve"> de carga</w:t>
      </w:r>
      <w:r w:rsidR="00CB4512">
        <w:t xml:space="preserve"> Es más probable que las cargas </w:t>
      </w:r>
      <w:r w:rsidR="000D1616">
        <w:t>por</w:t>
      </w:r>
      <w:r w:rsidR="00CB4512">
        <w:t xml:space="preserve"> impacto causen una fractura </w:t>
      </w:r>
      <w:r w:rsidR="000D1616">
        <w:t xml:space="preserve">por fragilidad </w:t>
      </w:r>
      <w:r w:rsidR="00CB4512">
        <w:t xml:space="preserve">que las cargas </w:t>
      </w:r>
      <w:r w:rsidR="000D1616">
        <w:t xml:space="preserve">que se aplican en forma </w:t>
      </w:r>
      <w:r w:rsidR="00CB4512">
        <w:t>gradual y suave.</w:t>
      </w:r>
      <w:r w:rsidR="00E54796" w:rsidRPr="005F47DA">
        <w:br w:type="page"/>
      </w:r>
    </w:p>
    <w:p w14:paraId="2AF8F6D8" w14:textId="77777777" w:rsidR="00E54796" w:rsidRDefault="00E54796" w:rsidP="00EA6180">
      <w:pPr>
        <w:widowControl w:val="0"/>
        <w:spacing w:after="120" w:line="240" w:lineRule="auto"/>
        <w:ind w:left="567"/>
        <w:jc w:val="both"/>
        <w:rPr>
          <w:rFonts w:eastAsiaTheme="minorEastAsia"/>
        </w:rPr>
      </w:pPr>
    </w:p>
    <w:p w14:paraId="403EB9F1" w14:textId="68BDEA95" w:rsidR="009A1543" w:rsidRPr="001D7F10" w:rsidRDefault="009A1543" w:rsidP="000E7432">
      <w:pPr>
        <w:pStyle w:val="Ttulo"/>
        <w:widowControl w:val="0"/>
        <w:contextualSpacing w:val="0"/>
        <w:rPr>
          <w:lang w:eastAsia="es-CL"/>
        </w:rPr>
      </w:pPr>
      <w:r w:rsidRPr="001D7F10">
        <w:rPr>
          <w:lang w:eastAsia="es-CL"/>
        </w:rPr>
        <w:t xml:space="preserve">PROBLEMAS - CAPÍTULO </w:t>
      </w:r>
      <w:r w:rsidR="000D1616">
        <w:rPr>
          <w:lang w:eastAsia="es-CL"/>
        </w:rPr>
        <w:t>6</w:t>
      </w:r>
    </w:p>
    <w:p w14:paraId="417035C2" w14:textId="6629DE3E" w:rsidR="00FE39B3" w:rsidRPr="001D7F10" w:rsidRDefault="00227060" w:rsidP="000E7432">
      <w:pPr>
        <w:pStyle w:val="Ttulo1"/>
        <w:keepNext w:val="0"/>
        <w:keepLines w:val="0"/>
        <w:widowControl w:val="0"/>
        <w:spacing w:before="240" w:after="120" w:line="240" w:lineRule="auto"/>
      </w:pPr>
      <w:bookmarkStart w:id="22" w:name="_Toc95124732"/>
      <w:r w:rsidRPr="001D7F10">
        <w:t xml:space="preserve">Sección </w:t>
      </w:r>
      <w:r w:rsidR="000D1616">
        <w:t>6</w:t>
      </w:r>
      <w:r w:rsidRPr="001D7F10">
        <w:t>.</w:t>
      </w:r>
      <w:r w:rsidR="00A956FE">
        <w:t>2</w:t>
      </w:r>
      <w:r w:rsidR="000D1616">
        <w:tab/>
        <w:t xml:space="preserve">Cargas estructurales de un </w:t>
      </w:r>
      <w:r w:rsidR="007B05E1">
        <w:t>buque</w:t>
      </w:r>
      <w:r w:rsidR="00FE39B3" w:rsidRPr="001D7F10">
        <w:t>:</w:t>
      </w:r>
      <w:bookmarkEnd w:id="22"/>
    </w:p>
    <w:p w14:paraId="707DCCA0" w14:textId="4F13CBB3" w:rsidR="000D1616" w:rsidRDefault="000D1616" w:rsidP="000D1616">
      <w:pPr>
        <w:pStyle w:val="Prrafodelista"/>
        <w:widowControl w:val="0"/>
        <w:numPr>
          <w:ilvl w:val="0"/>
          <w:numId w:val="1"/>
        </w:numPr>
        <w:spacing w:after="120" w:line="240" w:lineRule="auto"/>
        <w:contextualSpacing w:val="0"/>
        <w:jc w:val="both"/>
        <w:rPr>
          <w:lang w:eastAsia="es-CL"/>
        </w:rPr>
      </w:pPr>
      <w:r w:rsidRPr="000D1616">
        <w:rPr>
          <w:lang w:eastAsia="es-CL"/>
        </w:rPr>
        <w:t xml:space="preserve">Una barcaza rectangular de </w:t>
      </w:r>
      <w:r>
        <w:rPr>
          <w:lang w:eastAsia="es-CL"/>
        </w:rPr>
        <w:t>25</w:t>
      </w:r>
      <w:r w:rsidRPr="000D1616">
        <w:rPr>
          <w:lang w:eastAsia="es-CL"/>
        </w:rPr>
        <w:t xml:space="preserve"> </w:t>
      </w:r>
      <w:r>
        <w:rPr>
          <w:lang w:eastAsia="es-CL"/>
        </w:rPr>
        <w:t xml:space="preserve">metros de eslora con </w:t>
      </w:r>
      <w:r w:rsidRPr="000D1616">
        <w:rPr>
          <w:lang w:eastAsia="es-CL"/>
        </w:rPr>
        <w:t xml:space="preserve">forma de caja </w:t>
      </w:r>
      <w:r>
        <w:rPr>
          <w:lang w:eastAsia="es-CL"/>
        </w:rPr>
        <w:t xml:space="preserve">rectangular </w:t>
      </w:r>
      <w:r w:rsidRPr="000D1616">
        <w:rPr>
          <w:lang w:eastAsia="es-CL"/>
        </w:rPr>
        <w:t xml:space="preserve">experimenta una fuerza de flotación uniformemente distribuida de </w:t>
      </w:r>
      <w:r w:rsidR="00A020B8">
        <w:rPr>
          <w:lang w:eastAsia="es-CL"/>
        </w:rPr>
        <w:t>1</w:t>
      </w:r>
      <w:r w:rsidR="0011503B">
        <w:rPr>
          <w:lang w:eastAsia="es-CL"/>
        </w:rPr>
        <w:t>2</w:t>
      </w:r>
      <w:r w:rsidR="00A020B8">
        <w:rPr>
          <w:lang w:eastAsia="es-CL"/>
        </w:rPr>
        <w:t xml:space="preserve"> </w:t>
      </w:r>
      <w:r w:rsidRPr="000D1616">
        <w:rPr>
          <w:lang w:eastAsia="es-CL"/>
        </w:rPr>
        <w:t>T/</w:t>
      </w:r>
      <w:r w:rsidR="00A020B8">
        <w:rPr>
          <w:lang w:eastAsia="es-CL"/>
        </w:rPr>
        <w:t>m</w:t>
      </w:r>
      <w:r w:rsidRPr="000D1616">
        <w:rPr>
          <w:lang w:eastAsia="es-CL"/>
        </w:rPr>
        <w:t>.</w:t>
      </w:r>
    </w:p>
    <w:p w14:paraId="0E70A954" w14:textId="341CC36B" w:rsidR="00A020B8" w:rsidRDefault="00A020B8" w:rsidP="00A020B8">
      <w:pPr>
        <w:pStyle w:val="Prrafodelista"/>
        <w:widowControl w:val="0"/>
        <w:numPr>
          <w:ilvl w:val="1"/>
          <w:numId w:val="1"/>
        </w:numPr>
        <w:spacing w:after="120" w:line="240" w:lineRule="auto"/>
        <w:contextualSpacing w:val="0"/>
        <w:jc w:val="both"/>
        <w:rPr>
          <w:lang w:eastAsia="es-CL"/>
        </w:rPr>
      </w:pPr>
      <w:r w:rsidRPr="000D1616">
        <w:rPr>
          <w:lang w:eastAsia="es-CL"/>
        </w:rPr>
        <w:t>Calcular la fuerza de flotación resultante.</w:t>
      </w:r>
    </w:p>
    <w:p w14:paraId="4E81ACF9" w14:textId="6CE08C15" w:rsidR="00A020B8" w:rsidRPr="000D1616" w:rsidRDefault="00A020B8" w:rsidP="00A020B8">
      <w:pPr>
        <w:pStyle w:val="Prrafodelista"/>
        <w:widowControl w:val="0"/>
        <w:numPr>
          <w:ilvl w:val="1"/>
          <w:numId w:val="1"/>
        </w:numPr>
        <w:spacing w:after="120" w:line="240" w:lineRule="auto"/>
        <w:contextualSpacing w:val="0"/>
        <w:jc w:val="both"/>
        <w:rPr>
          <w:lang w:eastAsia="es-CL"/>
        </w:rPr>
      </w:pPr>
      <w:r w:rsidRPr="000D1616">
        <w:rPr>
          <w:lang w:eastAsia="es-CL"/>
        </w:rPr>
        <w:t xml:space="preserve">¿En qué punto actúa la fuerza de flotación resultante? ¿Dónde está este punto en relación con la perpendicular </w:t>
      </w:r>
      <w:r>
        <w:rPr>
          <w:lang w:eastAsia="es-CL"/>
        </w:rPr>
        <w:t>de proa</w:t>
      </w:r>
      <w:r w:rsidRPr="000D1616">
        <w:rPr>
          <w:lang w:eastAsia="es-CL"/>
        </w:rPr>
        <w:t>?</w:t>
      </w:r>
    </w:p>
    <w:p w14:paraId="2E38286A" w14:textId="77777777" w:rsidR="00A020B8" w:rsidRDefault="00A020B8" w:rsidP="00A020B8">
      <w:pPr>
        <w:pStyle w:val="Prrafodelista"/>
        <w:widowControl w:val="0"/>
        <w:numPr>
          <w:ilvl w:val="1"/>
          <w:numId w:val="1"/>
        </w:numPr>
        <w:spacing w:after="120" w:line="240" w:lineRule="auto"/>
        <w:contextualSpacing w:val="0"/>
        <w:jc w:val="both"/>
        <w:rPr>
          <w:lang w:eastAsia="es-CL"/>
        </w:rPr>
      </w:pPr>
      <w:r>
        <w:rPr>
          <w:lang w:eastAsia="es-CL"/>
        </w:rPr>
        <w:t xml:space="preserve">Asumiendo </w:t>
      </w:r>
      <w:r w:rsidR="000D1616" w:rsidRPr="000D1616">
        <w:rPr>
          <w:lang w:eastAsia="es-CL"/>
        </w:rPr>
        <w:t xml:space="preserve">que la barcaza </w:t>
      </w:r>
      <w:r>
        <w:rPr>
          <w:lang w:eastAsia="es-CL"/>
        </w:rPr>
        <w:t xml:space="preserve">se encuentra </w:t>
      </w:r>
      <w:r w:rsidR="000D1616" w:rsidRPr="000D1616">
        <w:rPr>
          <w:lang w:eastAsia="es-CL"/>
        </w:rPr>
        <w:t>en equilibrio estático, ¿cuál es su desplazamiento?</w:t>
      </w:r>
    </w:p>
    <w:p w14:paraId="7AA24FC9" w14:textId="6D7865C5" w:rsidR="00223993" w:rsidRDefault="00A020B8" w:rsidP="00A020B8">
      <w:pPr>
        <w:pStyle w:val="Prrafodelista"/>
        <w:widowControl w:val="0"/>
        <w:numPr>
          <w:ilvl w:val="0"/>
          <w:numId w:val="1"/>
        </w:numPr>
        <w:spacing w:after="120" w:line="240" w:lineRule="auto"/>
        <w:contextualSpacing w:val="0"/>
        <w:jc w:val="both"/>
        <w:rPr>
          <w:lang w:eastAsia="es-CL"/>
        </w:rPr>
      </w:pPr>
      <w:r>
        <w:rPr>
          <w:lang w:eastAsia="es-CL"/>
        </w:rPr>
        <w:t xml:space="preserve">Una gabarra de </w:t>
      </w:r>
      <w:r w:rsidR="00223993">
        <w:rPr>
          <w:lang w:eastAsia="es-CL"/>
        </w:rPr>
        <w:t xml:space="preserve">120 pie de eslora y </w:t>
      </w:r>
      <w:r>
        <w:rPr>
          <w:lang w:eastAsia="es-CL"/>
        </w:rPr>
        <w:t xml:space="preserve">con </w:t>
      </w:r>
      <w:r w:rsidR="00223993">
        <w:rPr>
          <w:lang w:eastAsia="es-CL"/>
        </w:rPr>
        <w:t xml:space="preserve">su </w:t>
      </w:r>
      <w:r>
        <w:rPr>
          <w:lang w:eastAsia="es-CL"/>
        </w:rPr>
        <w:t>casco en forma de cajón rectangular tiene la siguiente distribución de peso.</w:t>
      </w:r>
      <w:r w:rsidR="00223993">
        <w:rPr>
          <w:lang w:eastAsia="es-CL"/>
        </w:rPr>
        <w:t xml:space="preserve"> (pesos en toneladas largas y distancias en pie expresado como ft)</w:t>
      </w:r>
    </w:p>
    <w:p w14:paraId="61F7506C" w14:textId="77777777" w:rsidR="00C34555" w:rsidRDefault="00C34555" w:rsidP="00C34555">
      <w:pPr>
        <w:widowControl w:val="0"/>
        <w:spacing w:after="120" w:line="240" w:lineRule="auto"/>
        <w:ind w:left="1004"/>
        <w:jc w:val="center"/>
        <w:rPr>
          <w:lang w:eastAsia="es-CL"/>
        </w:rPr>
      </w:pPr>
      <w:r>
        <w:rPr>
          <w:noProof/>
        </w:rPr>
        <w:drawing>
          <wp:inline distT="0" distB="0" distL="0" distR="0" wp14:anchorId="73905AAC" wp14:editId="03F36463">
            <wp:extent cx="3533775" cy="1971675"/>
            <wp:effectExtent l="0" t="0" r="9525" b="952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533775" cy="1971675"/>
                    </a:xfrm>
                    <a:prstGeom prst="rect">
                      <a:avLst/>
                    </a:prstGeom>
                  </pic:spPr>
                </pic:pic>
              </a:graphicData>
            </a:graphic>
          </wp:inline>
        </w:drawing>
      </w:r>
    </w:p>
    <w:p w14:paraId="4AA03084" w14:textId="5977BF6B" w:rsidR="00223993" w:rsidRDefault="00223993" w:rsidP="00C34555">
      <w:pPr>
        <w:pStyle w:val="Prrafodelista"/>
        <w:widowControl w:val="0"/>
        <w:numPr>
          <w:ilvl w:val="1"/>
          <w:numId w:val="1"/>
        </w:numPr>
        <w:spacing w:after="120" w:line="240" w:lineRule="auto"/>
        <w:jc w:val="both"/>
        <w:rPr>
          <w:lang w:eastAsia="es-CL"/>
        </w:rPr>
      </w:pPr>
      <w:r>
        <w:rPr>
          <w:lang w:eastAsia="es-CL"/>
        </w:rPr>
        <w:t>Calcular el desplazamiento de la gabarra.</w:t>
      </w:r>
    </w:p>
    <w:p w14:paraId="4CFFF32D" w14:textId="0D86F0AD" w:rsidR="00223993" w:rsidRDefault="00223993" w:rsidP="00223993">
      <w:pPr>
        <w:pStyle w:val="Prrafodelista"/>
        <w:widowControl w:val="0"/>
        <w:numPr>
          <w:ilvl w:val="1"/>
          <w:numId w:val="1"/>
        </w:numPr>
        <w:spacing w:after="120" w:line="240" w:lineRule="auto"/>
        <w:jc w:val="both"/>
        <w:rPr>
          <w:lang w:eastAsia="es-CL"/>
        </w:rPr>
      </w:pPr>
      <w:r>
        <w:rPr>
          <w:lang w:eastAsia="es-CL"/>
        </w:rPr>
        <w:t>Vuelva a dibujar la gabarra y dibuje la fuerza de boyantéz uniformemente distribuida que sería necesaria para que la gabarra esté en equilibrio estático.</w:t>
      </w:r>
    </w:p>
    <w:p w14:paraId="1220F2AC" w14:textId="138A5C7D" w:rsidR="00223993" w:rsidRDefault="00223993" w:rsidP="00223993">
      <w:pPr>
        <w:pStyle w:val="Prrafodelista"/>
        <w:widowControl w:val="0"/>
        <w:numPr>
          <w:ilvl w:val="1"/>
          <w:numId w:val="1"/>
        </w:numPr>
        <w:spacing w:after="120" w:line="240" w:lineRule="auto"/>
        <w:jc w:val="both"/>
        <w:rPr>
          <w:lang w:eastAsia="es-CL"/>
        </w:rPr>
      </w:pPr>
      <w:r>
        <w:rPr>
          <w:lang w:eastAsia="es-CL"/>
        </w:rPr>
        <w:t xml:space="preserve">Explique </w:t>
      </w:r>
      <w:r w:rsidR="00C34555">
        <w:rPr>
          <w:lang w:eastAsia="es-CL"/>
        </w:rPr>
        <w:t xml:space="preserve">a qué se debe que se pueda </w:t>
      </w:r>
      <w:r>
        <w:rPr>
          <w:lang w:eastAsia="es-CL"/>
        </w:rPr>
        <w:t xml:space="preserve">considerar </w:t>
      </w:r>
      <w:r w:rsidR="00C34555">
        <w:rPr>
          <w:lang w:eastAsia="es-CL"/>
        </w:rPr>
        <w:t xml:space="preserve">a </w:t>
      </w:r>
      <w:r>
        <w:rPr>
          <w:lang w:eastAsia="es-CL"/>
        </w:rPr>
        <w:t xml:space="preserve">la fuerza de </w:t>
      </w:r>
      <w:r w:rsidR="00C34555">
        <w:rPr>
          <w:lang w:eastAsia="es-CL"/>
        </w:rPr>
        <w:t xml:space="preserve">boyantéz como una fuerza </w:t>
      </w:r>
      <w:r>
        <w:rPr>
          <w:lang w:eastAsia="es-CL"/>
        </w:rPr>
        <w:t>uniformemente distribuida</w:t>
      </w:r>
      <w:r w:rsidR="00C34555">
        <w:rPr>
          <w:lang w:eastAsia="es-CL"/>
        </w:rPr>
        <w:t>.</w:t>
      </w:r>
    </w:p>
    <w:p w14:paraId="150A6FF4" w14:textId="7E15D2FE" w:rsidR="00223993" w:rsidRDefault="00223993" w:rsidP="00223993">
      <w:pPr>
        <w:pStyle w:val="Prrafodelista"/>
        <w:widowControl w:val="0"/>
        <w:numPr>
          <w:ilvl w:val="1"/>
          <w:numId w:val="1"/>
        </w:numPr>
        <w:spacing w:after="120" w:line="240" w:lineRule="auto"/>
        <w:jc w:val="both"/>
        <w:rPr>
          <w:lang w:eastAsia="es-CL"/>
        </w:rPr>
      </w:pPr>
      <w:r>
        <w:rPr>
          <w:lang w:eastAsia="es-CL"/>
        </w:rPr>
        <w:t>U</w:t>
      </w:r>
      <w:r w:rsidR="00C34555">
        <w:rPr>
          <w:lang w:eastAsia="es-CL"/>
        </w:rPr>
        <w:t xml:space="preserve">tilizando el gráfico de la </w:t>
      </w:r>
      <w:r>
        <w:rPr>
          <w:lang w:eastAsia="es-CL"/>
        </w:rPr>
        <w:t>parte (b)</w:t>
      </w:r>
      <w:r w:rsidR="00C34555">
        <w:rPr>
          <w:lang w:eastAsia="es-CL"/>
        </w:rPr>
        <w:t xml:space="preserve">, dibuje sobre el </w:t>
      </w:r>
      <w:r>
        <w:rPr>
          <w:lang w:eastAsia="es-CL"/>
        </w:rPr>
        <w:t>diagrama de carga.</w:t>
      </w:r>
    </w:p>
    <w:p w14:paraId="4C759159" w14:textId="4ACCEB41" w:rsidR="00223993" w:rsidRDefault="00223993" w:rsidP="00223993">
      <w:pPr>
        <w:pStyle w:val="Prrafodelista"/>
        <w:widowControl w:val="0"/>
        <w:numPr>
          <w:ilvl w:val="1"/>
          <w:numId w:val="1"/>
        </w:numPr>
        <w:spacing w:after="120" w:line="240" w:lineRule="auto"/>
        <w:jc w:val="both"/>
        <w:rPr>
          <w:lang w:eastAsia="es-CL"/>
        </w:rPr>
      </w:pPr>
      <w:r>
        <w:rPr>
          <w:lang w:eastAsia="es-CL"/>
        </w:rPr>
        <w:t xml:space="preserve">¿En qué </w:t>
      </w:r>
      <w:r w:rsidR="00C34555">
        <w:rPr>
          <w:lang w:eastAsia="es-CL"/>
        </w:rPr>
        <w:t xml:space="preserve">puntos </w:t>
      </w:r>
      <w:r>
        <w:rPr>
          <w:lang w:eastAsia="es-CL"/>
        </w:rPr>
        <w:t xml:space="preserve">experimentará la </w:t>
      </w:r>
      <w:r w:rsidR="00C34555">
        <w:rPr>
          <w:lang w:eastAsia="es-CL"/>
        </w:rPr>
        <w:t xml:space="preserve">gabarra </w:t>
      </w:r>
      <w:r>
        <w:rPr>
          <w:lang w:eastAsia="es-CL"/>
        </w:rPr>
        <w:t>esfuerzo</w:t>
      </w:r>
      <w:r w:rsidR="00C34555">
        <w:rPr>
          <w:lang w:eastAsia="es-CL"/>
        </w:rPr>
        <w:t>s</w:t>
      </w:r>
      <w:r>
        <w:rPr>
          <w:lang w:eastAsia="es-CL"/>
        </w:rPr>
        <w:t xml:space="preserve"> cortante significativo</w:t>
      </w:r>
      <w:r w:rsidR="00C34555">
        <w:rPr>
          <w:lang w:eastAsia="es-CL"/>
        </w:rPr>
        <w:t>s</w:t>
      </w:r>
      <w:r>
        <w:rPr>
          <w:lang w:eastAsia="es-CL"/>
        </w:rPr>
        <w:t>?</w:t>
      </w:r>
    </w:p>
    <w:p w14:paraId="4A90725D" w14:textId="6CF005DA" w:rsidR="00223993" w:rsidRDefault="00223993" w:rsidP="00223993">
      <w:pPr>
        <w:pStyle w:val="Prrafodelista"/>
        <w:widowControl w:val="0"/>
        <w:numPr>
          <w:ilvl w:val="1"/>
          <w:numId w:val="1"/>
        </w:numPr>
        <w:spacing w:after="120" w:line="240" w:lineRule="auto"/>
        <w:contextualSpacing w:val="0"/>
        <w:jc w:val="both"/>
        <w:rPr>
          <w:lang w:eastAsia="es-CL"/>
        </w:rPr>
      </w:pPr>
      <w:r>
        <w:rPr>
          <w:lang w:eastAsia="es-CL"/>
        </w:rPr>
        <w:t>¿</w:t>
      </w:r>
      <w:r w:rsidR="00C34555">
        <w:rPr>
          <w:lang w:eastAsia="es-CL"/>
        </w:rPr>
        <w:t xml:space="preserve">Cuál es la condición de </w:t>
      </w:r>
      <w:r>
        <w:rPr>
          <w:lang w:eastAsia="es-CL"/>
        </w:rPr>
        <w:t xml:space="preserve">flexión longitudinal </w:t>
      </w:r>
      <w:r w:rsidR="00C34555">
        <w:rPr>
          <w:lang w:eastAsia="es-CL"/>
        </w:rPr>
        <w:t xml:space="preserve">que experimente la gabarra </w:t>
      </w:r>
      <w:r>
        <w:rPr>
          <w:lang w:eastAsia="es-CL"/>
        </w:rPr>
        <w:t>en aguas tranquilas?</w:t>
      </w:r>
    </w:p>
    <w:p w14:paraId="2B078352" w14:textId="77777777" w:rsidR="000323B3" w:rsidRDefault="000323B3">
      <w:pPr>
        <w:rPr>
          <w:lang w:eastAsia="es-CL"/>
        </w:rPr>
      </w:pPr>
      <w:r>
        <w:rPr>
          <w:lang w:eastAsia="es-CL"/>
        </w:rPr>
        <w:br w:type="page"/>
      </w:r>
    </w:p>
    <w:p w14:paraId="24C3748C" w14:textId="64B5A859" w:rsidR="00A020B8" w:rsidRDefault="00D3428A" w:rsidP="00D3428A">
      <w:pPr>
        <w:pStyle w:val="Prrafodelista"/>
        <w:widowControl w:val="0"/>
        <w:numPr>
          <w:ilvl w:val="0"/>
          <w:numId w:val="1"/>
        </w:numPr>
        <w:spacing w:after="120" w:line="240" w:lineRule="auto"/>
        <w:contextualSpacing w:val="0"/>
        <w:jc w:val="both"/>
        <w:rPr>
          <w:lang w:eastAsia="es-CL"/>
        </w:rPr>
      </w:pPr>
      <w:r>
        <w:rPr>
          <w:lang w:eastAsia="es-CL"/>
        </w:rPr>
        <w:lastRenderedPageBreak/>
        <w:t xml:space="preserve">Una barcaza de forma de cajón rectangular </w:t>
      </w:r>
      <w:r w:rsidR="00E33EB7">
        <w:rPr>
          <w:lang w:eastAsia="es-CL"/>
        </w:rPr>
        <w:t xml:space="preserve">que flota en agua salada, </w:t>
      </w:r>
      <w:r>
        <w:rPr>
          <w:lang w:eastAsia="es-CL"/>
        </w:rPr>
        <w:t>tiene las siguientes dimensiones:</w:t>
      </w:r>
    </w:p>
    <w:p w14:paraId="565CD0BD" w14:textId="59AFE453" w:rsidR="000323B3" w:rsidRDefault="00D3428A" w:rsidP="000323B3">
      <w:pPr>
        <w:widowControl w:val="0"/>
        <w:spacing w:after="0" w:line="240" w:lineRule="auto"/>
        <w:ind w:left="2444"/>
        <w:jc w:val="both"/>
        <w:rPr>
          <w:lang w:eastAsia="es-CL"/>
        </w:rPr>
      </w:pPr>
      <w:r>
        <w:rPr>
          <w:lang w:eastAsia="es-CL"/>
        </w:rPr>
        <w:t xml:space="preserve">Eslora </w:t>
      </w:r>
      <w:r>
        <w:rPr>
          <w:lang w:eastAsia="es-CL"/>
        </w:rPr>
        <w:tab/>
      </w:r>
      <w:r w:rsidR="000323B3">
        <w:rPr>
          <w:lang w:eastAsia="es-CL"/>
        </w:rPr>
        <w:tab/>
      </w:r>
      <w:r>
        <w:rPr>
          <w:lang w:eastAsia="es-CL"/>
        </w:rPr>
        <w:t>=</w:t>
      </w:r>
      <w:r>
        <w:rPr>
          <w:lang w:eastAsia="es-CL"/>
        </w:rPr>
        <w:tab/>
        <w:t>90 m</w:t>
      </w:r>
    </w:p>
    <w:p w14:paraId="02D6180C" w14:textId="62055B8F" w:rsidR="000323B3" w:rsidRDefault="0011503B" w:rsidP="000323B3">
      <w:pPr>
        <w:widowControl w:val="0"/>
        <w:spacing w:after="0" w:line="240" w:lineRule="auto"/>
        <w:ind w:left="2444"/>
        <w:jc w:val="both"/>
        <w:rPr>
          <w:lang w:eastAsia="es-CL"/>
        </w:rPr>
      </w:pPr>
      <w:r>
        <w:rPr>
          <w:lang w:eastAsia="es-CL"/>
        </w:rPr>
        <w:t>Manga</w:t>
      </w:r>
      <w:r w:rsidR="000323B3">
        <w:rPr>
          <w:lang w:eastAsia="es-CL"/>
        </w:rPr>
        <w:tab/>
      </w:r>
      <w:r w:rsidR="000323B3">
        <w:rPr>
          <w:lang w:eastAsia="es-CL"/>
        </w:rPr>
        <w:tab/>
        <w:t>=</w:t>
      </w:r>
      <w:r w:rsidR="000323B3">
        <w:rPr>
          <w:lang w:eastAsia="es-CL"/>
        </w:rPr>
        <w:tab/>
        <w:t>15 m</w:t>
      </w:r>
    </w:p>
    <w:p w14:paraId="46DB9D71" w14:textId="639C9947" w:rsidR="00D3428A" w:rsidRDefault="000323B3" w:rsidP="00D3428A">
      <w:pPr>
        <w:widowControl w:val="0"/>
        <w:spacing w:after="120" w:line="240" w:lineRule="auto"/>
        <w:ind w:left="2444"/>
        <w:jc w:val="both"/>
        <w:rPr>
          <w:lang w:eastAsia="es-CL"/>
        </w:rPr>
      </w:pPr>
      <w:r>
        <w:rPr>
          <w:lang w:eastAsia="es-CL"/>
        </w:rPr>
        <w:t xml:space="preserve">Calado sin carga </w:t>
      </w:r>
      <w:r>
        <w:rPr>
          <w:lang w:eastAsia="es-CL"/>
        </w:rPr>
        <w:tab/>
        <w:t>=</w:t>
      </w:r>
      <w:r w:rsidR="00D3428A">
        <w:rPr>
          <w:lang w:eastAsia="es-CL"/>
        </w:rPr>
        <w:t xml:space="preserve"> </w:t>
      </w:r>
      <w:r>
        <w:rPr>
          <w:lang w:eastAsia="es-CL"/>
        </w:rPr>
        <w:tab/>
        <w:t>1,5 m</w:t>
      </w:r>
    </w:p>
    <w:p w14:paraId="5CAEDE5F" w14:textId="147B9DB8" w:rsidR="000323B3" w:rsidRDefault="000323B3" w:rsidP="000323B3">
      <w:pPr>
        <w:widowControl w:val="0"/>
        <w:spacing w:after="120" w:line="240" w:lineRule="auto"/>
        <w:ind w:left="709"/>
        <w:jc w:val="both"/>
        <w:rPr>
          <w:lang w:eastAsia="es-CL"/>
        </w:rPr>
      </w:pPr>
      <w:r>
        <w:rPr>
          <w:lang w:eastAsia="es-CL"/>
        </w:rPr>
        <w:t xml:space="preserve">La barcaza se carga con </w:t>
      </w:r>
      <w:r w:rsidR="003A2FF1">
        <w:rPr>
          <w:lang w:eastAsia="es-CL"/>
        </w:rPr>
        <w:t xml:space="preserve">1375 toneladas en </w:t>
      </w:r>
      <w:r>
        <w:rPr>
          <w:lang w:eastAsia="es-CL"/>
        </w:rPr>
        <w:t>contenedores</w:t>
      </w:r>
      <w:r w:rsidR="003A2FF1">
        <w:rPr>
          <w:lang w:eastAsia="es-CL"/>
        </w:rPr>
        <w:t xml:space="preserve"> distribuidos</w:t>
      </w:r>
      <w:r>
        <w:rPr>
          <w:lang w:eastAsia="es-CL"/>
        </w:rPr>
        <w:t xml:space="preserve"> como lo indica </w:t>
      </w:r>
      <w:r w:rsidR="003A2FF1">
        <w:rPr>
          <w:lang w:eastAsia="es-CL"/>
        </w:rPr>
        <w:t>la siguiente figura</w:t>
      </w:r>
      <w:r>
        <w:rPr>
          <w:lang w:eastAsia="es-CL"/>
        </w:rPr>
        <w:t>.</w:t>
      </w:r>
    </w:p>
    <w:p w14:paraId="09B12FEF" w14:textId="474E33A5" w:rsidR="000323B3" w:rsidRDefault="00E33EB7" w:rsidP="00E33EB7">
      <w:pPr>
        <w:widowControl w:val="0"/>
        <w:spacing w:after="120" w:line="240" w:lineRule="auto"/>
        <w:ind w:left="709"/>
        <w:jc w:val="center"/>
        <w:rPr>
          <w:lang w:eastAsia="es-CL"/>
        </w:rPr>
      </w:pPr>
      <w:r>
        <w:rPr>
          <w:noProof/>
          <w:lang w:eastAsia="es-CL"/>
        </w:rPr>
        <w:drawing>
          <wp:inline distT="0" distB="0" distL="0" distR="0" wp14:anchorId="08F408EB" wp14:editId="36EA02F8">
            <wp:extent cx="4987290" cy="1685507"/>
            <wp:effectExtent l="0" t="0" r="3810" b="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00746" cy="1690055"/>
                    </a:xfrm>
                    <a:prstGeom prst="rect">
                      <a:avLst/>
                    </a:prstGeom>
                    <a:noFill/>
                  </pic:spPr>
                </pic:pic>
              </a:graphicData>
            </a:graphic>
          </wp:inline>
        </w:drawing>
      </w:r>
    </w:p>
    <w:p w14:paraId="37ACD950" w14:textId="6C661706" w:rsidR="00E33EB7" w:rsidRDefault="00E33EB7" w:rsidP="00E33EB7">
      <w:pPr>
        <w:pStyle w:val="Prrafodelista"/>
        <w:widowControl w:val="0"/>
        <w:numPr>
          <w:ilvl w:val="1"/>
          <w:numId w:val="1"/>
        </w:numPr>
        <w:spacing w:after="120" w:line="240" w:lineRule="auto"/>
        <w:jc w:val="both"/>
        <w:rPr>
          <w:lang w:eastAsia="es-CL"/>
        </w:rPr>
      </w:pPr>
      <w:r>
        <w:rPr>
          <w:lang w:eastAsia="es-CL"/>
        </w:rPr>
        <w:t xml:space="preserve">Calcule el desplazamiento de la barcaza en condición sin </w:t>
      </w:r>
      <w:r w:rsidR="00BF2169">
        <w:rPr>
          <w:lang w:eastAsia="es-CL"/>
        </w:rPr>
        <w:t>liviana (sin carga)</w:t>
      </w:r>
      <w:r>
        <w:rPr>
          <w:lang w:eastAsia="es-CL"/>
        </w:rPr>
        <w:t>.</w:t>
      </w:r>
    </w:p>
    <w:p w14:paraId="7D19ACCC" w14:textId="46BFB1A8" w:rsidR="00E33EB7" w:rsidRDefault="00BF2169" w:rsidP="00E33EB7">
      <w:pPr>
        <w:pStyle w:val="Prrafodelista"/>
        <w:widowControl w:val="0"/>
        <w:numPr>
          <w:ilvl w:val="1"/>
          <w:numId w:val="1"/>
        </w:numPr>
        <w:spacing w:after="120" w:line="240" w:lineRule="auto"/>
        <w:jc w:val="both"/>
        <w:rPr>
          <w:lang w:eastAsia="es-CL"/>
        </w:rPr>
      </w:pPr>
      <w:r>
        <w:rPr>
          <w:lang w:eastAsia="es-CL"/>
        </w:rPr>
        <w:t xml:space="preserve">Asumiendo </w:t>
      </w:r>
      <w:r w:rsidR="00E33EB7">
        <w:rPr>
          <w:lang w:eastAsia="es-CL"/>
        </w:rPr>
        <w:t xml:space="preserve">que la estructura de la barcaza es homogénea, calcule su peso distribuido </w:t>
      </w:r>
      <w:r>
        <w:rPr>
          <w:lang w:eastAsia="es-CL"/>
        </w:rPr>
        <w:t>en condición liviana</w:t>
      </w:r>
      <w:r w:rsidR="00E33EB7">
        <w:rPr>
          <w:lang w:eastAsia="es-CL"/>
        </w:rPr>
        <w:t>.</w:t>
      </w:r>
    </w:p>
    <w:p w14:paraId="5D070D09" w14:textId="717751A6" w:rsidR="00E33EB7" w:rsidRDefault="00E33EB7" w:rsidP="00E33EB7">
      <w:pPr>
        <w:pStyle w:val="Prrafodelista"/>
        <w:widowControl w:val="0"/>
        <w:numPr>
          <w:ilvl w:val="1"/>
          <w:numId w:val="1"/>
        </w:numPr>
        <w:spacing w:after="120" w:line="240" w:lineRule="auto"/>
        <w:jc w:val="both"/>
        <w:rPr>
          <w:lang w:eastAsia="es-CL"/>
        </w:rPr>
      </w:pPr>
      <w:r>
        <w:rPr>
          <w:lang w:eastAsia="es-CL"/>
        </w:rPr>
        <w:t xml:space="preserve">Calcule el desplazamiento de la barcaza </w:t>
      </w:r>
      <w:r w:rsidR="00BF2169">
        <w:rPr>
          <w:lang w:eastAsia="es-CL"/>
        </w:rPr>
        <w:t xml:space="preserve">una vez </w:t>
      </w:r>
      <w:r>
        <w:rPr>
          <w:lang w:eastAsia="es-CL"/>
        </w:rPr>
        <w:t>cargada.</w:t>
      </w:r>
    </w:p>
    <w:p w14:paraId="728C0714" w14:textId="0481FAA9" w:rsidR="00E33EB7" w:rsidRDefault="00E33EB7" w:rsidP="00E33EB7">
      <w:pPr>
        <w:pStyle w:val="Prrafodelista"/>
        <w:widowControl w:val="0"/>
        <w:numPr>
          <w:ilvl w:val="1"/>
          <w:numId w:val="1"/>
        </w:numPr>
        <w:spacing w:after="120" w:line="240" w:lineRule="auto"/>
        <w:jc w:val="both"/>
        <w:rPr>
          <w:lang w:eastAsia="es-CL"/>
        </w:rPr>
      </w:pPr>
      <w:r>
        <w:rPr>
          <w:lang w:eastAsia="es-CL"/>
        </w:rPr>
        <w:t>Calcule la fuerza de boyantéz uniformemente distribuida que actúa sobre su casco cuando está cargada.</w:t>
      </w:r>
    </w:p>
    <w:p w14:paraId="00F8914A" w14:textId="2C34B984" w:rsidR="00E33EB7" w:rsidRDefault="00E33EB7" w:rsidP="00E33EB7">
      <w:pPr>
        <w:pStyle w:val="Prrafodelista"/>
        <w:widowControl w:val="0"/>
        <w:numPr>
          <w:ilvl w:val="1"/>
          <w:numId w:val="1"/>
        </w:numPr>
        <w:spacing w:after="120" w:line="240" w:lineRule="auto"/>
        <w:jc w:val="both"/>
        <w:rPr>
          <w:lang w:eastAsia="es-CL"/>
        </w:rPr>
      </w:pPr>
      <w:r>
        <w:rPr>
          <w:lang w:eastAsia="es-CL"/>
        </w:rPr>
        <w:t>En base a los resultados de las (b) y (d), dibuje el diagrama de carga de la barcaza.</w:t>
      </w:r>
    </w:p>
    <w:p w14:paraId="5AEA83A5" w14:textId="51D806DC" w:rsidR="00E33EB7" w:rsidRDefault="00E33EB7" w:rsidP="00E33EB7">
      <w:pPr>
        <w:pStyle w:val="Prrafodelista"/>
        <w:widowControl w:val="0"/>
        <w:numPr>
          <w:ilvl w:val="1"/>
          <w:numId w:val="1"/>
        </w:numPr>
        <w:spacing w:after="120" w:line="240" w:lineRule="auto"/>
        <w:jc w:val="both"/>
        <w:rPr>
          <w:lang w:eastAsia="es-CL"/>
        </w:rPr>
      </w:pPr>
      <w:r>
        <w:rPr>
          <w:lang w:eastAsia="es-CL"/>
        </w:rPr>
        <w:t xml:space="preserve">¿Qué condición de esfuerzo longitudinal se encuentra soportando la </w:t>
      </w:r>
      <w:r w:rsidR="00C41E08">
        <w:rPr>
          <w:lang w:eastAsia="es-CL"/>
        </w:rPr>
        <w:t xml:space="preserve">viga de </w:t>
      </w:r>
      <w:r>
        <w:rPr>
          <w:lang w:eastAsia="es-CL"/>
        </w:rPr>
        <w:t>barcaza cargada?</w:t>
      </w:r>
    </w:p>
    <w:p w14:paraId="1E20116B" w14:textId="21202901" w:rsidR="00E33EB7" w:rsidRDefault="00E33EB7" w:rsidP="001F28E8">
      <w:pPr>
        <w:pStyle w:val="Prrafodelista"/>
        <w:widowControl w:val="0"/>
        <w:numPr>
          <w:ilvl w:val="1"/>
          <w:numId w:val="1"/>
        </w:numPr>
        <w:spacing w:after="120" w:line="240" w:lineRule="auto"/>
        <w:ind w:left="1361" w:hanging="357"/>
        <w:contextualSpacing w:val="0"/>
        <w:jc w:val="both"/>
        <w:rPr>
          <w:lang w:eastAsia="es-CL"/>
        </w:rPr>
      </w:pPr>
      <w:r>
        <w:rPr>
          <w:lang w:eastAsia="es-CL"/>
        </w:rPr>
        <w:t xml:space="preserve">¿En qué puntos </w:t>
      </w:r>
      <w:r w:rsidR="00C41E08">
        <w:rPr>
          <w:lang w:eastAsia="es-CL"/>
        </w:rPr>
        <w:t xml:space="preserve">la barcaza </w:t>
      </w:r>
      <w:r>
        <w:rPr>
          <w:lang w:eastAsia="es-CL"/>
        </w:rPr>
        <w:t xml:space="preserve">experimentará </w:t>
      </w:r>
      <w:r w:rsidR="00C41E08">
        <w:rPr>
          <w:lang w:eastAsia="es-CL"/>
        </w:rPr>
        <w:t xml:space="preserve">los mayores esfuerzos </w:t>
      </w:r>
      <w:r>
        <w:rPr>
          <w:lang w:eastAsia="es-CL"/>
        </w:rPr>
        <w:t>de corte?</w:t>
      </w:r>
    </w:p>
    <w:p w14:paraId="066DFFA2" w14:textId="2D187BE3" w:rsidR="001F28E8" w:rsidRPr="001F28E8" w:rsidRDefault="001F28E8" w:rsidP="001F28E8">
      <w:pPr>
        <w:pStyle w:val="Prrafodelista"/>
        <w:widowControl w:val="0"/>
        <w:numPr>
          <w:ilvl w:val="0"/>
          <w:numId w:val="1"/>
        </w:numPr>
        <w:spacing w:after="120" w:line="240" w:lineRule="auto"/>
        <w:contextualSpacing w:val="0"/>
        <w:jc w:val="both"/>
        <w:rPr>
          <w:lang w:eastAsia="es-CL"/>
        </w:rPr>
      </w:pPr>
      <w:r>
        <w:rPr>
          <w:lang w:eastAsia="es-CL"/>
        </w:rPr>
        <w:t xml:space="preserve">Realice </w:t>
      </w:r>
      <w:r w:rsidRPr="001F28E8">
        <w:rPr>
          <w:lang w:eastAsia="es-CL"/>
        </w:rPr>
        <w:t>un boceto de</w:t>
      </w:r>
      <w:r>
        <w:rPr>
          <w:lang w:eastAsia="es-CL"/>
        </w:rPr>
        <w:t>l</w:t>
      </w:r>
      <w:r w:rsidRPr="001F28E8">
        <w:rPr>
          <w:lang w:eastAsia="es-CL"/>
        </w:rPr>
        <w:t xml:space="preserve"> perfil de un </w:t>
      </w:r>
      <w:r>
        <w:rPr>
          <w:lang w:eastAsia="es-CL"/>
        </w:rPr>
        <w:t xml:space="preserve">buque que </w:t>
      </w:r>
      <w:r w:rsidRPr="001F28E8">
        <w:rPr>
          <w:lang w:eastAsia="es-CL"/>
        </w:rPr>
        <w:t xml:space="preserve">muestre </w:t>
      </w:r>
      <w:r>
        <w:rPr>
          <w:lang w:eastAsia="es-CL"/>
        </w:rPr>
        <w:t xml:space="preserve">una deformación por arrufo debido a la acción de una ola </w:t>
      </w:r>
      <w:r w:rsidRPr="001F28E8">
        <w:rPr>
          <w:lang w:eastAsia="es-CL"/>
        </w:rPr>
        <w:t xml:space="preserve">y las áreas </w:t>
      </w:r>
      <w:r>
        <w:rPr>
          <w:lang w:eastAsia="es-CL"/>
        </w:rPr>
        <w:t xml:space="preserve">que estarán sometidas a tracción </w:t>
      </w:r>
      <w:r w:rsidRPr="001F28E8">
        <w:rPr>
          <w:lang w:eastAsia="es-CL"/>
        </w:rPr>
        <w:t xml:space="preserve">y </w:t>
      </w:r>
      <w:r>
        <w:rPr>
          <w:lang w:eastAsia="es-CL"/>
        </w:rPr>
        <w:t xml:space="preserve">a </w:t>
      </w:r>
      <w:r w:rsidRPr="001F28E8">
        <w:rPr>
          <w:lang w:eastAsia="es-CL"/>
        </w:rPr>
        <w:t>compresión.</w:t>
      </w:r>
    </w:p>
    <w:p w14:paraId="2E8C88EF" w14:textId="37C3CCCC" w:rsidR="001F28E8" w:rsidRPr="001F28E8" w:rsidRDefault="001F28E8" w:rsidP="001F28E8">
      <w:pPr>
        <w:pStyle w:val="Prrafodelista"/>
        <w:widowControl w:val="0"/>
        <w:numPr>
          <w:ilvl w:val="0"/>
          <w:numId w:val="1"/>
        </w:numPr>
        <w:spacing w:after="120" w:line="240" w:lineRule="auto"/>
        <w:contextualSpacing w:val="0"/>
        <w:jc w:val="both"/>
        <w:rPr>
          <w:lang w:eastAsia="es-CL"/>
        </w:rPr>
      </w:pPr>
      <w:r>
        <w:rPr>
          <w:lang w:eastAsia="es-CL"/>
        </w:rPr>
        <w:t xml:space="preserve">Realice </w:t>
      </w:r>
      <w:r w:rsidRPr="001F28E8">
        <w:rPr>
          <w:lang w:eastAsia="es-CL"/>
        </w:rPr>
        <w:t>un boceto de</w:t>
      </w:r>
      <w:r>
        <w:rPr>
          <w:lang w:eastAsia="es-CL"/>
        </w:rPr>
        <w:t>l</w:t>
      </w:r>
      <w:r w:rsidRPr="001F28E8">
        <w:rPr>
          <w:lang w:eastAsia="es-CL"/>
        </w:rPr>
        <w:t xml:space="preserve"> perfil de un </w:t>
      </w:r>
      <w:r>
        <w:rPr>
          <w:lang w:eastAsia="es-CL"/>
        </w:rPr>
        <w:t xml:space="preserve">buque que </w:t>
      </w:r>
      <w:r w:rsidRPr="001F28E8">
        <w:rPr>
          <w:lang w:eastAsia="es-CL"/>
        </w:rPr>
        <w:t xml:space="preserve">muestre </w:t>
      </w:r>
      <w:r>
        <w:rPr>
          <w:lang w:eastAsia="es-CL"/>
        </w:rPr>
        <w:t xml:space="preserve">una deformación por quebranto debido a la acción de una ola </w:t>
      </w:r>
      <w:r w:rsidRPr="001F28E8">
        <w:rPr>
          <w:lang w:eastAsia="es-CL"/>
        </w:rPr>
        <w:t xml:space="preserve">y las áreas </w:t>
      </w:r>
      <w:r>
        <w:rPr>
          <w:lang w:eastAsia="es-CL"/>
        </w:rPr>
        <w:t xml:space="preserve">que estarán sometidas a tracción </w:t>
      </w:r>
      <w:r w:rsidRPr="001F28E8">
        <w:rPr>
          <w:lang w:eastAsia="es-CL"/>
        </w:rPr>
        <w:t xml:space="preserve">y </w:t>
      </w:r>
      <w:r>
        <w:rPr>
          <w:lang w:eastAsia="es-CL"/>
        </w:rPr>
        <w:t xml:space="preserve">a </w:t>
      </w:r>
      <w:r w:rsidRPr="001F28E8">
        <w:rPr>
          <w:lang w:eastAsia="es-CL"/>
        </w:rPr>
        <w:t>compresión.</w:t>
      </w:r>
    </w:p>
    <w:p w14:paraId="76A9382B" w14:textId="07211397" w:rsidR="001F28E8" w:rsidRPr="001F28E8" w:rsidRDefault="001F28E8" w:rsidP="001F28E8">
      <w:pPr>
        <w:pStyle w:val="Prrafodelista"/>
        <w:widowControl w:val="0"/>
        <w:numPr>
          <w:ilvl w:val="0"/>
          <w:numId w:val="1"/>
        </w:numPr>
        <w:spacing w:after="120" w:line="240" w:lineRule="auto"/>
        <w:contextualSpacing w:val="0"/>
        <w:jc w:val="both"/>
        <w:rPr>
          <w:lang w:eastAsia="es-CL"/>
        </w:rPr>
      </w:pPr>
      <w:r w:rsidRPr="001F28E8">
        <w:rPr>
          <w:lang w:eastAsia="es-CL"/>
        </w:rPr>
        <w:t xml:space="preserve">Las barcazas </w:t>
      </w:r>
      <w:r>
        <w:rPr>
          <w:lang w:eastAsia="es-CL"/>
        </w:rPr>
        <w:t xml:space="preserve">que tienen su casco </w:t>
      </w:r>
      <w:r w:rsidRPr="001F28E8">
        <w:rPr>
          <w:lang w:eastAsia="es-CL"/>
        </w:rPr>
        <w:t xml:space="preserve">en forma de </w:t>
      </w:r>
      <w:r>
        <w:rPr>
          <w:lang w:eastAsia="es-CL"/>
        </w:rPr>
        <w:t xml:space="preserve">cajón prismático presentan </w:t>
      </w:r>
      <w:r w:rsidRPr="001F28E8">
        <w:rPr>
          <w:lang w:eastAsia="es-CL"/>
        </w:rPr>
        <w:t xml:space="preserve">una </w:t>
      </w:r>
      <w:r w:rsidR="00A42CC6">
        <w:rPr>
          <w:lang w:eastAsia="es-CL"/>
        </w:rPr>
        <w:t xml:space="preserve">distribución de </w:t>
      </w:r>
      <w:r w:rsidRPr="001F28E8">
        <w:rPr>
          <w:lang w:eastAsia="es-CL"/>
        </w:rPr>
        <w:t xml:space="preserve">fuerza de </w:t>
      </w:r>
      <w:r w:rsidR="00A42CC6">
        <w:rPr>
          <w:lang w:eastAsia="es-CL"/>
        </w:rPr>
        <w:t xml:space="preserve">boyantéz </w:t>
      </w:r>
      <w:r w:rsidRPr="001F28E8">
        <w:rPr>
          <w:lang w:eastAsia="es-CL"/>
        </w:rPr>
        <w:t xml:space="preserve">uniformemente distribuida. Explique por qué los destructores (y la mayoría de las otras formas de casco) no </w:t>
      </w:r>
      <w:r w:rsidR="00A42CC6">
        <w:rPr>
          <w:lang w:eastAsia="es-CL"/>
        </w:rPr>
        <w:t xml:space="preserve">generan </w:t>
      </w:r>
      <w:r w:rsidRPr="001F28E8">
        <w:rPr>
          <w:lang w:eastAsia="es-CL"/>
        </w:rPr>
        <w:t xml:space="preserve">una fuerza de </w:t>
      </w:r>
      <w:r>
        <w:rPr>
          <w:lang w:eastAsia="es-CL"/>
        </w:rPr>
        <w:t>boyantéz</w:t>
      </w:r>
      <w:r w:rsidRPr="001F28E8">
        <w:rPr>
          <w:lang w:eastAsia="es-CL"/>
        </w:rPr>
        <w:t xml:space="preserve"> uniformemente distribuida. ¿Qué problema le plantea al diseñador esta distribución </w:t>
      </w:r>
      <w:r w:rsidR="00A42CC6">
        <w:rPr>
          <w:lang w:eastAsia="es-CL"/>
        </w:rPr>
        <w:t xml:space="preserve">no uniforme </w:t>
      </w:r>
      <w:r w:rsidRPr="001F28E8">
        <w:rPr>
          <w:lang w:eastAsia="es-CL"/>
        </w:rPr>
        <w:t xml:space="preserve">de la fuerza de </w:t>
      </w:r>
      <w:r>
        <w:rPr>
          <w:lang w:eastAsia="es-CL"/>
        </w:rPr>
        <w:t>boyantéz</w:t>
      </w:r>
      <w:r w:rsidRPr="001F28E8">
        <w:rPr>
          <w:lang w:eastAsia="es-CL"/>
        </w:rPr>
        <w:t>?</w:t>
      </w:r>
    </w:p>
    <w:p w14:paraId="7B59D52B" w14:textId="77777777" w:rsidR="00A83B44" w:rsidRDefault="00A83B44">
      <w:pPr>
        <w:rPr>
          <w:lang w:eastAsia="es-CL"/>
        </w:rPr>
      </w:pPr>
      <w:r>
        <w:rPr>
          <w:lang w:eastAsia="es-CL"/>
        </w:rPr>
        <w:br w:type="page"/>
      </w:r>
    </w:p>
    <w:p w14:paraId="3A1966C0" w14:textId="75B351E6" w:rsidR="00A42CC6" w:rsidRDefault="001F28E8" w:rsidP="0032477D">
      <w:pPr>
        <w:pStyle w:val="Prrafodelista"/>
        <w:widowControl w:val="0"/>
        <w:numPr>
          <w:ilvl w:val="0"/>
          <w:numId w:val="1"/>
        </w:numPr>
        <w:spacing w:after="120" w:line="240" w:lineRule="auto"/>
        <w:contextualSpacing w:val="0"/>
        <w:jc w:val="both"/>
        <w:rPr>
          <w:lang w:eastAsia="es-CL"/>
        </w:rPr>
      </w:pPr>
      <w:r w:rsidRPr="00A42CC6">
        <w:rPr>
          <w:lang w:eastAsia="es-CL"/>
        </w:rPr>
        <w:lastRenderedPageBreak/>
        <w:t xml:space="preserve">Una barcaza en forma de caja </w:t>
      </w:r>
      <w:r w:rsidR="00A42CC6">
        <w:rPr>
          <w:lang w:eastAsia="es-CL"/>
        </w:rPr>
        <w:t xml:space="preserve">prismática </w:t>
      </w:r>
      <w:r w:rsidRPr="00A42CC6">
        <w:rPr>
          <w:lang w:eastAsia="es-CL"/>
        </w:rPr>
        <w:t xml:space="preserve">de 100 pies de </w:t>
      </w:r>
      <w:r w:rsidR="00A42CC6">
        <w:rPr>
          <w:lang w:eastAsia="es-CL"/>
        </w:rPr>
        <w:t xml:space="preserve">eslora, </w:t>
      </w:r>
      <w:r w:rsidRPr="00A42CC6">
        <w:rPr>
          <w:lang w:eastAsia="es-CL"/>
        </w:rPr>
        <w:t>está cargada con grav</w:t>
      </w:r>
      <w:r w:rsidR="00A42CC6">
        <w:rPr>
          <w:lang w:eastAsia="es-CL"/>
        </w:rPr>
        <w:t>illa</w:t>
      </w:r>
      <w:r w:rsidRPr="00A42CC6">
        <w:rPr>
          <w:lang w:eastAsia="es-CL"/>
        </w:rPr>
        <w:t xml:space="preserve"> como se muestra </w:t>
      </w:r>
      <w:r w:rsidR="00A42CC6">
        <w:rPr>
          <w:lang w:eastAsia="es-CL"/>
        </w:rPr>
        <w:t xml:space="preserve">en la figura </w:t>
      </w:r>
      <w:r w:rsidRPr="00A42CC6">
        <w:rPr>
          <w:lang w:eastAsia="es-CL"/>
        </w:rPr>
        <w:t xml:space="preserve">a continuación. El interior de la barcaza se carga uniformemente hasta la cubierta. El peso combinado de la carga interna y la estructura de la barcaza es de 2 LT/ft. Una vez que se alcanza el nivel de la cubierta, la carga varía linealmente hasta una carga máxima de 12 LT en medio del </w:t>
      </w:r>
      <w:r w:rsidR="00A42CC6">
        <w:rPr>
          <w:lang w:eastAsia="es-CL"/>
        </w:rPr>
        <w:t>buque</w:t>
      </w:r>
      <w:r w:rsidRPr="00A42CC6">
        <w:rPr>
          <w:lang w:eastAsia="es-CL"/>
        </w:rPr>
        <w:t xml:space="preserve">. </w:t>
      </w:r>
    </w:p>
    <w:p w14:paraId="50828C6D" w14:textId="4053D320" w:rsidR="00A42CC6" w:rsidRDefault="00A83B44" w:rsidP="00A83B44">
      <w:pPr>
        <w:widowControl w:val="0"/>
        <w:spacing w:after="120" w:line="240" w:lineRule="auto"/>
        <w:ind w:left="284"/>
        <w:jc w:val="center"/>
        <w:rPr>
          <w:lang w:eastAsia="es-CL"/>
        </w:rPr>
      </w:pPr>
      <w:r>
        <w:rPr>
          <w:noProof/>
          <w:lang w:eastAsia="es-CL"/>
        </w:rPr>
        <w:drawing>
          <wp:inline distT="0" distB="0" distL="0" distR="0" wp14:anchorId="258A55E9" wp14:editId="7B283079">
            <wp:extent cx="5000625" cy="1855946"/>
            <wp:effectExtent l="0" t="0" r="0" b="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03763" cy="1857110"/>
                    </a:xfrm>
                    <a:prstGeom prst="rect">
                      <a:avLst/>
                    </a:prstGeom>
                    <a:noFill/>
                  </pic:spPr>
                </pic:pic>
              </a:graphicData>
            </a:graphic>
          </wp:inline>
        </w:drawing>
      </w:r>
    </w:p>
    <w:p w14:paraId="0F9EA63B" w14:textId="77777777" w:rsidR="00A83B44" w:rsidRDefault="00A83B44" w:rsidP="00A83B44">
      <w:pPr>
        <w:pStyle w:val="Prrafodelista"/>
        <w:widowControl w:val="0"/>
        <w:numPr>
          <w:ilvl w:val="1"/>
          <w:numId w:val="1"/>
        </w:numPr>
        <w:spacing w:after="120" w:line="240" w:lineRule="auto"/>
        <w:jc w:val="both"/>
        <w:rPr>
          <w:lang w:eastAsia="es-CL"/>
        </w:rPr>
      </w:pPr>
      <w:r>
        <w:rPr>
          <w:lang w:eastAsia="es-CL"/>
        </w:rPr>
        <w:t>Calcular el desplazamiento de la barcaza.</w:t>
      </w:r>
    </w:p>
    <w:p w14:paraId="545BECB1" w14:textId="2D4FE8A5" w:rsidR="00A83B44" w:rsidRDefault="00A83B44" w:rsidP="00A83B44">
      <w:pPr>
        <w:pStyle w:val="Prrafodelista"/>
        <w:widowControl w:val="0"/>
        <w:numPr>
          <w:ilvl w:val="1"/>
          <w:numId w:val="1"/>
        </w:numPr>
        <w:spacing w:after="120" w:line="240" w:lineRule="auto"/>
        <w:jc w:val="both"/>
        <w:rPr>
          <w:lang w:eastAsia="es-CL"/>
        </w:rPr>
      </w:pPr>
      <w:r>
        <w:rPr>
          <w:lang w:eastAsia="es-CL"/>
        </w:rPr>
        <w:t>Dibujar un diagrama que represente el desplazamiento de la barcaza como una fuerza distribuida.</w:t>
      </w:r>
    </w:p>
    <w:p w14:paraId="6594122C" w14:textId="370A5B30" w:rsidR="00A83B44" w:rsidRDefault="00A83B44" w:rsidP="00A83B44">
      <w:pPr>
        <w:pStyle w:val="Prrafodelista"/>
        <w:widowControl w:val="0"/>
        <w:numPr>
          <w:ilvl w:val="1"/>
          <w:numId w:val="1"/>
        </w:numPr>
        <w:spacing w:after="120" w:line="240" w:lineRule="auto"/>
        <w:jc w:val="both"/>
        <w:rPr>
          <w:lang w:eastAsia="es-CL"/>
        </w:rPr>
      </w:pPr>
      <w:r>
        <w:rPr>
          <w:lang w:eastAsia="es-CL"/>
        </w:rPr>
        <w:t xml:space="preserve">Calcule la fuerza de flotación distribuida de la barcaza. ¿Está distribuida uniformemente la fuerza de flotación? Justifique su respuesta. </w:t>
      </w:r>
    </w:p>
    <w:p w14:paraId="7C8A13F2" w14:textId="23591928" w:rsidR="00A83B44" w:rsidRDefault="00A83B44" w:rsidP="00A83B44">
      <w:pPr>
        <w:pStyle w:val="Prrafodelista"/>
        <w:widowControl w:val="0"/>
        <w:numPr>
          <w:ilvl w:val="1"/>
          <w:numId w:val="1"/>
        </w:numPr>
        <w:spacing w:after="120" w:line="240" w:lineRule="auto"/>
        <w:jc w:val="both"/>
        <w:rPr>
          <w:lang w:eastAsia="es-CL"/>
        </w:rPr>
      </w:pPr>
      <w:r>
        <w:rPr>
          <w:lang w:eastAsia="es-CL"/>
        </w:rPr>
        <w:t>Calcular y dibujar el diagrama de carga de la barcaza.</w:t>
      </w:r>
    </w:p>
    <w:p w14:paraId="582C35AE" w14:textId="2C26C968" w:rsidR="00A83B44" w:rsidRDefault="00A83B44" w:rsidP="00A83B44">
      <w:pPr>
        <w:pStyle w:val="Prrafodelista"/>
        <w:widowControl w:val="0"/>
        <w:numPr>
          <w:ilvl w:val="1"/>
          <w:numId w:val="1"/>
        </w:numPr>
        <w:spacing w:after="120" w:line="240" w:lineRule="auto"/>
        <w:jc w:val="both"/>
        <w:rPr>
          <w:lang w:eastAsia="es-CL"/>
        </w:rPr>
      </w:pPr>
      <w:r>
        <w:rPr>
          <w:lang w:eastAsia="es-CL"/>
        </w:rPr>
        <w:t>¿En qué puntos experimentará la barcaza un esfuerzo cortante significativo?</w:t>
      </w:r>
    </w:p>
    <w:p w14:paraId="33143D56" w14:textId="67096542" w:rsidR="00A83B44" w:rsidRDefault="00A83B44" w:rsidP="00A83B44">
      <w:pPr>
        <w:pStyle w:val="Prrafodelista"/>
        <w:widowControl w:val="0"/>
        <w:numPr>
          <w:ilvl w:val="1"/>
          <w:numId w:val="1"/>
        </w:numPr>
        <w:spacing w:after="120" w:line="240" w:lineRule="auto"/>
        <w:jc w:val="both"/>
        <w:rPr>
          <w:lang w:eastAsia="es-CL"/>
        </w:rPr>
      </w:pPr>
      <w:r>
        <w:rPr>
          <w:lang w:eastAsia="es-CL"/>
        </w:rPr>
        <w:t>¿Qué condición de flexión longitudinal experimentará la barcaza en aguas tranquilas?</w:t>
      </w:r>
    </w:p>
    <w:p w14:paraId="2A81E003" w14:textId="01BB753C" w:rsidR="00A83B44" w:rsidRDefault="00A83B44" w:rsidP="00A83B44">
      <w:pPr>
        <w:pStyle w:val="Prrafodelista"/>
        <w:widowControl w:val="0"/>
        <w:numPr>
          <w:ilvl w:val="0"/>
          <w:numId w:val="1"/>
        </w:numPr>
        <w:spacing w:after="120" w:line="240" w:lineRule="auto"/>
        <w:contextualSpacing w:val="0"/>
        <w:jc w:val="both"/>
        <w:rPr>
          <w:lang w:eastAsia="es-CL"/>
        </w:rPr>
      </w:pPr>
      <w:r>
        <w:rPr>
          <w:lang w:eastAsia="es-CL"/>
        </w:rPr>
        <w:t>Dibuja la sección de un buque cuyo eje neutral esté a aproximadamente el 65% de</w:t>
      </w:r>
      <w:r w:rsidR="003F7B8F">
        <w:rPr>
          <w:lang w:eastAsia="es-CL"/>
        </w:rPr>
        <w:t>l puntal medido desde la quilla</w:t>
      </w:r>
      <w:r>
        <w:rPr>
          <w:lang w:eastAsia="es-CL"/>
        </w:rPr>
        <w:t>. U</w:t>
      </w:r>
      <w:r w:rsidR="003F7B8F">
        <w:rPr>
          <w:lang w:eastAsia="es-CL"/>
        </w:rPr>
        <w:t xml:space="preserve">tilice la ecuación de </w:t>
      </w:r>
      <w:r>
        <w:rPr>
          <w:lang w:eastAsia="es-CL"/>
        </w:rPr>
        <w:t>flexión elástica para responder las siguientes preguntas:</w:t>
      </w:r>
    </w:p>
    <w:p w14:paraId="537BAFC6" w14:textId="031558CC" w:rsidR="00A83B44" w:rsidRDefault="00A83B44" w:rsidP="003F7B8F">
      <w:pPr>
        <w:pStyle w:val="Prrafodelista"/>
        <w:widowControl w:val="0"/>
        <w:numPr>
          <w:ilvl w:val="1"/>
          <w:numId w:val="1"/>
        </w:numPr>
        <w:spacing w:after="120" w:line="240" w:lineRule="auto"/>
        <w:jc w:val="both"/>
        <w:rPr>
          <w:lang w:eastAsia="es-CL"/>
        </w:rPr>
      </w:pPr>
      <w:r>
        <w:rPr>
          <w:lang w:eastAsia="es-CL"/>
        </w:rPr>
        <w:t>¿Cuál es la magnitud del esfuerzo de flexión en el eje neutro?</w:t>
      </w:r>
    </w:p>
    <w:p w14:paraId="4B133338" w14:textId="64FC4B38" w:rsidR="00A83B44" w:rsidRDefault="00A83B44" w:rsidP="003F7B8F">
      <w:pPr>
        <w:pStyle w:val="Prrafodelista"/>
        <w:widowControl w:val="0"/>
        <w:numPr>
          <w:ilvl w:val="1"/>
          <w:numId w:val="1"/>
        </w:numPr>
        <w:spacing w:after="120" w:line="240" w:lineRule="auto"/>
        <w:jc w:val="both"/>
        <w:rPr>
          <w:lang w:eastAsia="es-CL"/>
        </w:rPr>
      </w:pPr>
      <w:r>
        <w:rPr>
          <w:lang w:eastAsia="es-CL"/>
        </w:rPr>
        <w:t>Con el eje neutral ubicado al 65% de la profundidad desde la quilla, ¿qué porción de esta sección experimentará la mayor magnitud de esfuerzo de flexión?</w:t>
      </w:r>
    </w:p>
    <w:p w14:paraId="3AA0C196" w14:textId="09D976B1" w:rsidR="00A83B44" w:rsidRDefault="00A83B44" w:rsidP="005E0C9A">
      <w:pPr>
        <w:pStyle w:val="Prrafodelista"/>
        <w:widowControl w:val="0"/>
        <w:numPr>
          <w:ilvl w:val="1"/>
          <w:numId w:val="1"/>
        </w:numPr>
        <w:spacing w:after="120" w:line="240" w:lineRule="auto"/>
        <w:ind w:left="1361" w:hanging="357"/>
        <w:contextualSpacing w:val="0"/>
        <w:jc w:val="both"/>
        <w:rPr>
          <w:lang w:eastAsia="es-CL"/>
        </w:rPr>
      </w:pPr>
      <w:r>
        <w:rPr>
          <w:lang w:eastAsia="es-CL"/>
        </w:rPr>
        <w:t xml:space="preserve">Dibuje un diagrama que muestre cómo varía la magnitud del esfuerzo de </w:t>
      </w:r>
      <w:r w:rsidR="0068036C">
        <w:rPr>
          <w:lang w:eastAsia="es-CL"/>
        </w:rPr>
        <w:t>deformación desde</w:t>
      </w:r>
      <w:r>
        <w:rPr>
          <w:lang w:eastAsia="es-CL"/>
        </w:rPr>
        <w:t xml:space="preserve"> la cubierta hasta la quilla. </w:t>
      </w:r>
      <w:r w:rsidR="003F7B8F">
        <w:rPr>
          <w:lang w:eastAsia="es-CL"/>
        </w:rPr>
        <w:t>Asuma que el casco está en condición de arrufo</w:t>
      </w:r>
      <w:r>
        <w:rPr>
          <w:lang w:eastAsia="es-CL"/>
        </w:rPr>
        <w:t>.</w:t>
      </w:r>
    </w:p>
    <w:p w14:paraId="6AD739E1" w14:textId="207E26CA" w:rsidR="00A83B44" w:rsidRDefault="0068036C" w:rsidP="0068036C">
      <w:pPr>
        <w:pStyle w:val="Prrafodelista"/>
        <w:widowControl w:val="0"/>
        <w:numPr>
          <w:ilvl w:val="0"/>
          <w:numId w:val="1"/>
        </w:numPr>
        <w:spacing w:after="120" w:line="240" w:lineRule="auto"/>
        <w:contextualSpacing w:val="0"/>
        <w:jc w:val="both"/>
        <w:rPr>
          <w:lang w:eastAsia="es-CL"/>
        </w:rPr>
      </w:pPr>
      <w:r>
        <w:rPr>
          <w:lang w:eastAsia="es-CL"/>
        </w:rPr>
        <w:t xml:space="preserve">Mediante un </w:t>
      </w:r>
      <w:r w:rsidR="00A83B44">
        <w:rPr>
          <w:lang w:eastAsia="es-CL"/>
        </w:rPr>
        <w:t>diagrama apropiado, muestre por qué se desarrollan esfuerzos cortantes significativos entre el casco y la superestructura si no se usan juntas de expansión.</w:t>
      </w:r>
    </w:p>
    <w:p w14:paraId="1B5C811E" w14:textId="0D7A2789" w:rsidR="0068036C" w:rsidRDefault="0068036C" w:rsidP="0068036C">
      <w:pPr>
        <w:pStyle w:val="Ttulo1"/>
        <w:keepNext w:val="0"/>
        <w:keepLines w:val="0"/>
        <w:widowControl w:val="0"/>
        <w:spacing w:before="240" w:after="120" w:line="240" w:lineRule="auto"/>
      </w:pPr>
      <w:bookmarkStart w:id="23" w:name="_Toc95124733"/>
      <w:r>
        <w:t xml:space="preserve">Sección 6.3 </w:t>
      </w:r>
      <w:r>
        <w:tab/>
        <w:t>Sistemas de estructura</w:t>
      </w:r>
      <w:bookmarkEnd w:id="23"/>
    </w:p>
    <w:p w14:paraId="46D22F5E" w14:textId="244C11EC" w:rsidR="0068036C" w:rsidRDefault="0068036C" w:rsidP="0068036C">
      <w:pPr>
        <w:pStyle w:val="Prrafodelista"/>
        <w:widowControl w:val="0"/>
        <w:numPr>
          <w:ilvl w:val="0"/>
          <w:numId w:val="1"/>
        </w:numPr>
        <w:spacing w:after="120" w:line="240" w:lineRule="auto"/>
        <w:contextualSpacing w:val="0"/>
        <w:jc w:val="both"/>
        <w:rPr>
          <w:lang w:eastAsia="es-CL"/>
        </w:rPr>
      </w:pPr>
      <w:r>
        <w:rPr>
          <w:lang w:eastAsia="es-CL"/>
        </w:rPr>
        <w:t>¿Cuál es el propósito de los elementos transversales en el armazón estructural de un buque? ¿Qué tipos de buques es probable que tengan más elementos transversales que elementos longitudinales?</w:t>
      </w:r>
    </w:p>
    <w:p w14:paraId="08701054" w14:textId="7944C71A" w:rsidR="0068036C" w:rsidRDefault="0068036C" w:rsidP="0068036C">
      <w:pPr>
        <w:pStyle w:val="Prrafodelista"/>
        <w:widowControl w:val="0"/>
        <w:numPr>
          <w:ilvl w:val="0"/>
          <w:numId w:val="1"/>
        </w:numPr>
        <w:spacing w:after="120" w:line="240" w:lineRule="auto"/>
        <w:contextualSpacing w:val="0"/>
        <w:jc w:val="both"/>
        <w:rPr>
          <w:lang w:eastAsia="es-CL"/>
        </w:rPr>
      </w:pPr>
      <w:r>
        <w:rPr>
          <w:lang w:eastAsia="es-CL"/>
        </w:rPr>
        <w:t>¿Cuál es el propósito de los elementos longitudinales en el esqueleto de un buque? ¿Qué tipos de buques tendrán una probabilidad de contar con más elementos longitudinales que transversales?</w:t>
      </w:r>
    </w:p>
    <w:p w14:paraId="4E2F1E90" w14:textId="6712DA91" w:rsidR="0068036C" w:rsidRDefault="0068036C" w:rsidP="0068036C">
      <w:pPr>
        <w:pStyle w:val="Prrafodelista"/>
        <w:widowControl w:val="0"/>
        <w:numPr>
          <w:ilvl w:val="0"/>
          <w:numId w:val="1"/>
        </w:numPr>
        <w:spacing w:after="120" w:line="240" w:lineRule="auto"/>
        <w:contextualSpacing w:val="0"/>
        <w:jc w:val="both"/>
        <w:rPr>
          <w:lang w:eastAsia="es-CL"/>
        </w:rPr>
      </w:pPr>
      <w:r>
        <w:rPr>
          <w:lang w:eastAsia="es-CL"/>
        </w:rPr>
        <w:t xml:space="preserve">¿Qué tipo de sistema de estructural utilizan la mayoría de los buques de la Armada? ¿Por </w:t>
      </w:r>
      <w:r>
        <w:rPr>
          <w:lang w:eastAsia="es-CL"/>
        </w:rPr>
        <w:lastRenderedPageBreak/>
        <w:t>qué?</w:t>
      </w:r>
    </w:p>
    <w:p w14:paraId="00B44F10" w14:textId="63E986F0" w:rsidR="0068036C" w:rsidRDefault="0068036C" w:rsidP="0068036C">
      <w:pPr>
        <w:pStyle w:val="Prrafodelista"/>
        <w:widowControl w:val="0"/>
        <w:numPr>
          <w:ilvl w:val="0"/>
          <w:numId w:val="1"/>
        </w:numPr>
        <w:spacing w:after="120" w:line="240" w:lineRule="auto"/>
        <w:contextualSpacing w:val="0"/>
        <w:jc w:val="both"/>
        <w:rPr>
          <w:lang w:eastAsia="es-CL"/>
        </w:rPr>
      </w:pPr>
      <w:r>
        <w:rPr>
          <w:lang w:eastAsia="es-CL"/>
        </w:rPr>
        <w:t>Si los momentos flectores longitudinales son la carga principal en las estructuras de los cascos, explique por qué los larguerillos suelen ser más pequeños que las vigas de cubierta y los longitudinales. ¿Qué ventaja tienen los largueros pequeños sobre los largueros de tamaño similar al de las vigas de cubierta?</w:t>
      </w:r>
    </w:p>
    <w:p w14:paraId="2049B6A3" w14:textId="108CEFAE" w:rsidR="0068036C" w:rsidRDefault="0068036C" w:rsidP="0068036C">
      <w:pPr>
        <w:pStyle w:val="Prrafodelista"/>
        <w:widowControl w:val="0"/>
        <w:numPr>
          <w:ilvl w:val="0"/>
          <w:numId w:val="1"/>
        </w:numPr>
        <w:spacing w:after="120" w:line="240" w:lineRule="auto"/>
        <w:contextualSpacing w:val="0"/>
        <w:jc w:val="both"/>
        <w:rPr>
          <w:lang w:eastAsia="es-CL"/>
        </w:rPr>
      </w:pPr>
      <w:r>
        <w:rPr>
          <w:lang w:eastAsia="es-CL"/>
        </w:rPr>
        <w:t xml:space="preserve">La magnitud del esfuerzo de </w:t>
      </w:r>
      <w:r w:rsidR="00CB3E49">
        <w:rPr>
          <w:lang w:eastAsia="es-CL"/>
        </w:rPr>
        <w:t xml:space="preserve">deformación de </w:t>
      </w:r>
      <w:r>
        <w:rPr>
          <w:lang w:eastAsia="es-CL"/>
        </w:rPr>
        <w:t xml:space="preserve">la quilla suele ser el esfuerzo de máximo que experimentará la sección de un </w:t>
      </w:r>
      <w:r w:rsidR="00CB3E49">
        <w:rPr>
          <w:lang w:eastAsia="es-CL"/>
        </w:rPr>
        <w:t>casco</w:t>
      </w:r>
      <w:r>
        <w:rPr>
          <w:lang w:eastAsia="es-CL"/>
        </w:rPr>
        <w:t xml:space="preserve">. Dado que la magnitud del </w:t>
      </w:r>
      <w:r w:rsidR="00CB3E49">
        <w:rPr>
          <w:lang w:eastAsia="es-CL"/>
        </w:rPr>
        <w:t xml:space="preserve">citado </w:t>
      </w:r>
      <w:r>
        <w:rPr>
          <w:lang w:eastAsia="es-CL"/>
        </w:rPr>
        <w:t>esfuerzo es independiente de las propiedades del material, ¿por qué sería más ventajosa una quilla de acero con un esfuerzo de fluencia de</w:t>
      </w:r>
      <w:r w:rsidR="00CB3E49">
        <w:rPr>
          <w:lang w:eastAsia="es-CL"/>
        </w:rPr>
        <w:t xml:space="preserve"> 5.625 Kg/cm</w:t>
      </w:r>
      <w:r w:rsidR="00CB3E49" w:rsidRPr="00CB3E49">
        <w:rPr>
          <w:vertAlign w:val="superscript"/>
          <w:lang w:eastAsia="es-CL"/>
        </w:rPr>
        <w:t>2</w:t>
      </w:r>
      <w:r>
        <w:rPr>
          <w:lang w:eastAsia="es-CL"/>
        </w:rPr>
        <w:t xml:space="preserve"> </w:t>
      </w:r>
      <w:r w:rsidR="00CB3E49">
        <w:rPr>
          <w:lang w:eastAsia="es-CL"/>
        </w:rPr>
        <w:t>(</w:t>
      </w:r>
      <w:r>
        <w:rPr>
          <w:lang w:eastAsia="es-CL"/>
        </w:rPr>
        <w:t>80 000 psi</w:t>
      </w:r>
      <w:r w:rsidR="00CB3E49">
        <w:rPr>
          <w:lang w:eastAsia="es-CL"/>
        </w:rPr>
        <w:t>)</w:t>
      </w:r>
      <w:r>
        <w:rPr>
          <w:lang w:eastAsia="es-CL"/>
        </w:rPr>
        <w:t xml:space="preserve"> </w:t>
      </w:r>
      <w:r w:rsidR="00CB3E49">
        <w:rPr>
          <w:lang w:eastAsia="es-CL"/>
        </w:rPr>
        <w:t xml:space="preserve">por sobre </w:t>
      </w:r>
      <w:r>
        <w:rPr>
          <w:lang w:eastAsia="es-CL"/>
        </w:rPr>
        <w:t>una de acero con un esfuerzo de fluencia de</w:t>
      </w:r>
      <w:r w:rsidR="00CB3E49">
        <w:rPr>
          <w:lang w:eastAsia="es-CL"/>
        </w:rPr>
        <w:t xml:space="preserve"> 4.220 kg/cm</w:t>
      </w:r>
      <w:r w:rsidR="00CB3E49" w:rsidRPr="00CB3E49">
        <w:rPr>
          <w:vertAlign w:val="superscript"/>
          <w:lang w:eastAsia="es-CL"/>
        </w:rPr>
        <w:t>2</w:t>
      </w:r>
      <w:r>
        <w:rPr>
          <w:lang w:eastAsia="es-CL"/>
        </w:rPr>
        <w:t xml:space="preserve"> </w:t>
      </w:r>
      <w:r w:rsidR="00CB3E49">
        <w:rPr>
          <w:lang w:eastAsia="es-CL"/>
        </w:rPr>
        <w:t>(</w:t>
      </w:r>
      <w:r>
        <w:rPr>
          <w:lang w:eastAsia="es-CL"/>
        </w:rPr>
        <w:t>60 000 psi</w:t>
      </w:r>
      <w:r w:rsidR="00CB3E49">
        <w:rPr>
          <w:lang w:eastAsia="es-CL"/>
        </w:rPr>
        <w:t>)</w:t>
      </w:r>
      <w:r>
        <w:rPr>
          <w:lang w:eastAsia="es-CL"/>
        </w:rPr>
        <w:t>?</w:t>
      </w:r>
    </w:p>
    <w:p w14:paraId="46F049EE" w14:textId="48288594" w:rsidR="0068036C" w:rsidRDefault="0068036C" w:rsidP="0068036C">
      <w:pPr>
        <w:pStyle w:val="Prrafodelista"/>
        <w:widowControl w:val="0"/>
        <w:numPr>
          <w:ilvl w:val="0"/>
          <w:numId w:val="1"/>
        </w:numPr>
        <w:spacing w:after="120" w:line="240" w:lineRule="auto"/>
        <w:contextualSpacing w:val="0"/>
        <w:jc w:val="both"/>
        <w:rPr>
          <w:lang w:eastAsia="es-CL"/>
        </w:rPr>
      </w:pPr>
      <w:r>
        <w:rPr>
          <w:lang w:eastAsia="es-CL"/>
        </w:rPr>
        <w:t xml:space="preserve">Cuando se dispara un cañón naval de </w:t>
      </w:r>
      <w:r w:rsidR="00697929">
        <w:rPr>
          <w:lang w:eastAsia="es-CL"/>
        </w:rPr>
        <w:t>calibre 4.</w:t>
      </w:r>
      <w:r>
        <w:rPr>
          <w:lang w:eastAsia="es-CL"/>
        </w:rPr>
        <w:t>5”</w:t>
      </w:r>
      <w:r w:rsidR="00697929">
        <w:rPr>
          <w:lang w:eastAsia="es-CL"/>
        </w:rPr>
        <w:t xml:space="preserve"> 55</w:t>
      </w:r>
      <w:r>
        <w:rPr>
          <w:lang w:eastAsia="es-CL"/>
        </w:rPr>
        <w:t xml:space="preserve">, se ejercen grandes fuerzas de retroceso </w:t>
      </w:r>
      <w:r w:rsidR="00697929">
        <w:rPr>
          <w:lang w:eastAsia="es-CL"/>
        </w:rPr>
        <w:t xml:space="preserve">sobre </w:t>
      </w:r>
      <w:r>
        <w:rPr>
          <w:lang w:eastAsia="es-CL"/>
        </w:rPr>
        <w:t xml:space="preserve">la estructura </w:t>
      </w:r>
      <w:r w:rsidR="00697929">
        <w:rPr>
          <w:lang w:eastAsia="es-CL"/>
        </w:rPr>
        <w:t>de la fragata</w:t>
      </w:r>
      <w:r>
        <w:rPr>
          <w:lang w:eastAsia="es-CL"/>
        </w:rPr>
        <w:t xml:space="preserve">. ¿Qué propiedades son deseables </w:t>
      </w:r>
      <w:r w:rsidR="00697929">
        <w:rPr>
          <w:lang w:eastAsia="es-CL"/>
        </w:rPr>
        <w:t xml:space="preserve">en el material de la estructura </w:t>
      </w:r>
      <w:r>
        <w:rPr>
          <w:lang w:eastAsia="es-CL"/>
        </w:rPr>
        <w:t>para que absorba el retroceso del arma?</w:t>
      </w:r>
    </w:p>
    <w:p w14:paraId="0B511614" w14:textId="56EFA630" w:rsidR="0068036C" w:rsidRDefault="0068036C" w:rsidP="0068036C">
      <w:pPr>
        <w:pStyle w:val="Prrafodelista"/>
        <w:widowControl w:val="0"/>
        <w:numPr>
          <w:ilvl w:val="0"/>
          <w:numId w:val="1"/>
        </w:numPr>
        <w:spacing w:after="120" w:line="240" w:lineRule="auto"/>
        <w:contextualSpacing w:val="0"/>
        <w:jc w:val="both"/>
        <w:rPr>
          <w:lang w:eastAsia="es-CL"/>
        </w:rPr>
      </w:pPr>
      <w:r>
        <w:rPr>
          <w:lang w:eastAsia="es-CL"/>
        </w:rPr>
        <w:t xml:space="preserve">Además de grandes esfuerzos de flexión, la </w:t>
      </w:r>
      <w:r w:rsidR="00BE4A01">
        <w:rPr>
          <w:lang w:eastAsia="es-CL"/>
        </w:rPr>
        <w:t xml:space="preserve">cubierta </w:t>
      </w:r>
      <w:r>
        <w:rPr>
          <w:lang w:eastAsia="es-CL"/>
        </w:rPr>
        <w:t xml:space="preserve">de vuelo de un portaaviones está sujeta a otras cargas grandes. ¿Qué tipo de cargas experimentaría la </w:t>
      </w:r>
      <w:r w:rsidR="00BE4A01">
        <w:rPr>
          <w:lang w:eastAsia="es-CL"/>
        </w:rPr>
        <w:t xml:space="preserve">cubierta </w:t>
      </w:r>
      <w:r>
        <w:rPr>
          <w:lang w:eastAsia="es-CL"/>
        </w:rPr>
        <w:t xml:space="preserve">de vuelo y qué propiedades del material serían deseables al seleccionar un material para </w:t>
      </w:r>
      <w:r w:rsidR="00BE4A01">
        <w:rPr>
          <w:lang w:eastAsia="es-CL"/>
        </w:rPr>
        <w:t xml:space="preserve">su </w:t>
      </w:r>
      <w:r>
        <w:rPr>
          <w:lang w:eastAsia="es-CL"/>
        </w:rPr>
        <w:t>construcción?</w:t>
      </w:r>
    </w:p>
    <w:p w14:paraId="22A2E61B" w14:textId="77DAC661" w:rsidR="0068036C" w:rsidRDefault="0068036C" w:rsidP="0068036C">
      <w:pPr>
        <w:pStyle w:val="Prrafodelista"/>
        <w:widowControl w:val="0"/>
        <w:numPr>
          <w:ilvl w:val="0"/>
          <w:numId w:val="1"/>
        </w:numPr>
        <w:spacing w:after="120" w:line="240" w:lineRule="auto"/>
        <w:contextualSpacing w:val="0"/>
        <w:jc w:val="both"/>
        <w:rPr>
          <w:lang w:eastAsia="es-CL"/>
        </w:rPr>
      </w:pPr>
      <w:r>
        <w:rPr>
          <w:lang w:eastAsia="es-CL"/>
        </w:rPr>
        <w:t>Los mamparos estancos son parte integrante de la estructura de un buque. Además de proporcionar rigidez al casco, ¿a qué otros tipos de cargas estructurales estaría sujeto un mamparo estanco?</w:t>
      </w:r>
    </w:p>
    <w:p w14:paraId="43C95AD6" w14:textId="37FD6C8A" w:rsidR="00BE4A01" w:rsidRDefault="00BE4A01" w:rsidP="00BE4A01">
      <w:pPr>
        <w:pStyle w:val="Ttulo1"/>
        <w:keepNext w:val="0"/>
        <w:keepLines w:val="0"/>
        <w:widowControl w:val="0"/>
        <w:spacing w:before="240" w:after="120" w:line="240" w:lineRule="auto"/>
      </w:pPr>
      <w:bookmarkStart w:id="24" w:name="_Toc95124734"/>
      <w:r>
        <w:t xml:space="preserve">Sección 6.4 </w:t>
      </w:r>
      <w:r>
        <w:tab/>
        <w:t>Modos de falla estructural</w:t>
      </w:r>
      <w:bookmarkEnd w:id="24"/>
    </w:p>
    <w:p w14:paraId="1EAE957E" w14:textId="6587B611" w:rsidR="00BE4A01" w:rsidRDefault="00BE4A01" w:rsidP="00BE4A01">
      <w:pPr>
        <w:pStyle w:val="Prrafodelista"/>
        <w:widowControl w:val="0"/>
        <w:numPr>
          <w:ilvl w:val="0"/>
          <w:numId w:val="1"/>
        </w:numPr>
        <w:spacing w:after="120" w:line="240" w:lineRule="auto"/>
        <w:contextualSpacing w:val="0"/>
        <w:jc w:val="both"/>
        <w:rPr>
          <w:lang w:eastAsia="es-CL"/>
        </w:rPr>
      </w:pPr>
      <w:r>
        <w:rPr>
          <w:lang w:eastAsia="es-CL"/>
        </w:rPr>
        <w:t>Enumere cuatro modos de falla estructural comunes en un buque.</w:t>
      </w:r>
    </w:p>
    <w:p w14:paraId="2AA9BCC5" w14:textId="45A994CA" w:rsidR="00BE4A01" w:rsidRDefault="00BE4A01" w:rsidP="00BE4A01">
      <w:pPr>
        <w:pStyle w:val="Prrafodelista"/>
        <w:widowControl w:val="0"/>
        <w:numPr>
          <w:ilvl w:val="0"/>
          <w:numId w:val="1"/>
        </w:numPr>
        <w:spacing w:after="120" w:line="240" w:lineRule="auto"/>
        <w:contextualSpacing w:val="0"/>
        <w:jc w:val="both"/>
        <w:rPr>
          <w:lang w:eastAsia="es-CL"/>
        </w:rPr>
      </w:pPr>
      <w:r>
        <w:rPr>
          <w:lang w:eastAsia="es-CL"/>
        </w:rPr>
        <w:t>¿Qué se entiende por fatiga de un material? Mencione cuatro factores que hacen que un buque sea susceptible a la falla por fatiga.</w:t>
      </w:r>
    </w:p>
    <w:p w14:paraId="4CBB9BAC" w14:textId="020CE412" w:rsidR="00BE4A01" w:rsidRDefault="00BE4A01" w:rsidP="00BE4A01">
      <w:pPr>
        <w:pStyle w:val="Prrafodelista"/>
        <w:widowControl w:val="0"/>
        <w:numPr>
          <w:ilvl w:val="0"/>
          <w:numId w:val="1"/>
        </w:numPr>
        <w:spacing w:after="120" w:line="240" w:lineRule="auto"/>
        <w:contextualSpacing w:val="0"/>
        <w:jc w:val="both"/>
        <w:rPr>
          <w:lang w:eastAsia="es-CL"/>
        </w:rPr>
      </w:pPr>
      <w:r>
        <w:rPr>
          <w:lang w:eastAsia="es-CL"/>
        </w:rPr>
        <w:t>Describa los efectos del tipo de material, la temperatura, la geometría y la razón de carga en la fractura por fragilidad.</w:t>
      </w:r>
    </w:p>
    <w:p w14:paraId="544FE19C" w14:textId="7CE846A2" w:rsidR="00BE4A01" w:rsidRDefault="00BE4A01" w:rsidP="00BE4A01">
      <w:pPr>
        <w:pStyle w:val="Prrafodelista"/>
        <w:widowControl w:val="0"/>
        <w:numPr>
          <w:ilvl w:val="0"/>
          <w:numId w:val="1"/>
        </w:numPr>
        <w:spacing w:after="120" w:line="240" w:lineRule="auto"/>
        <w:contextualSpacing w:val="0"/>
        <w:jc w:val="both"/>
        <w:rPr>
          <w:lang w:eastAsia="es-CL"/>
        </w:rPr>
      </w:pPr>
      <w:r>
        <w:rPr>
          <w:lang w:eastAsia="es-CL"/>
        </w:rPr>
        <w:t xml:space="preserve">¿Por qué la ductilidad es una propiedad deseable al seleccionar </w:t>
      </w:r>
      <w:r w:rsidR="00467CFE">
        <w:rPr>
          <w:lang w:eastAsia="es-CL"/>
        </w:rPr>
        <w:t>el</w:t>
      </w:r>
      <w:r>
        <w:rPr>
          <w:lang w:eastAsia="es-CL"/>
        </w:rPr>
        <w:t xml:space="preserve"> material </w:t>
      </w:r>
      <w:r w:rsidR="00467CFE">
        <w:rPr>
          <w:lang w:eastAsia="es-CL"/>
        </w:rPr>
        <w:t>de</w:t>
      </w:r>
      <w:r>
        <w:rPr>
          <w:lang w:eastAsia="es-CL"/>
        </w:rPr>
        <w:t xml:space="preserve"> la estructura de un </w:t>
      </w:r>
      <w:r w:rsidR="00467CFE">
        <w:rPr>
          <w:lang w:eastAsia="es-CL"/>
        </w:rPr>
        <w:t>buque</w:t>
      </w:r>
      <w:r>
        <w:rPr>
          <w:lang w:eastAsia="es-CL"/>
        </w:rPr>
        <w:t>?</w:t>
      </w:r>
    </w:p>
    <w:p w14:paraId="178F0C7E" w14:textId="6660C7CD" w:rsidR="00BE4A01" w:rsidRDefault="00BE4A01" w:rsidP="00BE4A01">
      <w:pPr>
        <w:pStyle w:val="Prrafodelista"/>
        <w:widowControl w:val="0"/>
        <w:numPr>
          <w:ilvl w:val="0"/>
          <w:numId w:val="1"/>
        </w:numPr>
        <w:spacing w:after="120" w:line="240" w:lineRule="auto"/>
        <w:contextualSpacing w:val="0"/>
        <w:jc w:val="both"/>
        <w:rPr>
          <w:lang w:eastAsia="es-CL"/>
        </w:rPr>
      </w:pPr>
      <w:r>
        <w:rPr>
          <w:lang w:eastAsia="es-CL"/>
        </w:rPr>
        <w:t xml:space="preserve">Se está diseñando un </w:t>
      </w:r>
      <w:r w:rsidR="00467CFE">
        <w:rPr>
          <w:lang w:eastAsia="es-CL"/>
        </w:rPr>
        <w:t xml:space="preserve">casco </w:t>
      </w:r>
      <w:r>
        <w:rPr>
          <w:lang w:eastAsia="es-CL"/>
        </w:rPr>
        <w:t xml:space="preserve">para </w:t>
      </w:r>
      <w:r w:rsidR="00467CFE">
        <w:rPr>
          <w:lang w:eastAsia="es-CL"/>
        </w:rPr>
        <w:t>operar en la antártica</w:t>
      </w:r>
      <w:r>
        <w:rPr>
          <w:lang w:eastAsia="es-CL"/>
        </w:rPr>
        <w:t xml:space="preserve">. Para evitar fallas estructurales, ¿qué factores deben tenerse en cuenta al seleccionar un material que se utilizará para el revestimiento del casco? Plantee su respuesta en términos de resistencia, ductilidad, tenacidad, etc. ¿Cambiarían sus criterios de selección de materiales si el </w:t>
      </w:r>
      <w:r w:rsidR="00467CFE">
        <w:rPr>
          <w:lang w:eastAsia="es-CL"/>
        </w:rPr>
        <w:t xml:space="preserve">buque operase </w:t>
      </w:r>
      <w:r>
        <w:rPr>
          <w:lang w:eastAsia="es-CL"/>
        </w:rPr>
        <w:t xml:space="preserve">exclusivamente en </w:t>
      </w:r>
      <w:r w:rsidR="00467CFE">
        <w:rPr>
          <w:lang w:eastAsia="es-CL"/>
        </w:rPr>
        <w:t>la Cuarta Zona Naval</w:t>
      </w:r>
      <w:r>
        <w:rPr>
          <w:lang w:eastAsia="es-CL"/>
        </w:rPr>
        <w:t>?</w:t>
      </w:r>
    </w:p>
    <w:p w14:paraId="7788A6B2" w14:textId="77777777" w:rsidR="00840D04" w:rsidRDefault="00840D04">
      <w:pPr>
        <w:rPr>
          <w:lang w:eastAsia="es-CL"/>
        </w:rPr>
      </w:pPr>
      <w:r>
        <w:rPr>
          <w:lang w:eastAsia="es-CL"/>
        </w:rPr>
        <w:br w:type="page"/>
      </w:r>
    </w:p>
    <w:p w14:paraId="1EF9781E" w14:textId="506FEA4E" w:rsidR="00BE4A01" w:rsidRDefault="00BE4A01" w:rsidP="00BE4A01">
      <w:pPr>
        <w:pStyle w:val="Prrafodelista"/>
        <w:widowControl w:val="0"/>
        <w:numPr>
          <w:ilvl w:val="0"/>
          <w:numId w:val="1"/>
        </w:numPr>
        <w:spacing w:after="120" w:line="240" w:lineRule="auto"/>
        <w:contextualSpacing w:val="0"/>
        <w:jc w:val="both"/>
        <w:rPr>
          <w:lang w:eastAsia="es-CL"/>
        </w:rPr>
      </w:pPr>
      <w:r>
        <w:rPr>
          <w:lang w:eastAsia="es-CL"/>
        </w:rPr>
        <w:lastRenderedPageBreak/>
        <w:t>Una viga I de acero simplemente apoyada, de 20 pies de largo, soporta una carga de 10 000 lb, como se muestra a continuación. El acero tiene las siguientes propiedades materiales:</w:t>
      </w:r>
    </w:p>
    <w:p w14:paraId="707CA50C" w14:textId="2224B3FD" w:rsidR="00840D04" w:rsidRPr="00840D04" w:rsidRDefault="00840D04" w:rsidP="00840D04">
      <w:pPr>
        <w:widowControl w:val="0"/>
        <w:spacing w:after="120" w:line="240" w:lineRule="auto"/>
        <w:ind w:left="284"/>
        <w:jc w:val="both"/>
        <w:rPr>
          <w:rFonts w:eastAsiaTheme="minorEastAsia"/>
          <w:lang w:eastAsia="es-CL"/>
        </w:rPr>
      </w:pPr>
      <m:oMathPara>
        <m:oMath>
          <m:r>
            <w:rPr>
              <w:rFonts w:ascii="Cambria Math" w:hAnsi="Cambria Math"/>
              <w:lang w:eastAsia="es-CL"/>
            </w:rPr>
            <m:t>E=30×</m:t>
          </m:r>
          <m:sSup>
            <m:sSupPr>
              <m:ctrlPr>
                <w:rPr>
                  <w:rFonts w:ascii="Cambria Math" w:hAnsi="Cambria Math"/>
                  <w:i/>
                  <w:lang w:eastAsia="es-CL"/>
                </w:rPr>
              </m:ctrlPr>
            </m:sSupPr>
            <m:e>
              <m:r>
                <w:rPr>
                  <w:rFonts w:ascii="Cambria Math" w:hAnsi="Cambria Math"/>
                  <w:lang w:eastAsia="es-CL"/>
                </w:rPr>
                <m:t>10</m:t>
              </m:r>
            </m:e>
            <m:sup>
              <m:r>
                <w:rPr>
                  <w:rFonts w:ascii="Cambria Math" w:hAnsi="Cambria Math"/>
                  <w:lang w:eastAsia="es-CL"/>
                </w:rPr>
                <m:t>6</m:t>
              </m:r>
            </m:sup>
          </m:sSup>
          <m:r>
            <w:rPr>
              <w:rFonts w:ascii="Cambria Math" w:hAnsi="Cambria Math"/>
              <w:lang w:eastAsia="es-CL"/>
            </w:rPr>
            <m:t>psi</m:t>
          </m:r>
        </m:oMath>
      </m:oMathPara>
    </w:p>
    <w:p w14:paraId="7519C8B9" w14:textId="4309FE01" w:rsidR="00840D04" w:rsidRPr="00840D04" w:rsidRDefault="00000000" w:rsidP="00840D04">
      <w:pPr>
        <w:widowControl w:val="0"/>
        <w:spacing w:after="120" w:line="240" w:lineRule="auto"/>
        <w:ind w:left="284"/>
        <w:jc w:val="both"/>
        <w:rPr>
          <w:rFonts w:eastAsiaTheme="minorEastAsia"/>
          <w:lang w:eastAsia="es-CL"/>
        </w:rPr>
      </w:pPr>
      <m:oMathPara>
        <m:oMath>
          <m:sSub>
            <m:sSubPr>
              <m:ctrlPr>
                <w:rPr>
                  <w:rFonts w:ascii="Cambria Math" w:eastAsiaTheme="minorEastAsia" w:hAnsi="Cambria Math"/>
                  <w:i/>
                  <w:lang w:eastAsia="es-CL"/>
                </w:rPr>
              </m:ctrlPr>
            </m:sSubPr>
            <m:e>
              <m:r>
                <w:rPr>
                  <w:rFonts w:ascii="Cambria Math" w:eastAsiaTheme="minorEastAsia" w:hAnsi="Cambria Math"/>
                  <w:lang w:eastAsia="es-CL"/>
                </w:rPr>
                <m:t>σ</m:t>
              </m:r>
            </m:e>
            <m:sub>
              <m:r>
                <w:rPr>
                  <w:rFonts w:ascii="Cambria Math" w:eastAsiaTheme="minorEastAsia" w:hAnsi="Cambria Math"/>
                  <w:lang w:eastAsia="es-CL"/>
                </w:rPr>
                <m:t>Y</m:t>
              </m:r>
            </m:sub>
          </m:sSub>
          <m:r>
            <w:rPr>
              <w:rFonts w:ascii="Cambria Math" w:eastAsiaTheme="minorEastAsia" w:hAnsi="Cambria Math"/>
              <w:lang w:eastAsia="es-CL"/>
            </w:rPr>
            <m:t>=40.000 psi</m:t>
          </m:r>
        </m:oMath>
      </m:oMathPara>
    </w:p>
    <w:p w14:paraId="7162459A" w14:textId="264004FA" w:rsidR="00840D04" w:rsidRPr="006D2DED" w:rsidRDefault="00000000" w:rsidP="00840D04">
      <w:pPr>
        <w:widowControl w:val="0"/>
        <w:spacing w:after="120" w:line="240" w:lineRule="auto"/>
        <w:ind w:left="284"/>
        <w:jc w:val="both"/>
        <w:rPr>
          <w:rFonts w:eastAsiaTheme="minorEastAsia"/>
          <w:lang w:eastAsia="es-CL"/>
        </w:rPr>
      </w:pPr>
      <m:oMathPara>
        <m:oMath>
          <m:sSub>
            <m:sSubPr>
              <m:ctrlPr>
                <w:rPr>
                  <w:rFonts w:ascii="Cambria Math" w:eastAsiaTheme="minorEastAsia" w:hAnsi="Cambria Math"/>
                  <w:i/>
                  <w:lang w:eastAsia="es-CL"/>
                </w:rPr>
              </m:ctrlPr>
            </m:sSubPr>
            <m:e>
              <m:r>
                <w:rPr>
                  <w:rFonts w:ascii="Cambria Math" w:eastAsiaTheme="minorEastAsia" w:hAnsi="Cambria Math"/>
                  <w:lang w:eastAsia="es-CL"/>
                </w:rPr>
                <m:t>σ</m:t>
              </m:r>
            </m:e>
            <m:sub>
              <m:r>
                <w:rPr>
                  <w:rFonts w:ascii="Cambria Math" w:eastAsiaTheme="minorEastAsia" w:hAnsi="Cambria Math"/>
                  <w:lang w:eastAsia="es-CL"/>
                </w:rPr>
                <m:t>UTS</m:t>
              </m:r>
            </m:sub>
          </m:sSub>
          <m:r>
            <w:rPr>
              <w:rFonts w:ascii="Cambria Math" w:eastAsiaTheme="minorEastAsia" w:hAnsi="Cambria Math"/>
              <w:lang w:eastAsia="es-CL"/>
            </w:rPr>
            <m:t>=65.000 psi</m:t>
          </m:r>
        </m:oMath>
      </m:oMathPara>
    </w:p>
    <w:p w14:paraId="26D68288" w14:textId="77777777" w:rsidR="003A239C" w:rsidRDefault="006D2DED" w:rsidP="003A239C">
      <w:pPr>
        <w:widowControl w:val="0"/>
        <w:spacing w:after="120" w:line="240" w:lineRule="auto"/>
        <w:ind w:left="1276"/>
        <w:jc w:val="both"/>
        <w:rPr>
          <w:rFonts w:eastAsiaTheme="minorEastAsia"/>
          <w:lang w:eastAsia="es-CL"/>
        </w:rPr>
      </w:pPr>
      <w:r>
        <w:rPr>
          <w:rFonts w:eastAsiaTheme="minorEastAsia"/>
          <w:lang w:eastAsia="es-CL"/>
        </w:rPr>
        <w:t>Siendo</w:t>
      </w:r>
      <w:r w:rsidR="003A239C">
        <w:rPr>
          <w:rFonts w:eastAsiaTheme="minorEastAsia"/>
          <w:lang w:eastAsia="es-CL"/>
        </w:rPr>
        <w:t>:</w:t>
      </w:r>
      <w:r w:rsidR="003A239C">
        <w:rPr>
          <w:rFonts w:eastAsiaTheme="minorEastAsia"/>
          <w:lang w:eastAsia="es-CL"/>
        </w:rPr>
        <w:tab/>
      </w:r>
      <w:r>
        <w:rPr>
          <w:rFonts w:eastAsiaTheme="minorEastAsia"/>
          <w:lang w:eastAsia="es-CL"/>
        </w:rPr>
        <w:t>E el módulo de elasticidad o módulo de Young</w:t>
      </w:r>
    </w:p>
    <w:p w14:paraId="4F1AC541" w14:textId="553B1BC2" w:rsidR="003A239C" w:rsidRDefault="00000000" w:rsidP="003A239C">
      <w:pPr>
        <w:widowControl w:val="0"/>
        <w:spacing w:after="120" w:line="240" w:lineRule="auto"/>
        <w:ind w:left="2127" w:hanging="3"/>
        <w:jc w:val="both"/>
        <w:rPr>
          <w:rFonts w:eastAsiaTheme="minorEastAsia"/>
          <w:lang w:eastAsia="es-CL"/>
        </w:rPr>
      </w:pPr>
      <m:oMath>
        <m:sSub>
          <m:sSubPr>
            <m:ctrlPr>
              <w:rPr>
                <w:rFonts w:ascii="Cambria Math" w:eastAsiaTheme="minorEastAsia" w:hAnsi="Cambria Math"/>
                <w:i/>
                <w:lang w:eastAsia="es-CL"/>
              </w:rPr>
            </m:ctrlPr>
          </m:sSubPr>
          <m:e>
            <m:r>
              <w:rPr>
                <w:rFonts w:ascii="Cambria Math" w:eastAsiaTheme="minorEastAsia" w:hAnsi="Cambria Math"/>
                <w:lang w:eastAsia="es-CL"/>
              </w:rPr>
              <m:t>σ</m:t>
            </m:r>
          </m:e>
          <m:sub>
            <m:r>
              <w:rPr>
                <w:rFonts w:ascii="Cambria Math" w:eastAsiaTheme="minorEastAsia" w:hAnsi="Cambria Math"/>
                <w:lang w:eastAsia="es-CL"/>
              </w:rPr>
              <m:t>Y</m:t>
            </m:r>
          </m:sub>
        </m:sSub>
      </m:oMath>
      <w:r w:rsidR="006D2DED">
        <w:rPr>
          <w:rFonts w:eastAsiaTheme="minorEastAsia"/>
          <w:lang w:eastAsia="es-CL"/>
        </w:rPr>
        <w:t xml:space="preserve"> el esfuerzo</w:t>
      </w:r>
      <w:r w:rsidR="003A239C">
        <w:rPr>
          <w:rFonts w:eastAsiaTheme="minorEastAsia"/>
          <w:lang w:eastAsia="es-CL"/>
        </w:rPr>
        <w:t xml:space="preserve"> de elasticidad límite</w:t>
      </w:r>
      <w:r w:rsidR="00284452">
        <w:rPr>
          <w:rFonts w:eastAsiaTheme="minorEastAsia"/>
          <w:lang w:eastAsia="es-CL"/>
        </w:rPr>
        <w:t xml:space="preserve"> o esfuerzo de fluencia</w:t>
      </w:r>
      <w:r w:rsidR="003A239C">
        <w:rPr>
          <w:rFonts w:eastAsiaTheme="minorEastAsia"/>
          <w:lang w:eastAsia="es-CL"/>
        </w:rPr>
        <w:t xml:space="preserve"> (antes de que inicie su deformación plástica</w:t>
      </w:r>
    </w:p>
    <w:p w14:paraId="010BC1F7" w14:textId="5782D8DD" w:rsidR="006D2DED" w:rsidRPr="00840D04" w:rsidRDefault="006D2DED" w:rsidP="003A239C">
      <w:pPr>
        <w:widowControl w:val="0"/>
        <w:spacing w:after="120" w:line="240" w:lineRule="auto"/>
        <w:ind w:left="2127" w:hanging="3"/>
        <w:jc w:val="both"/>
        <w:rPr>
          <w:rFonts w:eastAsiaTheme="minorEastAsia"/>
          <w:lang w:eastAsia="es-CL"/>
        </w:rPr>
      </w:pPr>
      <w:r>
        <w:rPr>
          <w:rFonts w:eastAsiaTheme="minorEastAsia"/>
          <w:lang w:eastAsia="es-CL"/>
        </w:rPr>
        <w:t xml:space="preserve"> </w:t>
      </w:r>
      <m:oMath>
        <m:sSub>
          <m:sSubPr>
            <m:ctrlPr>
              <w:rPr>
                <w:rFonts w:ascii="Cambria Math" w:eastAsiaTheme="minorEastAsia" w:hAnsi="Cambria Math"/>
                <w:i/>
                <w:lang w:eastAsia="es-CL"/>
              </w:rPr>
            </m:ctrlPr>
          </m:sSubPr>
          <m:e>
            <m:r>
              <w:rPr>
                <w:rFonts w:ascii="Cambria Math" w:eastAsiaTheme="minorEastAsia" w:hAnsi="Cambria Math"/>
                <w:lang w:eastAsia="es-CL"/>
              </w:rPr>
              <m:t>σ</m:t>
            </m:r>
          </m:e>
          <m:sub>
            <m:r>
              <w:rPr>
                <w:rFonts w:ascii="Cambria Math" w:eastAsiaTheme="minorEastAsia" w:hAnsi="Cambria Math"/>
                <w:lang w:eastAsia="es-CL"/>
              </w:rPr>
              <m:t>UTS</m:t>
            </m:r>
          </m:sub>
        </m:sSub>
      </m:oMath>
      <w:r w:rsidR="003A239C">
        <w:rPr>
          <w:rFonts w:eastAsiaTheme="minorEastAsia"/>
          <w:lang w:eastAsia="es-CL"/>
        </w:rPr>
        <w:t xml:space="preserve"> es el esfuerzo máximo a la tracción (Ultimate </w:t>
      </w:r>
      <w:proofErr w:type="spellStart"/>
      <w:r w:rsidR="003A239C">
        <w:rPr>
          <w:rFonts w:eastAsiaTheme="minorEastAsia"/>
          <w:lang w:eastAsia="es-CL"/>
        </w:rPr>
        <w:t>Tensile</w:t>
      </w:r>
      <w:proofErr w:type="spellEnd"/>
      <w:r w:rsidR="003A239C">
        <w:rPr>
          <w:rFonts w:eastAsiaTheme="minorEastAsia"/>
          <w:lang w:eastAsia="es-CL"/>
        </w:rPr>
        <w:t xml:space="preserve"> Stress) o el mayor esfuerzo que puede soportar antes de cortarse.</w:t>
      </w:r>
    </w:p>
    <w:p w14:paraId="49E4E381" w14:textId="77777777" w:rsidR="00247F9A" w:rsidRDefault="00247F9A" w:rsidP="00247F9A">
      <w:pPr>
        <w:widowControl w:val="0"/>
        <w:spacing w:after="120" w:line="240" w:lineRule="auto"/>
        <w:ind w:left="1004"/>
        <w:jc w:val="center"/>
        <w:rPr>
          <w:lang w:eastAsia="es-CL"/>
        </w:rPr>
      </w:pPr>
      <w:r>
        <w:rPr>
          <w:noProof/>
        </w:rPr>
        <w:drawing>
          <wp:inline distT="0" distB="0" distL="0" distR="0" wp14:anchorId="40A55839" wp14:editId="2236647E">
            <wp:extent cx="4159790" cy="1325880"/>
            <wp:effectExtent l="0" t="0" r="0" b="762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164936" cy="1327520"/>
                    </a:xfrm>
                    <a:prstGeom prst="rect">
                      <a:avLst/>
                    </a:prstGeom>
                  </pic:spPr>
                </pic:pic>
              </a:graphicData>
            </a:graphic>
          </wp:inline>
        </w:drawing>
      </w:r>
    </w:p>
    <w:p w14:paraId="458DE178" w14:textId="6A54659B" w:rsidR="00247F9A" w:rsidRPr="00247F9A" w:rsidRDefault="00247F9A" w:rsidP="00247F9A">
      <w:pPr>
        <w:pStyle w:val="Prrafodelista"/>
        <w:widowControl w:val="0"/>
        <w:numPr>
          <w:ilvl w:val="1"/>
          <w:numId w:val="1"/>
        </w:numPr>
        <w:spacing w:after="120" w:line="240" w:lineRule="auto"/>
        <w:jc w:val="both"/>
        <w:rPr>
          <w:lang w:eastAsia="es-CL"/>
        </w:rPr>
      </w:pPr>
      <w:r w:rsidRPr="00247F9A">
        <w:rPr>
          <w:lang w:eastAsia="es-CL"/>
        </w:rPr>
        <w:t>Calcule las fuerzas de reacción vertical en cada extremo de la viga.</w:t>
      </w:r>
    </w:p>
    <w:p w14:paraId="6F0F9354" w14:textId="167966D4" w:rsidR="00247F9A" w:rsidRPr="00247F9A" w:rsidRDefault="00247F9A" w:rsidP="00247F9A">
      <w:pPr>
        <w:pStyle w:val="Prrafodelista"/>
        <w:widowControl w:val="0"/>
        <w:numPr>
          <w:ilvl w:val="1"/>
          <w:numId w:val="1"/>
        </w:numPr>
        <w:spacing w:after="120" w:line="240" w:lineRule="auto"/>
        <w:jc w:val="both"/>
        <w:rPr>
          <w:lang w:eastAsia="es-CL"/>
        </w:rPr>
      </w:pPr>
      <w:r w:rsidRPr="00247F9A">
        <w:rPr>
          <w:lang w:eastAsia="es-CL"/>
        </w:rPr>
        <w:t>En su condición de carga actual, la viga está experimentando un momento de flexión de 100</w:t>
      </w:r>
      <w:r>
        <w:rPr>
          <w:lang w:eastAsia="es-CL"/>
        </w:rPr>
        <w:t>.</w:t>
      </w:r>
      <w:r w:rsidRPr="00247F9A">
        <w:rPr>
          <w:lang w:eastAsia="es-CL"/>
        </w:rPr>
        <w:t>000 ft-lb en su punto medio. El segundo momento de área de la viga con respecto a su eje neutral es 305 in</w:t>
      </w:r>
      <w:r w:rsidRPr="00247F9A">
        <w:rPr>
          <w:vertAlign w:val="superscript"/>
          <w:lang w:eastAsia="es-CL"/>
        </w:rPr>
        <w:t>4</w:t>
      </w:r>
      <w:r w:rsidRPr="00247F9A">
        <w:rPr>
          <w:lang w:eastAsia="es-CL"/>
        </w:rPr>
        <w:t>. Calcule la magnitud del esfuerzo de flexión en la parte superior de la viga. ¿La viga está en tensión o compresión en este punto?</w:t>
      </w:r>
    </w:p>
    <w:p w14:paraId="4393FC72" w14:textId="4A6A9C12" w:rsidR="00247F9A" w:rsidRPr="00247F9A" w:rsidRDefault="00247F9A" w:rsidP="00247F9A">
      <w:pPr>
        <w:pStyle w:val="Prrafodelista"/>
        <w:widowControl w:val="0"/>
        <w:numPr>
          <w:ilvl w:val="1"/>
          <w:numId w:val="1"/>
        </w:numPr>
        <w:spacing w:after="120" w:line="240" w:lineRule="auto"/>
        <w:jc w:val="both"/>
        <w:rPr>
          <w:lang w:eastAsia="es-CL"/>
        </w:rPr>
      </w:pPr>
      <w:r w:rsidRPr="00247F9A">
        <w:rPr>
          <w:lang w:eastAsia="es-CL"/>
        </w:rPr>
        <w:t>¿El diseño actual es adecuado para evitar fallas?</w:t>
      </w:r>
    </w:p>
    <w:p w14:paraId="1F486FDE" w14:textId="397178F7" w:rsidR="00247F9A" w:rsidRPr="00247F9A" w:rsidRDefault="00247F9A" w:rsidP="00247F9A">
      <w:pPr>
        <w:pStyle w:val="Prrafodelista"/>
        <w:widowControl w:val="0"/>
        <w:numPr>
          <w:ilvl w:val="1"/>
          <w:numId w:val="1"/>
        </w:numPr>
        <w:spacing w:after="120" w:line="240" w:lineRule="auto"/>
        <w:jc w:val="both"/>
        <w:rPr>
          <w:lang w:eastAsia="es-CL"/>
        </w:rPr>
      </w:pPr>
      <w:r w:rsidRPr="00247F9A">
        <w:rPr>
          <w:lang w:eastAsia="es-CL"/>
        </w:rPr>
        <w:t>Las especificaciones de diseño requieren que el esfuerzo de flexión sea la mitad del esfuerzo de fluencia. ¿El diseño es adecuado para cumplir con este requisito? Si no</w:t>
      </w:r>
      <w:r>
        <w:rPr>
          <w:lang w:eastAsia="es-CL"/>
        </w:rPr>
        <w:t xml:space="preserve"> lo es</w:t>
      </w:r>
      <w:r w:rsidRPr="00247F9A">
        <w:rPr>
          <w:lang w:eastAsia="es-CL"/>
        </w:rPr>
        <w:t>, ¿qué se puede hacer para cumplir con las especificaciones de diseño?</w:t>
      </w:r>
    </w:p>
    <w:p w14:paraId="38F851F2" w14:textId="513A7259" w:rsidR="00247F9A" w:rsidRPr="00247F9A" w:rsidRDefault="00247F9A" w:rsidP="00247F9A">
      <w:pPr>
        <w:pStyle w:val="Prrafodelista"/>
        <w:widowControl w:val="0"/>
        <w:numPr>
          <w:ilvl w:val="1"/>
          <w:numId w:val="1"/>
        </w:numPr>
        <w:spacing w:after="120" w:line="240" w:lineRule="auto"/>
        <w:jc w:val="both"/>
        <w:rPr>
          <w:lang w:eastAsia="es-CL"/>
        </w:rPr>
      </w:pPr>
      <w:r w:rsidRPr="00247F9A">
        <w:rPr>
          <w:lang w:eastAsia="es-CL"/>
        </w:rPr>
        <w:t>Si la viga se construyera con un material diferente, ¿cómo cambiaría esto la magnitud del esfuerzo de flexión?</w:t>
      </w:r>
    </w:p>
    <w:p w14:paraId="6AB09FAE" w14:textId="4A419946" w:rsidR="00840D04" w:rsidRPr="00247F9A" w:rsidRDefault="00247F9A" w:rsidP="005E0C9A">
      <w:pPr>
        <w:pStyle w:val="Prrafodelista"/>
        <w:widowControl w:val="0"/>
        <w:numPr>
          <w:ilvl w:val="1"/>
          <w:numId w:val="1"/>
        </w:numPr>
        <w:spacing w:after="120" w:line="240" w:lineRule="auto"/>
        <w:ind w:left="1361" w:hanging="357"/>
        <w:contextualSpacing w:val="0"/>
        <w:jc w:val="both"/>
        <w:rPr>
          <w:lang w:eastAsia="es-CL"/>
        </w:rPr>
      </w:pPr>
      <w:r w:rsidRPr="00247F9A">
        <w:rPr>
          <w:lang w:eastAsia="es-CL"/>
        </w:rPr>
        <w:t xml:space="preserve">¿Qué modo de falla ocurrirá si la magnitud del esfuerzo de flexión excede el esfuerzo de fluencia? </w:t>
      </w:r>
    </w:p>
    <w:p w14:paraId="1F93606A" w14:textId="77777777" w:rsidR="00F50074" w:rsidRDefault="00F50074">
      <w:pPr>
        <w:rPr>
          <w:lang w:eastAsia="es-CL"/>
        </w:rPr>
      </w:pPr>
      <w:r>
        <w:rPr>
          <w:lang w:eastAsia="es-CL"/>
        </w:rPr>
        <w:br w:type="page"/>
      </w:r>
    </w:p>
    <w:p w14:paraId="31BB9CFD" w14:textId="15DB77E6" w:rsidR="00284452" w:rsidRDefault="00284452" w:rsidP="00F50074">
      <w:pPr>
        <w:pStyle w:val="Prrafodelista"/>
        <w:widowControl w:val="0"/>
        <w:numPr>
          <w:ilvl w:val="0"/>
          <w:numId w:val="1"/>
        </w:numPr>
        <w:spacing w:after="120" w:line="240" w:lineRule="auto"/>
        <w:ind w:left="641" w:hanging="357"/>
        <w:contextualSpacing w:val="0"/>
        <w:jc w:val="both"/>
        <w:rPr>
          <w:lang w:eastAsia="es-CL"/>
        </w:rPr>
      </w:pPr>
      <w:r>
        <w:rPr>
          <w:lang w:eastAsia="es-CL"/>
        </w:rPr>
        <w:lastRenderedPageBreak/>
        <w:t xml:space="preserve">Una barcaza petrolera en forma de cajón rectangular se encuentra en proceso de diseño. La barcaza tiene una longitud de 100 m, una manga </w:t>
      </w:r>
      <w:r w:rsidR="005E0C9A">
        <w:rPr>
          <w:lang w:eastAsia="es-CL"/>
        </w:rPr>
        <w:t xml:space="preserve">de </w:t>
      </w:r>
      <w:r>
        <w:rPr>
          <w:lang w:eastAsia="es-CL"/>
        </w:rPr>
        <w:t xml:space="preserve">15 </w:t>
      </w:r>
      <w:r w:rsidR="005E0C9A">
        <w:rPr>
          <w:lang w:eastAsia="es-CL"/>
        </w:rPr>
        <w:t xml:space="preserve">m </w:t>
      </w:r>
      <w:r>
        <w:rPr>
          <w:lang w:eastAsia="es-CL"/>
        </w:rPr>
        <w:t>y un</w:t>
      </w:r>
      <w:r w:rsidR="005E0C9A">
        <w:rPr>
          <w:lang w:eastAsia="es-CL"/>
        </w:rPr>
        <w:t xml:space="preserve"> puntal de </w:t>
      </w:r>
      <w:r>
        <w:rPr>
          <w:lang w:eastAsia="es-CL"/>
        </w:rPr>
        <w:t>a manga de 5</w:t>
      </w:r>
      <w:r w:rsidR="005E0C9A">
        <w:rPr>
          <w:lang w:eastAsia="es-CL"/>
        </w:rPr>
        <w:t xml:space="preserve"> m</w:t>
      </w:r>
      <w:r>
        <w:rPr>
          <w:lang w:eastAsia="es-CL"/>
        </w:rPr>
        <w:t>. Cuando está vacía</w:t>
      </w:r>
      <w:r w:rsidR="005E0C9A">
        <w:rPr>
          <w:lang w:eastAsia="es-CL"/>
        </w:rPr>
        <w:t xml:space="preserve"> (desplazamiento liviano)</w:t>
      </w:r>
      <w:r>
        <w:rPr>
          <w:lang w:eastAsia="es-CL"/>
        </w:rPr>
        <w:t xml:space="preserve">, la barcaza tiene un calado de </w:t>
      </w:r>
      <w:r w:rsidR="005E0C9A">
        <w:rPr>
          <w:lang w:eastAsia="es-CL"/>
        </w:rPr>
        <w:t>1,</w:t>
      </w:r>
      <w:r>
        <w:rPr>
          <w:lang w:eastAsia="es-CL"/>
        </w:rPr>
        <w:t>5</w:t>
      </w:r>
      <w:r w:rsidR="005E0C9A">
        <w:rPr>
          <w:lang w:eastAsia="es-CL"/>
        </w:rPr>
        <w:t xml:space="preserve"> m y cuando está a plena carga (</w:t>
      </w:r>
      <w:r>
        <w:rPr>
          <w:lang w:eastAsia="es-CL"/>
        </w:rPr>
        <w:t>completamente cargada</w:t>
      </w:r>
      <w:r w:rsidR="005E0C9A">
        <w:rPr>
          <w:lang w:eastAsia="es-CL"/>
        </w:rPr>
        <w:t>)</w:t>
      </w:r>
      <w:r>
        <w:rPr>
          <w:lang w:eastAsia="es-CL"/>
        </w:rPr>
        <w:t xml:space="preserve">, tiene un calado de </w:t>
      </w:r>
      <w:r w:rsidR="005E0C9A">
        <w:rPr>
          <w:lang w:eastAsia="es-CL"/>
        </w:rPr>
        <w:t>3 m</w:t>
      </w:r>
      <w:r>
        <w:rPr>
          <w:lang w:eastAsia="es-CL"/>
        </w:rPr>
        <w:t xml:space="preserve">. </w:t>
      </w:r>
      <w:r w:rsidR="005E0C9A">
        <w:rPr>
          <w:lang w:eastAsia="es-CL"/>
        </w:rPr>
        <w:t xml:space="preserve">Seleccione el </w:t>
      </w:r>
      <w:r>
        <w:rPr>
          <w:lang w:eastAsia="es-CL"/>
        </w:rPr>
        <w:t xml:space="preserve">material </w:t>
      </w:r>
      <w:r w:rsidR="005E0C9A">
        <w:rPr>
          <w:lang w:eastAsia="es-CL"/>
        </w:rPr>
        <w:t xml:space="preserve">que se utilizará </w:t>
      </w:r>
      <w:r>
        <w:rPr>
          <w:lang w:eastAsia="es-CL"/>
        </w:rPr>
        <w:t>para construir la estructura de la barcaza</w:t>
      </w:r>
      <w:r w:rsidR="005E0C9A">
        <w:rPr>
          <w:lang w:eastAsia="es-CL"/>
        </w:rPr>
        <w:t xml:space="preserve">, sabiendo que cuenta con las siguientes 3 alternativas a </w:t>
      </w:r>
      <w:r>
        <w:rPr>
          <w:lang w:eastAsia="es-CL"/>
        </w:rPr>
        <w:t xml:space="preserve">elegir. Las propiedades de cada material se </w:t>
      </w:r>
      <w:r w:rsidR="005E0C9A">
        <w:rPr>
          <w:lang w:eastAsia="es-CL"/>
        </w:rPr>
        <w:t xml:space="preserve">muestran </w:t>
      </w:r>
      <w:r>
        <w:rPr>
          <w:lang w:eastAsia="es-CL"/>
        </w:rPr>
        <w:t>a continuación.</w:t>
      </w:r>
    </w:p>
    <w:p w14:paraId="05825933" w14:textId="2EFB92E3" w:rsidR="00284452" w:rsidRDefault="00284452" w:rsidP="00F50074">
      <w:pPr>
        <w:widowControl w:val="0"/>
        <w:spacing w:after="120" w:line="240" w:lineRule="auto"/>
        <w:ind w:left="1985"/>
        <w:contextualSpacing/>
        <w:jc w:val="both"/>
        <w:rPr>
          <w:lang w:eastAsia="es-CL"/>
        </w:rPr>
      </w:pPr>
      <w:r>
        <w:rPr>
          <w:lang w:eastAsia="es-CL"/>
        </w:rPr>
        <w:t xml:space="preserve">Material #1: </w:t>
      </w:r>
      <w:r w:rsidR="00F50074">
        <w:rPr>
          <w:lang w:eastAsia="es-CL"/>
        </w:rPr>
        <w:tab/>
      </w:r>
      <w:r>
        <w:rPr>
          <w:lang w:eastAsia="es-CL"/>
        </w:rPr>
        <w:t xml:space="preserve">E = </w:t>
      </w:r>
      <w:r w:rsidR="00F50074">
        <w:rPr>
          <w:lang w:eastAsia="es-CL"/>
        </w:rPr>
        <w:t xml:space="preserve">207 </w:t>
      </w:r>
      <w:proofErr w:type="spellStart"/>
      <w:r w:rsidR="00F50074">
        <w:rPr>
          <w:lang w:eastAsia="es-CL"/>
        </w:rPr>
        <w:t>GPa</w:t>
      </w:r>
      <w:proofErr w:type="spellEnd"/>
    </w:p>
    <w:p w14:paraId="74A4B159" w14:textId="7767F2B0" w:rsidR="00284452" w:rsidRDefault="00284452" w:rsidP="00707A9F">
      <w:pPr>
        <w:widowControl w:val="0"/>
        <w:spacing w:after="120" w:line="240" w:lineRule="auto"/>
        <w:ind w:left="3401" w:firstLine="139"/>
        <w:contextualSpacing/>
        <w:jc w:val="both"/>
        <w:rPr>
          <w:lang w:eastAsia="es-CL"/>
        </w:rPr>
      </w:pPr>
      <w:proofErr w:type="spellStart"/>
      <w:r>
        <w:rPr>
          <w:lang w:eastAsia="es-CL"/>
        </w:rPr>
        <w:t>σ</w:t>
      </w:r>
      <w:r w:rsidRPr="001A43AF">
        <w:rPr>
          <w:vertAlign w:val="subscript"/>
          <w:lang w:eastAsia="es-CL"/>
        </w:rPr>
        <w:t>Y</w:t>
      </w:r>
      <w:proofErr w:type="spellEnd"/>
      <w:r>
        <w:rPr>
          <w:lang w:eastAsia="es-CL"/>
        </w:rPr>
        <w:t xml:space="preserve"> = </w:t>
      </w:r>
      <w:r w:rsidR="00F50074">
        <w:rPr>
          <w:lang w:eastAsia="es-CL"/>
        </w:rPr>
        <w:t>324</w:t>
      </w:r>
      <w:r>
        <w:rPr>
          <w:lang w:eastAsia="es-CL"/>
        </w:rPr>
        <w:t xml:space="preserve"> </w:t>
      </w:r>
      <w:r w:rsidR="00707A9F">
        <w:rPr>
          <w:lang w:eastAsia="es-CL"/>
        </w:rPr>
        <w:t>MPa</w:t>
      </w:r>
    </w:p>
    <w:p w14:paraId="6D348988" w14:textId="7D1627BA" w:rsidR="00284452" w:rsidRDefault="00284452" w:rsidP="00707A9F">
      <w:pPr>
        <w:widowControl w:val="0"/>
        <w:spacing w:after="120" w:line="240" w:lineRule="auto"/>
        <w:ind w:left="3262" w:firstLine="278"/>
        <w:contextualSpacing/>
        <w:jc w:val="both"/>
        <w:rPr>
          <w:lang w:eastAsia="es-CL"/>
        </w:rPr>
      </w:pPr>
      <w:proofErr w:type="spellStart"/>
      <w:r>
        <w:rPr>
          <w:lang w:eastAsia="es-CL"/>
        </w:rPr>
        <w:t>σ</w:t>
      </w:r>
      <w:r w:rsidRPr="001A43AF">
        <w:rPr>
          <w:vertAlign w:val="subscript"/>
          <w:lang w:eastAsia="es-CL"/>
        </w:rPr>
        <w:t>UTS</w:t>
      </w:r>
      <w:proofErr w:type="spellEnd"/>
      <w:r>
        <w:rPr>
          <w:lang w:eastAsia="es-CL"/>
        </w:rPr>
        <w:t xml:space="preserve"> = </w:t>
      </w:r>
      <w:r w:rsidR="00707A9F">
        <w:rPr>
          <w:lang w:eastAsia="es-CL"/>
        </w:rPr>
        <w:t>490 MPa</w:t>
      </w:r>
    </w:p>
    <w:p w14:paraId="138D1D52" w14:textId="18B2F108" w:rsidR="00284452" w:rsidRDefault="001A43AF" w:rsidP="00707A9F">
      <w:pPr>
        <w:widowControl w:val="0"/>
        <w:spacing w:after="120" w:line="240" w:lineRule="auto"/>
        <w:ind w:left="3540"/>
        <w:contextualSpacing/>
        <w:jc w:val="both"/>
        <w:rPr>
          <w:lang w:eastAsia="es-CL"/>
        </w:rPr>
      </w:pPr>
      <w:r>
        <w:rPr>
          <w:lang w:eastAsia="es-CL"/>
        </w:rPr>
        <w:t>L</w:t>
      </w:r>
      <w:r w:rsidR="00284452">
        <w:rPr>
          <w:lang w:eastAsia="es-CL"/>
        </w:rPr>
        <w:t xml:space="preserve">ímite de resistencia </w:t>
      </w:r>
      <w:r w:rsidR="00707A9F">
        <w:rPr>
          <w:lang w:eastAsia="es-CL"/>
        </w:rPr>
        <w:t xml:space="preserve">a la fatiga </w:t>
      </w:r>
      <w:r w:rsidR="00284452">
        <w:rPr>
          <w:lang w:eastAsia="es-CL"/>
        </w:rPr>
        <w:t xml:space="preserve">= </w:t>
      </w:r>
      <w:r w:rsidR="00707A9F">
        <w:rPr>
          <w:lang w:eastAsia="es-CL"/>
        </w:rPr>
        <w:t xml:space="preserve">235 MPa </w:t>
      </w:r>
      <w:r w:rsidR="00284452">
        <w:rPr>
          <w:lang w:eastAsia="es-CL"/>
        </w:rPr>
        <w:t>a</w:t>
      </w:r>
      <w:r w:rsidR="00512202">
        <w:rPr>
          <w:lang w:eastAsia="es-CL"/>
        </w:rPr>
        <w:t xml:space="preserve"> vida </w:t>
      </w:r>
      <w:r w:rsidR="00284452">
        <w:rPr>
          <w:lang w:eastAsia="es-CL"/>
        </w:rPr>
        <w:t>infinita</w:t>
      </w:r>
    </w:p>
    <w:p w14:paraId="27AA9075" w14:textId="2EF05F82" w:rsidR="00284452" w:rsidRDefault="00284452" w:rsidP="00707A9F">
      <w:pPr>
        <w:widowControl w:val="0"/>
        <w:spacing w:after="120" w:line="240" w:lineRule="auto"/>
        <w:ind w:left="3540"/>
        <w:contextualSpacing/>
        <w:jc w:val="both"/>
        <w:rPr>
          <w:lang w:eastAsia="es-CL"/>
        </w:rPr>
      </w:pPr>
      <w:r>
        <w:rPr>
          <w:lang w:eastAsia="es-CL"/>
        </w:rPr>
        <w:t xml:space="preserve">densidad de peso = </w:t>
      </w:r>
      <w:r w:rsidR="001A43AF">
        <w:rPr>
          <w:lang w:eastAsia="es-CL"/>
        </w:rPr>
        <w:t>7.850</w:t>
      </w:r>
      <w:r>
        <w:rPr>
          <w:lang w:eastAsia="es-CL"/>
        </w:rPr>
        <w:t xml:space="preserve"> </w:t>
      </w:r>
      <w:r w:rsidR="001A43AF">
        <w:rPr>
          <w:lang w:eastAsia="es-CL"/>
        </w:rPr>
        <w:t>kg</w:t>
      </w:r>
      <w:r>
        <w:rPr>
          <w:lang w:eastAsia="es-CL"/>
        </w:rPr>
        <w:t>/</w:t>
      </w:r>
      <w:r w:rsidR="001A43AF">
        <w:rPr>
          <w:lang w:eastAsia="es-CL"/>
        </w:rPr>
        <w:t>m</w:t>
      </w:r>
      <w:r w:rsidRPr="001A43AF">
        <w:rPr>
          <w:vertAlign w:val="superscript"/>
          <w:lang w:eastAsia="es-CL"/>
        </w:rPr>
        <w:t>3</w:t>
      </w:r>
    </w:p>
    <w:p w14:paraId="55749EC9" w14:textId="38CC5C88" w:rsidR="00284452" w:rsidRDefault="00284452" w:rsidP="00707A9F">
      <w:pPr>
        <w:widowControl w:val="0"/>
        <w:spacing w:after="120" w:line="240" w:lineRule="auto"/>
        <w:ind w:left="3540"/>
        <w:jc w:val="both"/>
        <w:rPr>
          <w:lang w:eastAsia="es-CL"/>
        </w:rPr>
      </w:pPr>
      <w:r>
        <w:rPr>
          <w:lang w:eastAsia="es-CL"/>
        </w:rPr>
        <w:t xml:space="preserve">costo: </w:t>
      </w:r>
      <w:r w:rsidR="00B52799">
        <w:rPr>
          <w:lang w:eastAsia="es-CL"/>
        </w:rPr>
        <w:t xml:space="preserve">130 pesos chilenos </w:t>
      </w:r>
      <w:r>
        <w:rPr>
          <w:lang w:eastAsia="es-CL"/>
        </w:rPr>
        <w:t xml:space="preserve">por </w:t>
      </w:r>
      <w:r w:rsidR="00B52799">
        <w:rPr>
          <w:lang w:eastAsia="es-CL"/>
        </w:rPr>
        <w:t>k</w:t>
      </w:r>
      <w:r w:rsidR="00C93F93">
        <w:rPr>
          <w:lang w:eastAsia="es-CL"/>
        </w:rPr>
        <w:t>g</w:t>
      </w:r>
    </w:p>
    <w:p w14:paraId="75FC6D64" w14:textId="4CA54611" w:rsidR="00284452" w:rsidRDefault="00284452" w:rsidP="00B52799">
      <w:pPr>
        <w:widowControl w:val="0"/>
        <w:spacing w:after="120" w:line="240" w:lineRule="auto"/>
        <w:ind w:left="1985"/>
        <w:contextualSpacing/>
        <w:jc w:val="both"/>
        <w:rPr>
          <w:lang w:eastAsia="es-CL"/>
        </w:rPr>
      </w:pPr>
      <w:r>
        <w:rPr>
          <w:lang w:eastAsia="es-CL"/>
        </w:rPr>
        <w:t xml:space="preserve">Material #2: </w:t>
      </w:r>
      <w:r w:rsidR="00B52799">
        <w:rPr>
          <w:lang w:eastAsia="es-CL"/>
        </w:rPr>
        <w:tab/>
      </w:r>
      <w:r>
        <w:rPr>
          <w:lang w:eastAsia="es-CL"/>
        </w:rPr>
        <w:t xml:space="preserve">E = </w:t>
      </w:r>
      <w:r w:rsidR="00B52799">
        <w:rPr>
          <w:lang w:eastAsia="es-CL"/>
        </w:rPr>
        <w:t xml:space="preserve">207 </w:t>
      </w:r>
      <w:proofErr w:type="spellStart"/>
      <w:r w:rsidR="00B52799">
        <w:rPr>
          <w:lang w:eastAsia="es-CL"/>
        </w:rPr>
        <w:t>GPa</w:t>
      </w:r>
      <w:proofErr w:type="spellEnd"/>
    </w:p>
    <w:p w14:paraId="6FFD9680" w14:textId="479EEF93" w:rsidR="00284452" w:rsidRDefault="00284452" w:rsidP="00B52799">
      <w:pPr>
        <w:widowControl w:val="0"/>
        <w:spacing w:after="120" w:line="240" w:lineRule="auto"/>
        <w:ind w:left="3544"/>
        <w:contextualSpacing/>
        <w:jc w:val="both"/>
        <w:rPr>
          <w:lang w:eastAsia="es-CL"/>
        </w:rPr>
      </w:pPr>
      <w:proofErr w:type="spellStart"/>
      <w:r>
        <w:rPr>
          <w:lang w:eastAsia="es-CL"/>
        </w:rPr>
        <w:t>σ</w:t>
      </w:r>
      <w:r w:rsidRPr="00B52799">
        <w:rPr>
          <w:vertAlign w:val="subscript"/>
          <w:lang w:eastAsia="es-CL"/>
        </w:rPr>
        <w:t>Y</w:t>
      </w:r>
      <w:proofErr w:type="spellEnd"/>
      <w:r>
        <w:rPr>
          <w:lang w:eastAsia="es-CL"/>
        </w:rPr>
        <w:t xml:space="preserve"> = </w:t>
      </w:r>
      <w:r w:rsidR="00B52799">
        <w:rPr>
          <w:lang w:eastAsia="es-CL"/>
        </w:rPr>
        <w:t xml:space="preserve">550 </w:t>
      </w:r>
      <w:r w:rsidR="00C93F93">
        <w:rPr>
          <w:lang w:eastAsia="es-CL"/>
        </w:rPr>
        <w:t>M</w:t>
      </w:r>
      <w:r w:rsidR="00B52799">
        <w:rPr>
          <w:lang w:eastAsia="es-CL"/>
        </w:rPr>
        <w:t>Pa</w:t>
      </w:r>
    </w:p>
    <w:p w14:paraId="6E83B265" w14:textId="09EB431A" w:rsidR="00284452" w:rsidRDefault="00284452" w:rsidP="00B52799">
      <w:pPr>
        <w:widowControl w:val="0"/>
        <w:spacing w:after="120" w:line="240" w:lineRule="auto"/>
        <w:ind w:left="3544"/>
        <w:contextualSpacing/>
        <w:jc w:val="both"/>
        <w:rPr>
          <w:lang w:eastAsia="es-CL"/>
        </w:rPr>
      </w:pPr>
      <w:proofErr w:type="spellStart"/>
      <w:r>
        <w:rPr>
          <w:lang w:eastAsia="es-CL"/>
        </w:rPr>
        <w:t>σ</w:t>
      </w:r>
      <w:r w:rsidRPr="00B52799">
        <w:rPr>
          <w:vertAlign w:val="subscript"/>
          <w:lang w:eastAsia="es-CL"/>
        </w:rPr>
        <w:t>UTS</w:t>
      </w:r>
      <w:proofErr w:type="spellEnd"/>
      <w:r>
        <w:rPr>
          <w:lang w:eastAsia="es-CL"/>
        </w:rPr>
        <w:t xml:space="preserve"> = </w:t>
      </w:r>
      <w:r w:rsidR="00B52799">
        <w:rPr>
          <w:lang w:eastAsia="es-CL"/>
        </w:rPr>
        <w:t xml:space="preserve">690 </w:t>
      </w:r>
      <w:r w:rsidR="00C93F93">
        <w:rPr>
          <w:lang w:eastAsia="es-CL"/>
        </w:rPr>
        <w:t>M</w:t>
      </w:r>
      <w:r w:rsidR="00B52799">
        <w:rPr>
          <w:lang w:eastAsia="es-CL"/>
        </w:rPr>
        <w:t>Pa</w:t>
      </w:r>
    </w:p>
    <w:p w14:paraId="4D5FBD4F" w14:textId="5DCA285A" w:rsidR="00284452" w:rsidRDefault="00284452" w:rsidP="00B52799">
      <w:pPr>
        <w:widowControl w:val="0"/>
        <w:spacing w:after="120" w:line="240" w:lineRule="auto"/>
        <w:ind w:left="3544"/>
        <w:contextualSpacing/>
        <w:jc w:val="both"/>
        <w:rPr>
          <w:lang w:eastAsia="es-CL"/>
        </w:rPr>
      </w:pPr>
      <w:r>
        <w:rPr>
          <w:lang w:eastAsia="es-CL"/>
        </w:rPr>
        <w:t xml:space="preserve">límite de </w:t>
      </w:r>
      <w:r w:rsidR="00C93F93">
        <w:rPr>
          <w:lang w:eastAsia="es-CL"/>
        </w:rPr>
        <w:t>fatiga</w:t>
      </w:r>
      <w:r w:rsidR="00B52799">
        <w:rPr>
          <w:lang w:eastAsia="es-CL"/>
        </w:rPr>
        <w:t xml:space="preserve"> </w:t>
      </w:r>
      <w:r>
        <w:rPr>
          <w:lang w:eastAsia="es-CL"/>
        </w:rPr>
        <w:t xml:space="preserve">= </w:t>
      </w:r>
      <w:r w:rsidR="00512202">
        <w:rPr>
          <w:lang w:eastAsia="es-CL"/>
        </w:rPr>
        <w:t xml:space="preserve">330 </w:t>
      </w:r>
      <w:proofErr w:type="spellStart"/>
      <w:r w:rsidR="00512202">
        <w:rPr>
          <w:lang w:eastAsia="es-CL"/>
        </w:rPr>
        <w:t>GPa</w:t>
      </w:r>
      <w:proofErr w:type="spellEnd"/>
      <w:r w:rsidR="00512202">
        <w:rPr>
          <w:lang w:eastAsia="es-CL"/>
        </w:rPr>
        <w:t xml:space="preserve"> </w:t>
      </w:r>
      <w:r>
        <w:rPr>
          <w:lang w:eastAsia="es-CL"/>
        </w:rPr>
        <w:t>a infinit</w:t>
      </w:r>
      <w:r w:rsidR="00512202">
        <w:rPr>
          <w:lang w:eastAsia="es-CL"/>
        </w:rPr>
        <w:t>o</w:t>
      </w:r>
    </w:p>
    <w:p w14:paraId="6CEE59D6" w14:textId="6D48DA98" w:rsidR="00284452" w:rsidRDefault="00284452" w:rsidP="00B52799">
      <w:pPr>
        <w:widowControl w:val="0"/>
        <w:spacing w:after="120" w:line="240" w:lineRule="auto"/>
        <w:ind w:left="3544"/>
        <w:contextualSpacing/>
        <w:jc w:val="both"/>
        <w:rPr>
          <w:lang w:eastAsia="es-CL"/>
        </w:rPr>
      </w:pPr>
      <w:r>
        <w:rPr>
          <w:lang w:eastAsia="es-CL"/>
        </w:rPr>
        <w:t xml:space="preserve">densidad de peso = </w:t>
      </w:r>
      <w:r w:rsidR="00512202" w:rsidRPr="00512202">
        <w:rPr>
          <w:lang w:eastAsia="es-CL"/>
        </w:rPr>
        <w:t>7.850 kg/m</w:t>
      </w:r>
      <w:r w:rsidR="00512202" w:rsidRPr="00512202">
        <w:rPr>
          <w:vertAlign w:val="superscript"/>
          <w:lang w:eastAsia="es-CL"/>
        </w:rPr>
        <w:t>3</w:t>
      </w:r>
    </w:p>
    <w:p w14:paraId="0EF9544A" w14:textId="4CADAC8B" w:rsidR="00284452" w:rsidRDefault="00284452" w:rsidP="00B52799">
      <w:pPr>
        <w:widowControl w:val="0"/>
        <w:spacing w:after="120" w:line="240" w:lineRule="auto"/>
        <w:ind w:left="3544"/>
        <w:contextualSpacing/>
        <w:jc w:val="both"/>
        <w:rPr>
          <w:lang w:eastAsia="es-CL"/>
        </w:rPr>
      </w:pPr>
      <w:r>
        <w:rPr>
          <w:lang w:eastAsia="es-CL"/>
        </w:rPr>
        <w:t xml:space="preserve">costo: </w:t>
      </w:r>
      <w:r w:rsidR="00512202">
        <w:rPr>
          <w:lang w:eastAsia="es-CL"/>
        </w:rPr>
        <w:t xml:space="preserve">310 pesos chilenos </w:t>
      </w:r>
      <w:r>
        <w:rPr>
          <w:lang w:eastAsia="es-CL"/>
        </w:rPr>
        <w:t xml:space="preserve">por </w:t>
      </w:r>
      <w:r w:rsidR="00512202">
        <w:rPr>
          <w:lang w:eastAsia="es-CL"/>
        </w:rPr>
        <w:t>k</w:t>
      </w:r>
      <w:r w:rsidR="00C93F93">
        <w:rPr>
          <w:lang w:eastAsia="es-CL"/>
        </w:rPr>
        <w:t>g</w:t>
      </w:r>
      <w:r w:rsidR="00512202">
        <w:rPr>
          <w:lang w:eastAsia="es-CL"/>
        </w:rPr>
        <w:t>.</w:t>
      </w:r>
    </w:p>
    <w:p w14:paraId="0E2363F1" w14:textId="79AE094E" w:rsidR="00284452" w:rsidRDefault="00284452" w:rsidP="00512202">
      <w:pPr>
        <w:widowControl w:val="0"/>
        <w:spacing w:after="120" w:line="240" w:lineRule="auto"/>
        <w:ind w:left="1985"/>
        <w:contextualSpacing/>
        <w:jc w:val="both"/>
        <w:rPr>
          <w:lang w:eastAsia="es-CL"/>
        </w:rPr>
      </w:pPr>
      <w:r>
        <w:rPr>
          <w:lang w:eastAsia="es-CL"/>
        </w:rPr>
        <w:t xml:space="preserve">Material </w:t>
      </w:r>
      <w:r w:rsidR="00512202">
        <w:rPr>
          <w:lang w:eastAsia="es-CL"/>
        </w:rPr>
        <w:t>#</w:t>
      </w:r>
      <w:r>
        <w:rPr>
          <w:lang w:eastAsia="es-CL"/>
        </w:rPr>
        <w:t xml:space="preserve">3: </w:t>
      </w:r>
      <w:r w:rsidR="00512202">
        <w:rPr>
          <w:lang w:eastAsia="es-CL"/>
        </w:rPr>
        <w:tab/>
      </w:r>
      <w:r>
        <w:rPr>
          <w:lang w:eastAsia="es-CL"/>
        </w:rPr>
        <w:t xml:space="preserve">E = </w:t>
      </w:r>
      <w:r w:rsidR="00C93F93">
        <w:rPr>
          <w:lang w:eastAsia="es-CL"/>
        </w:rPr>
        <w:t xml:space="preserve">72 </w:t>
      </w:r>
      <w:proofErr w:type="spellStart"/>
      <w:r w:rsidR="00C93F93">
        <w:rPr>
          <w:lang w:eastAsia="es-CL"/>
        </w:rPr>
        <w:t>GPa</w:t>
      </w:r>
      <w:proofErr w:type="spellEnd"/>
    </w:p>
    <w:p w14:paraId="7EBDCBD8" w14:textId="3A99A61D" w:rsidR="00284452" w:rsidRDefault="00284452" w:rsidP="00C93F93">
      <w:pPr>
        <w:widowControl w:val="0"/>
        <w:spacing w:after="120" w:line="240" w:lineRule="auto"/>
        <w:ind w:left="3544"/>
        <w:contextualSpacing/>
        <w:jc w:val="both"/>
        <w:rPr>
          <w:lang w:eastAsia="es-CL"/>
        </w:rPr>
      </w:pPr>
      <w:proofErr w:type="spellStart"/>
      <w:r>
        <w:rPr>
          <w:lang w:eastAsia="es-CL"/>
        </w:rPr>
        <w:t>σ</w:t>
      </w:r>
      <w:r w:rsidRPr="00C93F93">
        <w:rPr>
          <w:vertAlign w:val="subscript"/>
          <w:lang w:eastAsia="es-CL"/>
        </w:rPr>
        <w:t>Y</w:t>
      </w:r>
      <w:proofErr w:type="spellEnd"/>
      <w:r>
        <w:rPr>
          <w:lang w:eastAsia="es-CL"/>
        </w:rPr>
        <w:t xml:space="preserve"> = </w:t>
      </w:r>
      <w:r w:rsidR="00C93F93">
        <w:rPr>
          <w:lang w:eastAsia="es-CL"/>
        </w:rPr>
        <w:t>275 MPa</w:t>
      </w:r>
    </w:p>
    <w:p w14:paraId="52421F9E" w14:textId="2884D35C" w:rsidR="00284452" w:rsidRDefault="00284452" w:rsidP="00C93F93">
      <w:pPr>
        <w:widowControl w:val="0"/>
        <w:spacing w:after="120" w:line="240" w:lineRule="auto"/>
        <w:ind w:left="3544"/>
        <w:contextualSpacing/>
        <w:jc w:val="both"/>
        <w:rPr>
          <w:lang w:eastAsia="es-CL"/>
        </w:rPr>
      </w:pPr>
      <w:proofErr w:type="spellStart"/>
      <w:r>
        <w:rPr>
          <w:lang w:eastAsia="es-CL"/>
        </w:rPr>
        <w:t>σ</w:t>
      </w:r>
      <w:r w:rsidRPr="00C93F93">
        <w:rPr>
          <w:vertAlign w:val="subscript"/>
          <w:lang w:eastAsia="es-CL"/>
        </w:rPr>
        <w:t>UTS</w:t>
      </w:r>
      <w:proofErr w:type="spellEnd"/>
      <w:r>
        <w:rPr>
          <w:lang w:eastAsia="es-CL"/>
        </w:rPr>
        <w:t xml:space="preserve"> = </w:t>
      </w:r>
      <w:r w:rsidR="00C93F93">
        <w:rPr>
          <w:lang w:eastAsia="es-CL"/>
        </w:rPr>
        <w:t>325 MPa</w:t>
      </w:r>
    </w:p>
    <w:p w14:paraId="4DC3DDDE" w14:textId="04288596" w:rsidR="00284452" w:rsidRDefault="00284452" w:rsidP="00C93F93">
      <w:pPr>
        <w:widowControl w:val="0"/>
        <w:spacing w:after="120" w:line="240" w:lineRule="auto"/>
        <w:ind w:left="3544"/>
        <w:contextualSpacing/>
        <w:jc w:val="both"/>
        <w:rPr>
          <w:lang w:eastAsia="es-CL"/>
        </w:rPr>
      </w:pPr>
      <w:r>
        <w:rPr>
          <w:lang w:eastAsia="es-CL"/>
        </w:rPr>
        <w:t xml:space="preserve">límite de resistencia = </w:t>
      </w:r>
      <w:r w:rsidR="00C93F93">
        <w:rPr>
          <w:lang w:eastAsia="es-CL"/>
        </w:rPr>
        <w:t>96 MPa</w:t>
      </w:r>
      <w:r>
        <w:rPr>
          <w:lang w:eastAsia="es-CL"/>
        </w:rPr>
        <w:t xml:space="preserve"> a 5x10</w:t>
      </w:r>
      <w:r w:rsidRPr="00C93F93">
        <w:rPr>
          <w:vertAlign w:val="superscript"/>
          <w:lang w:eastAsia="es-CL"/>
        </w:rPr>
        <w:t>8</w:t>
      </w:r>
      <w:r>
        <w:rPr>
          <w:lang w:eastAsia="es-CL"/>
        </w:rPr>
        <w:t xml:space="preserve"> ciclos</w:t>
      </w:r>
    </w:p>
    <w:p w14:paraId="6E2375F2" w14:textId="2106B0CA" w:rsidR="00284452" w:rsidRDefault="00284452" w:rsidP="00C93F93">
      <w:pPr>
        <w:widowControl w:val="0"/>
        <w:spacing w:after="120" w:line="240" w:lineRule="auto"/>
        <w:ind w:left="3544"/>
        <w:contextualSpacing/>
        <w:jc w:val="both"/>
        <w:rPr>
          <w:lang w:eastAsia="es-CL"/>
        </w:rPr>
      </w:pPr>
      <w:r>
        <w:rPr>
          <w:lang w:eastAsia="es-CL"/>
        </w:rPr>
        <w:t xml:space="preserve">densidad de peso = </w:t>
      </w:r>
      <w:r w:rsidR="00C93F93">
        <w:rPr>
          <w:lang w:eastAsia="es-CL"/>
        </w:rPr>
        <w:t>2.800 kg/m</w:t>
      </w:r>
      <w:r w:rsidR="00C93F93" w:rsidRPr="00C93F93">
        <w:rPr>
          <w:vertAlign w:val="superscript"/>
          <w:lang w:eastAsia="es-CL"/>
        </w:rPr>
        <w:t>3</w:t>
      </w:r>
    </w:p>
    <w:p w14:paraId="6170BF1F" w14:textId="2DCAFCA2" w:rsidR="00284452" w:rsidRDefault="00284452" w:rsidP="00C93F93">
      <w:pPr>
        <w:widowControl w:val="0"/>
        <w:spacing w:after="120" w:line="240" w:lineRule="auto"/>
        <w:ind w:left="3544"/>
        <w:contextualSpacing/>
        <w:jc w:val="both"/>
        <w:rPr>
          <w:lang w:eastAsia="es-CL"/>
        </w:rPr>
      </w:pPr>
      <w:r>
        <w:rPr>
          <w:lang w:eastAsia="es-CL"/>
        </w:rPr>
        <w:t xml:space="preserve">costo: </w:t>
      </w:r>
      <w:r w:rsidR="00C93F93">
        <w:rPr>
          <w:lang w:eastAsia="es-CL"/>
        </w:rPr>
        <w:t>240 pesos chileno por kg</w:t>
      </w:r>
    </w:p>
    <w:p w14:paraId="3D60EBFE" w14:textId="0603D86D" w:rsidR="00284452" w:rsidRDefault="00284452" w:rsidP="00C93F93">
      <w:pPr>
        <w:pStyle w:val="Prrafodelista"/>
        <w:widowControl w:val="0"/>
        <w:numPr>
          <w:ilvl w:val="1"/>
          <w:numId w:val="1"/>
        </w:numPr>
        <w:spacing w:after="120" w:line="240" w:lineRule="auto"/>
        <w:jc w:val="both"/>
        <w:rPr>
          <w:lang w:eastAsia="es-CL"/>
        </w:rPr>
      </w:pPr>
      <w:r>
        <w:rPr>
          <w:lang w:eastAsia="es-CL"/>
        </w:rPr>
        <w:t xml:space="preserve">¿Cuál es el desplazamiento de la barcaza (T) en agua salada </w:t>
      </w:r>
      <w:r w:rsidR="00C93F93">
        <w:rPr>
          <w:lang w:eastAsia="es-CL"/>
        </w:rPr>
        <w:t>en condición de carga liviana</w:t>
      </w:r>
      <w:r>
        <w:rPr>
          <w:lang w:eastAsia="es-CL"/>
        </w:rPr>
        <w:t xml:space="preserve">? </w:t>
      </w:r>
      <w:r w:rsidR="00645133">
        <w:rPr>
          <w:lang w:eastAsia="es-CL"/>
        </w:rPr>
        <w:t xml:space="preserve">Asuma que en esta condición la barcaza está sin carga, que su peso </w:t>
      </w:r>
      <w:r>
        <w:rPr>
          <w:lang w:eastAsia="es-CL"/>
        </w:rPr>
        <w:t xml:space="preserve">es solo </w:t>
      </w:r>
      <w:r w:rsidR="00645133">
        <w:rPr>
          <w:lang w:eastAsia="es-CL"/>
        </w:rPr>
        <w:t xml:space="preserve">por </w:t>
      </w:r>
      <w:r>
        <w:rPr>
          <w:lang w:eastAsia="es-CL"/>
        </w:rPr>
        <w:t>el peso de su estructura</w:t>
      </w:r>
      <w:r w:rsidR="00645133">
        <w:rPr>
          <w:lang w:eastAsia="es-CL"/>
        </w:rPr>
        <w:t xml:space="preserve"> y que dicho peso está uniformemente </w:t>
      </w:r>
      <w:r>
        <w:rPr>
          <w:lang w:eastAsia="es-CL"/>
        </w:rPr>
        <w:t xml:space="preserve">a lo largo de </w:t>
      </w:r>
      <w:r w:rsidR="00645133">
        <w:rPr>
          <w:lang w:eastAsia="es-CL"/>
        </w:rPr>
        <w:t>su eslora</w:t>
      </w:r>
      <w:r>
        <w:rPr>
          <w:lang w:eastAsia="es-CL"/>
        </w:rPr>
        <w:t>.</w:t>
      </w:r>
    </w:p>
    <w:p w14:paraId="4A4A400C" w14:textId="7AEA4D85" w:rsidR="00284452" w:rsidRDefault="00284452" w:rsidP="00C93F93">
      <w:pPr>
        <w:pStyle w:val="Prrafodelista"/>
        <w:widowControl w:val="0"/>
        <w:numPr>
          <w:ilvl w:val="1"/>
          <w:numId w:val="1"/>
        </w:numPr>
        <w:spacing w:after="120" w:line="240" w:lineRule="auto"/>
        <w:jc w:val="both"/>
        <w:rPr>
          <w:lang w:eastAsia="es-CL"/>
        </w:rPr>
      </w:pPr>
      <w:r>
        <w:rPr>
          <w:lang w:eastAsia="es-CL"/>
        </w:rPr>
        <w:t>¿Cuáles son algunas ventajas y desventajas de cada material?</w:t>
      </w:r>
    </w:p>
    <w:p w14:paraId="1D87DEDC" w14:textId="09ACE4D3" w:rsidR="00284452" w:rsidRDefault="00284452" w:rsidP="00C93F93">
      <w:pPr>
        <w:pStyle w:val="Prrafodelista"/>
        <w:widowControl w:val="0"/>
        <w:numPr>
          <w:ilvl w:val="1"/>
          <w:numId w:val="1"/>
        </w:numPr>
        <w:spacing w:after="120" w:line="240" w:lineRule="auto"/>
        <w:jc w:val="both"/>
        <w:rPr>
          <w:lang w:eastAsia="es-CL"/>
        </w:rPr>
      </w:pPr>
      <w:r>
        <w:rPr>
          <w:lang w:eastAsia="es-CL"/>
        </w:rPr>
        <w:t>¿Qué otra información desearía acerca de cada material antes de hacer una selección?</w:t>
      </w:r>
    </w:p>
    <w:p w14:paraId="007D50E1" w14:textId="48D32FB8" w:rsidR="00284452" w:rsidRDefault="00284452" w:rsidP="00C93F93">
      <w:pPr>
        <w:pStyle w:val="Prrafodelista"/>
        <w:widowControl w:val="0"/>
        <w:numPr>
          <w:ilvl w:val="1"/>
          <w:numId w:val="1"/>
        </w:numPr>
        <w:spacing w:after="120" w:line="240" w:lineRule="auto"/>
        <w:jc w:val="both"/>
        <w:rPr>
          <w:lang w:eastAsia="es-CL"/>
        </w:rPr>
      </w:pPr>
      <w:r>
        <w:rPr>
          <w:lang w:eastAsia="es-CL"/>
        </w:rPr>
        <w:t>¿Qué material elegirías para la estructura del barco?</w:t>
      </w:r>
    </w:p>
    <w:p w14:paraId="6DD13C84" w14:textId="236E5B20" w:rsidR="00BE4A01" w:rsidRDefault="00284452" w:rsidP="00C93F93">
      <w:pPr>
        <w:pStyle w:val="Prrafodelista"/>
        <w:widowControl w:val="0"/>
        <w:numPr>
          <w:ilvl w:val="1"/>
          <w:numId w:val="1"/>
        </w:numPr>
        <w:spacing w:after="120" w:line="240" w:lineRule="auto"/>
        <w:jc w:val="both"/>
        <w:rPr>
          <w:lang w:eastAsia="es-CL"/>
        </w:rPr>
      </w:pPr>
      <w:r>
        <w:rPr>
          <w:lang w:eastAsia="es-CL"/>
        </w:rPr>
        <w:t xml:space="preserve">Para evitar la falla </w:t>
      </w:r>
      <w:r w:rsidR="00645133">
        <w:rPr>
          <w:lang w:eastAsia="es-CL"/>
        </w:rPr>
        <w:t xml:space="preserve">por </w:t>
      </w:r>
      <w:r>
        <w:rPr>
          <w:lang w:eastAsia="es-CL"/>
        </w:rPr>
        <w:t xml:space="preserve">fluencia, una especificación de diseño requiere que la magnitud máxima del esfuerzo de flexión sea menor que la mitad de la resistencia a la fluencia del material seleccionado. </w:t>
      </w:r>
      <w:r w:rsidR="00645133">
        <w:rPr>
          <w:lang w:eastAsia="es-CL"/>
        </w:rPr>
        <w:t>Para este caso</w:t>
      </w:r>
      <w:r>
        <w:rPr>
          <w:lang w:eastAsia="es-CL"/>
        </w:rPr>
        <w:t xml:space="preserve">, los cálculos indican que la magnitud del esfuerzo de flexión máximo es de </w:t>
      </w:r>
      <w:r w:rsidR="00645133">
        <w:rPr>
          <w:lang w:eastAsia="es-CL"/>
        </w:rPr>
        <w:t>290 MPa</w:t>
      </w:r>
      <w:r>
        <w:rPr>
          <w:lang w:eastAsia="es-CL"/>
        </w:rPr>
        <w:t>. ¿Qué se puede hacer para reducir la magnitud del esfuerzo de flexión a un nivel aceptable?</w:t>
      </w:r>
    </w:p>
    <w:bookmarkStart w:id="25" w:name="_Toc95124735" w:displacedByCustomXml="next"/>
    <w:sdt>
      <w:sdtPr>
        <w:rPr>
          <w:rFonts w:asciiTheme="minorHAnsi" w:eastAsiaTheme="minorHAnsi" w:hAnsiTheme="minorHAnsi" w:cstheme="minorBidi"/>
          <w:b w:val="0"/>
          <w:bCs w:val="0"/>
          <w:color w:val="auto"/>
          <w:sz w:val="22"/>
          <w:szCs w:val="22"/>
          <w:lang w:val="es-ES"/>
        </w:rPr>
        <w:id w:val="-1303919621"/>
        <w:docPartObj>
          <w:docPartGallery w:val="Bibliographies"/>
          <w:docPartUnique/>
        </w:docPartObj>
      </w:sdtPr>
      <w:sdtEndPr>
        <w:rPr>
          <w:lang w:val="es-CL"/>
        </w:rPr>
      </w:sdtEndPr>
      <w:sdtContent>
        <w:p w14:paraId="13D8188F" w14:textId="06612DBD" w:rsidR="004B54CB" w:rsidRDefault="004B54CB">
          <w:pPr>
            <w:pStyle w:val="Ttulo1"/>
          </w:pPr>
          <w:r>
            <w:rPr>
              <w:lang w:val="es-ES"/>
            </w:rPr>
            <w:t>Bibliografía</w:t>
          </w:r>
          <w:bookmarkEnd w:id="25"/>
        </w:p>
        <w:sdt>
          <w:sdtPr>
            <w:id w:val="111145805"/>
            <w:bibliography/>
          </w:sdtPr>
          <w:sdtContent>
            <w:p w14:paraId="1BC26EE6" w14:textId="77777777" w:rsidR="004B54CB" w:rsidRDefault="004B54CB" w:rsidP="004B54CB">
              <w:pPr>
                <w:pStyle w:val="Bibliografa"/>
                <w:ind w:left="720" w:hanging="12"/>
                <w:rPr>
                  <w:noProof/>
                  <w:sz w:val="24"/>
                  <w:szCs w:val="24"/>
                  <w:lang w:val="es-ES"/>
                </w:rPr>
              </w:pPr>
              <w:r>
                <w:fldChar w:fldCharType="begin"/>
              </w:r>
              <w:r>
                <w:instrText>BIBLIOGRAPHY</w:instrText>
              </w:r>
              <w:r>
                <w:fldChar w:fldCharType="separate"/>
              </w:r>
              <w:r>
                <w:rPr>
                  <w:noProof/>
                  <w:lang w:val="es-ES"/>
                </w:rPr>
                <w:t xml:space="preserve">ENGINEERING", T. l.-N. (22 de Febrero de 2021). </w:t>
              </w:r>
              <w:r w:rsidRPr="004B54CB">
                <w:rPr>
                  <w:i/>
                  <w:iCs/>
                  <w:noProof/>
                  <w:lang w:val="en-GB"/>
                </w:rPr>
                <w:t xml:space="preserve">USNA UNITED STATES NAVAL ACADEMY </w:t>
              </w:r>
              <w:r w:rsidRPr="004B54CB">
                <w:rPr>
                  <w:noProof/>
                  <w:lang w:val="en-GB"/>
                </w:rPr>
                <w:t xml:space="preserve">. </w:t>
              </w:r>
              <w:r>
                <w:rPr>
                  <w:noProof/>
                  <w:lang w:val="es-ES"/>
                </w:rPr>
                <w:t>Obtenido de EN400: Principles of Ship Performance: https://www.usna.edu/homepage.php</w:t>
              </w:r>
            </w:p>
            <w:p w14:paraId="5BAA972A" w14:textId="35D8264A" w:rsidR="004B54CB" w:rsidRDefault="004B54CB" w:rsidP="00F249AA">
              <w:r>
                <w:rPr>
                  <w:b/>
                  <w:bCs/>
                </w:rPr>
                <w:fldChar w:fldCharType="end"/>
              </w:r>
            </w:p>
          </w:sdtContent>
        </w:sdt>
      </w:sdtContent>
    </w:sdt>
    <w:sectPr w:rsidR="004B54CB" w:rsidSect="0047284D">
      <w:headerReference w:type="default" r:id="rId36"/>
      <w:footerReference w:type="default" r:id="rId37"/>
      <w:type w:val="continuous"/>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8760B" w14:textId="77777777" w:rsidR="00D142D5" w:rsidRDefault="00D142D5" w:rsidP="004C5BC5">
      <w:pPr>
        <w:spacing w:after="0" w:line="240" w:lineRule="auto"/>
      </w:pPr>
      <w:r>
        <w:separator/>
      </w:r>
    </w:p>
  </w:endnote>
  <w:endnote w:type="continuationSeparator" w:id="0">
    <w:p w14:paraId="3BA9725D" w14:textId="77777777" w:rsidR="00D142D5" w:rsidRDefault="00D142D5" w:rsidP="004C5B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B9897" w14:textId="0475A478" w:rsidR="00BD72DB" w:rsidRDefault="00BD72DB" w:rsidP="004C5BC5">
    <w:pPr>
      <w:pStyle w:val="Piedepgina"/>
      <w:jc w:val="center"/>
    </w:pPr>
    <w:r>
      <w:t xml:space="preserve">Capítulo 6 – Esfuerzos de Buques </w:t>
    </w:r>
    <w:sdt>
      <w:sdtPr>
        <w:id w:val="604347553"/>
        <w:docPartObj>
          <w:docPartGallery w:val="Page Numbers (Bottom of Page)"/>
          <w:docPartUnique/>
        </w:docPartObj>
      </w:sdtPr>
      <w:sdtContent>
        <w:sdt>
          <w:sdtPr>
            <w:id w:val="604347554"/>
            <w:docPartObj>
              <w:docPartGallery w:val="Page Numbers (Top of Page)"/>
              <w:docPartUnique/>
            </w:docPartObj>
          </w:sdtPr>
          <w:sdtContent>
            <w:r>
              <w:t xml:space="preserve">Página </w:t>
            </w:r>
            <w:r>
              <w:rPr>
                <w:b/>
                <w:sz w:val="24"/>
                <w:szCs w:val="24"/>
              </w:rPr>
              <w:fldChar w:fldCharType="begin"/>
            </w:r>
            <w:r>
              <w:rPr>
                <w:b/>
              </w:rPr>
              <w:instrText>PAGE</w:instrText>
            </w:r>
            <w:r>
              <w:rPr>
                <w:b/>
                <w:sz w:val="24"/>
                <w:szCs w:val="24"/>
              </w:rPr>
              <w:fldChar w:fldCharType="separate"/>
            </w:r>
            <w:r>
              <w:rPr>
                <w:b/>
                <w:noProof/>
              </w:rPr>
              <w:t>41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47</w:t>
            </w:r>
            <w:r>
              <w:rPr>
                <w:b/>
                <w:sz w:val="24"/>
                <w:szCs w:val="24"/>
              </w:rPr>
              <w:fldChar w:fldCharType="end"/>
            </w:r>
          </w:sdtContent>
        </w:sdt>
      </w:sdtContent>
    </w:sdt>
  </w:p>
  <w:p w14:paraId="4C89A80E" w14:textId="77777777" w:rsidR="00BD72DB" w:rsidRDefault="00BD72D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5AB77" w14:textId="77777777" w:rsidR="00D142D5" w:rsidRDefault="00D142D5" w:rsidP="004C5BC5">
      <w:pPr>
        <w:spacing w:after="0" w:line="240" w:lineRule="auto"/>
      </w:pPr>
      <w:r>
        <w:separator/>
      </w:r>
    </w:p>
  </w:footnote>
  <w:footnote w:type="continuationSeparator" w:id="0">
    <w:p w14:paraId="675E14AA" w14:textId="77777777" w:rsidR="00D142D5" w:rsidRDefault="00D142D5" w:rsidP="004C5BC5">
      <w:pPr>
        <w:spacing w:after="0" w:line="240" w:lineRule="auto"/>
      </w:pPr>
      <w:r>
        <w:continuationSeparator/>
      </w:r>
    </w:p>
  </w:footnote>
  <w:footnote w:id="1">
    <w:p w14:paraId="0B58FD2C" w14:textId="0048BEB6" w:rsidR="00BD72DB" w:rsidRDefault="00BD72DB">
      <w:pPr>
        <w:pStyle w:val="Textonotapie"/>
      </w:pPr>
      <w:r>
        <w:rPr>
          <w:rStyle w:val="Refdenotaalpie"/>
        </w:rPr>
        <w:footnoteRef/>
      </w:r>
      <w:r>
        <w:t xml:space="preserve"> Ha habido </w:t>
      </w:r>
      <w:r w:rsidRPr="005F76CD">
        <w:t xml:space="preserve">intentos </w:t>
      </w:r>
      <w:r>
        <w:t xml:space="preserve">para </w:t>
      </w:r>
      <w:r w:rsidRPr="005F76CD">
        <w:t>alcanzar el millón de toneladas</w:t>
      </w:r>
      <w:r>
        <w:t xml:space="preserve"> de registro grueso, </w:t>
      </w:r>
      <w:r w:rsidRPr="005F76CD">
        <w:t>pero no prosperaron</w:t>
      </w:r>
      <w:r>
        <w:t xml:space="preserve"> por limitaciones de operación en puerto y canales.</w:t>
      </w:r>
    </w:p>
  </w:footnote>
  <w:footnote w:id="2">
    <w:p w14:paraId="3673FFDB" w14:textId="0A9B0BEE" w:rsidR="00BD72DB" w:rsidRPr="00E519B8" w:rsidRDefault="00BD72DB" w:rsidP="000B6A38">
      <w:pPr>
        <w:pStyle w:val="Textonotapie"/>
        <w:jc w:val="both"/>
      </w:pPr>
      <w:r>
        <w:rPr>
          <w:rStyle w:val="Refdenotaalpie"/>
        </w:rPr>
        <w:footnoteRef/>
      </w:r>
      <w:r>
        <w:t xml:space="preserve"> </w:t>
      </w:r>
      <w:r w:rsidRPr="00E519B8">
        <w:t xml:space="preserve">Una gabarra o barcaza es un </w:t>
      </w:r>
      <w:r>
        <w:t xml:space="preserve">artefacto naval </w:t>
      </w:r>
      <w:r w:rsidRPr="00E519B8">
        <w:t xml:space="preserve">de </w:t>
      </w:r>
      <w:r>
        <w:t xml:space="preserve">casco </w:t>
      </w:r>
      <w:r w:rsidRPr="00E519B8">
        <w:t>plano</w:t>
      </w:r>
      <w:r>
        <w:t>,</w:t>
      </w:r>
      <w:r w:rsidRPr="00E519B8">
        <w:t xml:space="preserve"> construido principalmente para el transporte de bienes pesados </w:t>
      </w:r>
      <w:r>
        <w:t xml:space="preserve">en puertos, </w:t>
      </w:r>
      <w:r w:rsidRPr="00E519B8">
        <w:t xml:space="preserve">a lo largo de ríos y canales. Habitualmente no son autopropulsadas y </w:t>
      </w:r>
      <w:r>
        <w:t xml:space="preserve">requieren de </w:t>
      </w:r>
      <w:r w:rsidRPr="00E519B8">
        <w:t xml:space="preserve">remolcador </w:t>
      </w:r>
      <w:r>
        <w:t>para desplazarse</w:t>
      </w:r>
      <w:r w:rsidRPr="00E519B8">
        <w:t>.</w:t>
      </w:r>
    </w:p>
  </w:footnote>
  <w:footnote w:id="3">
    <w:p w14:paraId="6030CD96" w14:textId="2F655A14" w:rsidR="00BD72DB" w:rsidRDefault="00BD72DB">
      <w:pPr>
        <w:pStyle w:val="Textonotapie"/>
      </w:pPr>
      <w:r>
        <w:rPr>
          <w:rStyle w:val="Refdenotaalpie"/>
        </w:rPr>
        <w:footnoteRef/>
      </w:r>
      <w:r>
        <w:t xml:space="preserve"> Es posible que una de estas pruebas haya dado inicio a la emergencia de inundación y posterior hundimiento del Submarino USS </w:t>
      </w:r>
      <w:proofErr w:type="spellStart"/>
      <w:r>
        <w:t>Thresher</w:t>
      </w:r>
      <w:proofErr w:type="spellEnd"/>
      <w:r>
        <w:t xml:space="preserve"> en 1963. Producto de una inundación durante las pruebas, habría soplado lastre de emergencia y por la humedad del aire de soplado, se habrían congelado las válvulas inhibiendo el soplado del lastre y hundiéndose en más de 2.500 </w:t>
      </w:r>
      <w:proofErr w:type="spellStart"/>
      <w:r>
        <w:t>mts</w:t>
      </w:r>
      <w:proofErr w:type="spellEnd"/>
      <w:r>
        <w:t xml:space="preserve"> de profundidad</w:t>
      </w:r>
    </w:p>
  </w:footnote>
  <w:footnote w:id="4">
    <w:p w14:paraId="7B0EA615" w14:textId="5EBD291C" w:rsidR="0017392E" w:rsidRDefault="0017392E">
      <w:pPr>
        <w:pStyle w:val="Textonotapie"/>
      </w:pPr>
      <w:r>
        <w:rPr>
          <w:rStyle w:val="Refdenotaalpie"/>
        </w:rPr>
        <w:footnoteRef/>
      </w:r>
      <w:r>
        <w:t xml:space="preserve"> Procedimiento comentado en la sección 6.2.3.6 cuando se mencionó </w:t>
      </w:r>
      <w:r w:rsidR="00BB1539">
        <w:t>la aparición</w:t>
      </w:r>
      <w:r>
        <w:t xml:space="preserve"> de grietas en las superestructuras de los destructores tipo DLG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AE4D3" w14:textId="7695F33D" w:rsidR="00671BEA" w:rsidRDefault="00354F4D" w:rsidP="00671BEA">
    <w:pPr>
      <w:pStyle w:val="Encabezado"/>
      <w:jc w:val="right"/>
      <w:rPr>
        <w:color w:val="4F81BD" w:themeColor="accent1"/>
      </w:rPr>
    </w:pPr>
    <w:r>
      <w:rPr>
        <w:noProof/>
      </w:rPr>
      <w:drawing>
        <wp:anchor distT="0" distB="0" distL="114300" distR="114300" simplePos="0" relativeHeight="251658240" behindDoc="0" locked="0" layoutInCell="1" allowOverlap="1" wp14:anchorId="1FC35D91" wp14:editId="28FD528C">
          <wp:simplePos x="0" y="0"/>
          <wp:positionH relativeFrom="column">
            <wp:posOffset>300990</wp:posOffset>
          </wp:positionH>
          <wp:positionV relativeFrom="paragraph">
            <wp:posOffset>-231140</wp:posOffset>
          </wp:positionV>
          <wp:extent cx="461010" cy="637731"/>
          <wp:effectExtent l="0" t="0" r="0" b="0"/>
          <wp:wrapNone/>
          <wp:docPr id="4958552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447" cy="639719"/>
                  </a:xfrm>
                  <a:prstGeom prst="rect">
                    <a:avLst/>
                  </a:prstGeom>
                  <a:noFill/>
                </pic:spPr>
              </pic:pic>
            </a:graphicData>
          </a:graphic>
          <wp14:sizeRelH relativeFrom="margin">
            <wp14:pctWidth>0</wp14:pctWidth>
          </wp14:sizeRelH>
          <wp14:sizeRelV relativeFrom="margin">
            <wp14:pctHeight>0</wp14:pctHeight>
          </wp14:sizeRelV>
        </wp:anchor>
      </w:drawing>
    </w:r>
    <w:sdt>
      <w:sdtPr>
        <w:rPr>
          <w:color w:val="4F81BD" w:themeColor="accent1"/>
        </w:rPr>
        <w:alias w:val="Título"/>
        <w:tag w:val=""/>
        <w:id w:val="664756013"/>
        <w:placeholder>
          <w:docPart w:val="955EFF5311C246F5AC5ADED5FCCC8F90"/>
        </w:placeholder>
        <w:dataBinding w:prefixMappings="xmlns:ns0='http://purl.org/dc/elements/1.1/' xmlns:ns1='http://schemas.openxmlformats.org/package/2006/metadata/core-properties' " w:xpath="/ns1:coreProperties[1]/ns0:title[1]" w:storeItemID="{6C3C8BC8-F283-45AE-878A-BAB7291924A1}"/>
        <w:text/>
      </w:sdtPr>
      <w:sdtContent>
        <w:r w:rsidR="008D7034">
          <w:rPr>
            <w:color w:val="4F81BD" w:themeColor="accent1"/>
          </w:rPr>
          <w:t xml:space="preserve">Apuntes de Estabilidad y </w:t>
        </w:r>
        <w:r>
          <w:rPr>
            <w:color w:val="4F81BD" w:themeColor="accent1"/>
          </w:rPr>
          <w:t>Estiba</w:t>
        </w:r>
      </w:sdtContent>
    </w:sdt>
    <w:r w:rsidR="00671BEA">
      <w:rPr>
        <w:color w:val="4F81BD" w:themeColor="accent1"/>
        <w:lang w:val="es-ES"/>
      </w:rPr>
      <w:t xml:space="preserve"> | </w:t>
    </w:r>
    <w:sdt>
      <w:sdtPr>
        <w:rPr>
          <w:color w:val="4F81BD" w:themeColor="accent1"/>
        </w:rPr>
        <w:alias w:val="Autor"/>
        <w:tag w:val=""/>
        <w:id w:val="-1677181147"/>
        <w:placeholder>
          <w:docPart w:val="EE37497D17474DCAABBCB076241C8DBA"/>
        </w:placeholder>
        <w:dataBinding w:prefixMappings="xmlns:ns0='http://purl.org/dc/elements/1.1/' xmlns:ns1='http://schemas.openxmlformats.org/package/2006/metadata/core-properties' " w:xpath="/ns1:coreProperties[1]/ns0:creator[1]" w:storeItemID="{6C3C8BC8-F283-45AE-878A-BAB7291924A1}"/>
        <w:text/>
      </w:sdtPr>
      <w:sdtContent>
        <w:r w:rsidR="003B69D1" w:rsidRPr="003B69D1">
          <w:rPr>
            <w:color w:val="4F81BD" w:themeColor="accent1"/>
          </w:rPr>
          <w:t>Alberto García Covacevich 202</w:t>
        </w:r>
        <w:r>
          <w:rPr>
            <w:color w:val="4F81BD" w:themeColor="accent1"/>
          </w:rPr>
          <w:t>3</w:t>
        </w:r>
      </w:sdtContent>
    </w:sdt>
  </w:p>
  <w:p w14:paraId="2D31DF0A" w14:textId="4905F088" w:rsidR="00BD72DB" w:rsidRPr="00837D41" w:rsidRDefault="00BD72DB" w:rsidP="00671B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02693"/>
    <w:multiLevelType w:val="hybridMultilevel"/>
    <w:tmpl w:val="3F12117E"/>
    <w:lvl w:ilvl="0" w:tplc="C66EE82E">
      <w:numFmt w:val="bullet"/>
      <w:lvlText w:val="•"/>
      <w:lvlJc w:val="left"/>
      <w:pPr>
        <w:ind w:left="644" w:hanging="360"/>
      </w:pPr>
      <w:rPr>
        <w:rFonts w:ascii="Calibri" w:eastAsiaTheme="minorHAnsi" w:hAnsi="Calibri" w:cs="Calibri" w:hint="default"/>
      </w:rPr>
    </w:lvl>
    <w:lvl w:ilvl="1" w:tplc="340A0019">
      <w:start w:val="1"/>
      <w:numFmt w:val="lowerLetter"/>
      <w:lvlText w:val="%2."/>
      <w:lvlJc w:val="left"/>
      <w:pPr>
        <w:ind w:left="1364" w:hanging="360"/>
      </w:pPr>
    </w:lvl>
    <w:lvl w:ilvl="2" w:tplc="340A001B">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1" w15:restartNumberingAfterBreak="0">
    <w:nsid w:val="0B0F712D"/>
    <w:multiLevelType w:val="multilevel"/>
    <w:tmpl w:val="700E5876"/>
    <w:lvl w:ilvl="0">
      <w:start w:val="6"/>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1"/>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10FD774D"/>
    <w:multiLevelType w:val="hybridMultilevel"/>
    <w:tmpl w:val="0A9C529C"/>
    <w:lvl w:ilvl="0" w:tplc="5F3021CC">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209F2E84"/>
    <w:multiLevelType w:val="hybridMultilevel"/>
    <w:tmpl w:val="30F212D4"/>
    <w:lvl w:ilvl="0" w:tplc="4C92E380">
      <w:start w:val="1"/>
      <w:numFmt w:val="lowerLetter"/>
      <w:lvlText w:val="%1."/>
      <w:lvlJc w:val="left"/>
      <w:pPr>
        <w:ind w:left="927" w:hanging="360"/>
      </w:pPr>
      <w:rPr>
        <w:rFonts w:hint="default"/>
      </w:rPr>
    </w:lvl>
    <w:lvl w:ilvl="1" w:tplc="340A0019" w:tentative="1">
      <w:start w:val="1"/>
      <w:numFmt w:val="lowerLetter"/>
      <w:lvlText w:val="%2."/>
      <w:lvlJc w:val="left"/>
      <w:pPr>
        <w:ind w:left="1647" w:hanging="360"/>
      </w:pPr>
    </w:lvl>
    <w:lvl w:ilvl="2" w:tplc="340A001B" w:tentative="1">
      <w:start w:val="1"/>
      <w:numFmt w:val="lowerRoman"/>
      <w:lvlText w:val="%3."/>
      <w:lvlJc w:val="right"/>
      <w:pPr>
        <w:ind w:left="2367" w:hanging="180"/>
      </w:pPr>
    </w:lvl>
    <w:lvl w:ilvl="3" w:tplc="340A000F" w:tentative="1">
      <w:start w:val="1"/>
      <w:numFmt w:val="decimal"/>
      <w:lvlText w:val="%4."/>
      <w:lvlJc w:val="left"/>
      <w:pPr>
        <w:ind w:left="3087" w:hanging="360"/>
      </w:pPr>
    </w:lvl>
    <w:lvl w:ilvl="4" w:tplc="340A0019" w:tentative="1">
      <w:start w:val="1"/>
      <w:numFmt w:val="lowerLetter"/>
      <w:lvlText w:val="%5."/>
      <w:lvlJc w:val="left"/>
      <w:pPr>
        <w:ind w:left="3807" w:hanging="360"/>
      </w:pPr>
    </w:lvl>
    <w:lvl w:ilvl="5" w:tplc="340A001B" w:tentative="1">
      <w:start w:val="1"/>
      <w:numFmt w:val="lowerRoman"/>
      <w:lvlText w:val="%6."/>
      <w:lvlJc w:val="right"/>
      <w:pPr>
        <w:ind w:left="4527" w:hanging="180"/>
      </w:pPr>
    </w:lvl>
    <w:lvl w:ilvl="6" w:tplc="340A000F" w:tentative="1">
      <w:start w:val="1"/>
      <w:numFmt w:val="decimal"/>
      <w:lvlText w:val="%7."/>
      <w:lvlJc w:val="left"/>
      <w:pPr>
        <w:ind w:left="5247" w:hanging="360"/>
      </w:pPr>
    </w:lvl>
    <w:lvl w:ilvl="7" w:tplc="340A0019" w:tentative="1">
      <w:start w:val="1"/>
      <w:numFmt w:val="lowerLetter"/>
      <w:lvlText w:val="%8."/>
      <w:lvlJc w:val="left"/>
      <w:pPr>
        <w:ind w:left="5967" w:hanging="360"/>
      </w:pPr>
    </w:lvl>
    <w:lvl w:ilvl="8" w:tplc="340A001B" w:tentative="1">
      <w:start w:val="1"/>
      <w:numFmt w:val="lowerRoman"/>
      <w:lvlText w:val="%9."/>
      <w:lvlJc w:val="right"/>
      <w:pPr>
        <w:ind w:left="6687" w:hanging="180"/>
      </w:pPr>
    </w:lvl>
  </w:abstractNum>
  <w:abstractNum w:abstractNumId="4" w15:restartNumberingAfterBreak="0">
    <w:nsid w:val="23D37CFA"/>
    <w:multiLevelType w:val="hybridMultilevel"/>
    <w:tmpl w:val="989AD44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273C64D5"/>
    <w:multiLevelType w:val="hybridMultilevel"/>
    <w:tmpl w:val="FF9223D4"/>
    <w:lvl w:ilvl="0" w:tplc="340A0019">
      <w:start w:val="1"/>
      <w:numFmt w:val="lowerLetter"/>
      <w:lvlText w:val="%1."/>
      <w:lvlJc w:val="left"/>
      <w:pPr>
        <w:ind w:left="1287" w:hanging="360"/>
      </w:pPr>
    </w:lvl>
    <w:lvl w:ilvl="1" w:tplc="340A0019" w:tentative="1">
      <w:start w:val="1"/>
      <w:numFmt w:val="lowerLetter"/>
      <w:lvlText w:val="%2."/>
      <w:lvlJc w:val="left"/>
      <w:pPr>
        <w:ind w:left="2007" w:hanging="360"/>
      </w:pPr>
    </w:lvl>
    <w:lvl w:ilvl="2" w:tplc="340A001B" w:tentative="1">
      <w:start w:val="1"/>
      <w:numFmt w:val="lowerRoman"/>
      <w:lvlText w:val="%3."/>
      <w:lvlJc w:val="right"/>
      <w:pPr>
        <w:ind w:left="2727" w:hanging="180"/>
      </w:pPr>
    </w:lvl>
    <w:lvl w:ilvl="3" w:tplc="340A000F" w:tentative="1">
      <w:start w:val="1"/>
      <w:numFmt w:val="decimal"/>
      <w:lvlText w:val="%4."/>
      <w:lvlJc w:val="left"/>
      <w:pPr>
        <w:ind w:left="3447" w:hanging="360"/>
      </w:pPr>
    </w:lvl>
    <w:lvl w:ilvl="4" w:tplc="340A0019" w:tentative="1">
      <w:start w:val="1"/>
      <w:numFmt w:val="lowerLetter"/>
      <w:lvlText w:val="%5."/>
      <w:lvlJc w:val="left"/>
      <w:pPr>
        <w:ind w:left="4167" w:hanging="360"/>
      </w:pPr>
    </w:lvl>
    <w:lvl w:ilvl="5" w:tplc="340A001B" w:tentative="1">
      <w:start w:val="1"/>
      <w:numFmt w:val="lowerRoman"/>
      <w:lvlText w:val="%6."/>
      <w:lvlJc w:val="right"/>
      <w:pPr>
        <w:ind w:left="4887" w:hanging="180"/>
      </w:pPr>
    </w:lvl>
    <w:lvl w:ilvl="6" w:tplc="340A000F" w:tentative="1">
      <w:start w:val="1"/>
      <w:numFmt w:val="decimal"/>
      <w:lvlText w:val="%7."/>
      <w:lvlJc w:val="left"/>
      <w:pPr>
        <w:ind w:left="5607" w:hanging="360"/>
      </w:pPr>
    </w:lvl>
    <w:lvl w:ilvl="7" w:tplc="340A0019" w:tentative="1">
      <w:start w:val="1"/>
      <w:numFmt w:val="lowerLetter"/>
      <w:lvlText w:val="%8."/>
      <w:lvlJc w:val="left"/>
      <w:pPr>
        <w:ind w:left="6327" w:hanging="360"/>
      </w:pPr>
    </w:lvl>
    <w:lvl w:ilvl="8" w:tplc="340A001B" w:tentative="1">
      <w:start w:val="1"/>
      <w:numFmt w:val="lowerRoman"/>
      <w:lvlText w:val="%9."/>
      <w:lvlJc w:val="right"/>
      <w:pPr>
        <w:ind w:left="7047" w:hanging="180"/>
      </w:pPr>
    </w:lvl>
  </w:abstractNum>
  <w:abstractNum w:abstractNumId="6" w15:restartNumberingAfterBreak="0">
    <w:nsid w:val="27A64F5A"/>
    <w:multiLevelType w:val="hybridMultilevel"/>
    <w:tmpl w:val="0382D710"/>
    <w:lvl w:ilvl="0" w:tplc="044083F8">
      <w:start w:val="1"/>
      <w:numFmt w:val="lowerLetter"/>
      <w:lvlText w:val="%1."/>
      <w:lvlJc w:val="left"/>
      <w:pPr>
        <w:ind w:left="1287"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27AC25AE"/>
    <w:multiLevelType w:val="hybridMultilevel"/>
    <w:tmpl w:val="92EA9C7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8" w15:restartNumberingAfterBreak="0">
    <w:nsid w:val="2B26040D"/>
    <w:multiLevelType w:val="multilevel"/>
    <w:tmpl w:val="CA8852B2"/>
    <w:numStyleLink w:val="Estilo1"/>
  </w:abstractNum>
  <w:abstractNum w:abstractNumId="9" w15:restartNumberingAfterBreak="0">
    <w:nsid w:val="2FA05965"/>
    <w:multiLevelType w:val="multilevel"/>
    <w:tmpl w:val="8FD0CBF2"/>
    <w:lvl w:ilvl="0">
      <w:start w:val="6"/>
      <w:numFmt w:val="decimal"/>
      <w:lvlText w:val="%1"/>
      <w:lvlJc w:val="left"/>
      <w:pPr>
        <w:ind w:left="432" w:hanging="432"/>
      </w:pPr>
      <w:rPr>
        <w:rFonts w:hint="default"/>
      </w:rPr>
    </w:lvl>
    <w:lvl w:ilvl="1">
      <w:start w:val="1"/>
      <w:numFmt w:val="decimal"/>
      <w:lvlText w:val="%2."/>
      <w:lvlJc w:val="left"/>
      <w:pPr>
        <w:ind w:left="360" w:hanging="360"/>
      </w:pPr>
    </w:lvl>
    <w:lvl w:ilvl="2">
      <w:start w:val="1"/>
      <w:numFmt w:val="decimal"/>
      <w:lvlText w:val="%1.%2.1"/>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323C5571"/>
    <w:multiLevelType w:val="multilevel"/>
    <w:tmpl w:val="934682BE"/>
    <w:lvl w:ilvl="0">
      <w:start w:val="6"/>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3"/>
      <w:numFmt w:val="decimal"/>
      <w:lvlText w:val="%1.%2.1"/>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32D1043"/>
    <w:multiLevelType w:val="multilevel"/>
    <w:tmpl w:val="06D0BE5A"/>
    <w:styleLink w:val="Estilo2"/>
    <w:lvl w:ilvl="0">
      <w:start w:val="6"/>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1"/>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35B40880"/>
    <w:multiLevelType w:val="multilevel"/>
    <w:tmpl w:val="CA8852B2"/>
    <w:numStyleLink w:val="Estilo1"/>
  </w:abstractNum>
  <w:abstractNum w:abstractNumId="13" w15:restartNumberingAfterBreak="0">
    <w:nsid w:val="40460CFE"/>
    <w:multiLevelType w:val="hybridMultilevel"/>
    <w:tmpl w:val="4258918A"/>
    <w:lvl w:ilvl="0" w:tplc="340A0001">
      <w:start w:val="1"/>
      <w:numFmt w:val="bullet"/>
      <w:lvlText w:val=""/>
      <w:lvlJc w:val="left"/>
      <w:pPr>
        <w:ind w:left="1287" w:hanging="360"/>
      </w:pPr>
      <w:rPr>
        <w:rFonts w:ascii="Symbol" w:hAnsi="Symbol" w:hint="default"/>
      </w:rPr>
    </w:lvl>
    <w:lvl w:ilvl="1" w:tplc="340A0003" w:tentative="1">
      <w:start w:val="1"/>
      <w:numFmt w:val="bullet"/>
      <w:lvlText w:val="o"/>
      <w:lvlJc w:val="left"/>
      <w:pPr>
        <w:ind w:left="2007" w:hanging="360"/>
      </w:pPr>
      <w:rPr>
        <w:rFonts w:ascii="Courier New" w:hAnsi="Courier New" w:cs="Courier New" w:hint="default"/>
      </w:rPr>
    </w:lvl>
    <w:lvl w:ilvl="2" w:tplc="340A0005" w:tentative="1">
      <w:start w:val="1"/>
      <w:numFmt w:val="bullet"/>
      <w:lvlText w:val=""/>
      <w:lvlJc w:val="left"/>
      <w:pPr>
        <w:ind w:left="2727" w:hanging="360"/>
      </w:pPr>
      <w:rPr>
        <w:rFonts w:ascii="Wingdings" w:hAnsi="Wingdings" w:hint="default"/>
      </w:rPr>
    </w:lvl>
    <w:lvl w:ilvl="3" w:tplc="340A0001" w:tentative="1">
      <w:start w:val="1"/>
      <w:numFmt w:val="bullet"/>
      <w:lvlText w:val=""/>
      <w:lvlJc w:val="left"/>
      <w:pPr>
        <w:ind w:left="3447" w:hanging="360"/>
      </w:pPr>
      <w:rPr>
        <w:rFonts w:ascii="Symbol" w:hAnsi="Symbol" w:hint="default"/>
      </w:rPr>
    </w:lvl>
    <w:lvl w:ilvl="4" w:tplc="340A0003" w:tentative="1">
      <w:start w:val="1"/>
      <w:numFmt w:val="bullet"/>
      <w:lvlText w:val="o"/>
      <w:lvlJc w:val="left"/>
      <w:pPr>
        <w:ind w:left="4167" w:hanging="360"/>
      </w:pPr>
      <w:rPr>
        <w:rFonts w:ascii="Courier New" w:hAnsi="Courier New" w:cs="Courier New" w:hint="default"/>
      </w:rPr>
    </w:lvl>
    <w:lvl w:ilvl="5" w:tplc="340A0005" w:tentative="1">
      <w:start w:val="1"/>
      <w:numFmt w:val="bullet"/>
      <w:lvlText w:val=""/>
      <w:lvlJc w:val="left"/>
      <w:pPr>
        <w:ind w:left="4887" w:hanging="360"/>
      </w:pPr>
      <w:rPr>
        <w:rFonts w:ascii="Wingdings" w:hAnsi="Wingdings" w:hint="default"/>
      </w:rPr>
    </w:lvl>
    <w:lvl w:ilvl="6" w:tplc="340A0001" w:tentative="1">
      <w:start w:val="1"/>
      <w:numFmt w:val="bullet"/>
      <w:lvlText w:val=""/>
      <w:lvlJc w:val="left"/>
      <w:pPr>
        <w:ind w:left="5607" w:hanging="360"/>
      </w:pPr>
      <w:rPr>
        <w:rFonts w:ascii="Symbol" w:hAnsi="Symbol" w:hint="default"/>
      </w:rPr>
    </w:lvl>
    <w:lvl w:ilvl="7" w:tplc="340A0003" w:tentative="1">
      <w:start w:val="1"/>
      <w:numFmt w:val="bullet"/>
      <w:lvlText w:val="o"/>
      <w:lvlJc w:val="left"/>
      <w:pPr>
        <w:ind w:left="6327" w:hanging="360"/>
      </w:pPr>
      <w:rPr>
        <w:rFonts w:ascii="Courier New" w:hAnsi="Courier New" w:cs="Courier New" w:hint="default"/>
      </w:rPr>
    </w:lvl>
    <w:lvl w:ilvl="8" w:tplc="340A0005" w:tentative="1">
      <w:start w:val="1"/>
      <w:numFmt w:val="bullet"/>
      <w:lvlText w:val=""/>
      <w:lvlJc w:val="left"/>
      <w:pPr>
        <w:ind w:left="7047" w:hanging="360"/>
      </w:pPr>
      <w:rPr>
        <w:rFonts w:ascii="Wingdings" w:hAnsi="Wingdings" w:hint="default"/>
      </w:rPr>
    </w:lvl>
  </w:abstractNum>
  <w:abstractNum w:abstractNumId="14" w15:restartNumberingAfterBreak="0">
    <w:nsid w:val="539A70F6"/>
    <w:multiLevelType w:val="hybridMultilevel"/>
    <w:tmpl w:val="B636A810"/>
    <w:lvl w:ilvl="0" w:tplc="09B0EB20">
      <w:start w:val="1"/>
      <w:numFmt w:val="lowerLetter"/>
      <w:lvlText w:val="%1."/>
      <w:lvlJc w:val="left"/>
      <w:pPr>
        <w:ind w:left="1287"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548F42C1"/>
    <w:multiLevelType w:val="hybridMultilevel"/>
    <w:tmpl w:val="4C8C1B56"/>
    <w:lvl w:ilvl="0" w:tplc="90F0ECCA">
      <w:start w:val="1"/>
      <w:numFmt w:val="lowerLetter"/>
      <w:lvlText w:val="%1."/>
      <w:lvlJc w:val="left"/>
      <w:pPr>
        <w:ind w:left="1287"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67B26F0B"/>
    <w:multiLevelType w:val="multilevel"/>
    <w:tmpl w:val="06D0BE5A"/>
    <w:numStyleLink w:val="Estilo2"/>
  </w:abstractNum>
  <w:abstractNum w:abstractNumId="17" w15:restartNumberingAfterBreak="0">
    <w:nsid w:val="67D51EE5"/>
    <w:multiLevelType w:val="multilevel"/>
    <w:tmpl w:val="CA8852B2"/>
    <w:styleLink w:val="Estilo1"/>
    <w:lvl w:ilvl="0">
      <w:start w:val="6"/>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3"/>
      <w:numFmt w:val="decimal"/>
      <w:lvlText w:val="%1.%2.1"/>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6DB206D4"/>
    <w:multiLevelType w:val="hybridMultilevel"/>
    <w:tmpl w:val="CC1E2DDE"/>
    <w:lvl w:ilvl="0" w:tplc="0E7C2B2A">
      <w:start w:val="1"/>
      <w:numFmt w:val="decimal"/>
      <w:lvlText w:val="%1."/>
      <w:lvlJc w:val="left"/>
      <w:pPr>
        <w:ind w:left="644" w:hanging="360"/>
      </w:pPr>
      <w:rPr>
        <w:rFonts w:hint="default"/>
      </w:rPr>
    </w:lvl>
    <w:lvl w:ilvl="1" w:tplc="340A0019">
      <w:start w:val="1"/>
      <w:numFmt w:val="lowerLetter"/>
      <w:lvlText w:val="%2."/>
      <w:lvlJc w:val="left"/>
      <w:pPr>
        <w:ind w:left="1364" w:hanging="360"/>
      </w:pPr>
    </w:lvl>
    <w:lvl w:ilvl="2" w:tplc="340A001B">
      <w:start w:val="1"/>
      <w:numFmt w:val="lowerRoman"/>
      <w:lvlText w:val="%3."/>
      <w:lvlJc w:val="right"/>
      <w:pPr>
        <w:ind w:left="2084" w:hanging="180"/>
      </w:pPr>
    </w:lvl>
    <w:lvl w:ilvl="3" w:tplc="340A000F">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19" w15:restartNumberingAfterBreak="0">
    <w:nsid w:val="730E2459"/>
    <w:multiLevelType w:val="hybridMultilevel"/>
    <w:tmpl w:val="61601C1C"/>
    <w:lvl w:ilvl="0" w:tplc="340A0001">
      <w:start w:val="1"/>
      <w:numFmt w:val="bullet"/>
      <w:lvlText w:val=""/>
      <w:lvlJc w:val="left"/>
      <w:pPr>
        <w:ind w:left="1287" w:hanging="360"/>
      </w:pPr>
      <w:rPr>
        <w:rFonts w:ascii="Symbol" w:hAnsi="Symbol" w:hint="default"/>
      </w:rPr>
    </w:lvl>
    <w:lvl w:ilvl="1" w:tplc="340A0003" w:tentative="1">
      <w:start w:val="1"/>
      <w:numFmt w:val="bullet"/>
      <w:lvlText w:val="o"/>
      <w:lvlJc w:val="left"/>
      <w:pPr>
        <w:ind w:left="2007" w:hanging="360"/>
      </w:pPr>
      <w:rPr>
        <w:rFonts w:ascii="Courier New" w:hAnsi="Courier New" w:cs="Courier New" w:hint="default"/>
      </w:rPr>
    </w:lvl>
    <w:lvl w:ilvl="2" w:tplc="340A0005" w:tentative="1">
      <w:start w:val="1"/>
      <w:numFmt w:val="bullet"/>
      <w:lvlText w:val=""/>
      <w:lvlJc w:val="left"/>
      <w:pPr>
        <w:ind w:left="2727" w:hanging="360"/>
      </w:pPr>
      <w:rPr>
        <w:rFonts w:ascii="Wingdings" w:hAnsi="Wingdings" w:hint="default"/>
      </w:rPr>
    </w:lvl>
    <w:lvl w:ilvl="3" w:tplc="340A0001" w:tentative="1">
      <w:start w:val="1"/>
      <w:numFmt w:val="bullet"/>
      <w:lvlText w:val=""/>
      <w:lvlJc w:val="left"/>
      <w:pPr>
        <w:ind w:left="3447" w:hanging="360"/>
      </w:pPr>
      <w:rPr>
        <w:rFonts w:ascii="Symbol" w:hAnsi="Symbol" w:hint="default"/>
      </w:rPr>
    </w:lvl>
    <w:lvl w:ilvl="4" w:tplc="340A0003" w:tentative="1">
      <w:start w:val="1"/>
      <w:numFmt w:val="bullet"/>
      <w:lvlText w:val="o"/>
      <w:lvlJc w:val="left"/>
      <w:pPr>
        <w:ind w:left="4167" w:hanging="360"/>
      </w:pPr>
      <w:rPr>
        <w:rFonts w:ascii="Courier New" w:hAnsi="Courier New" w:cs="Courier New" w:hint="default"/>
      </w:rPr>
    </w:lvl>
    <w:lvl w:ilvl="5" w:tplc="340A0005" w:tentative="1">
      <w:start w:val="1"/>
      <w:numFmt w:val="bullet"/>
      <w:lvlText w:val=""/>
      <w:lvlJc w:val="left"/>
      <w:pPr>
        <w:ind w:left="4887" w:hanging="360"/>
      </w:pPr>
      <w:rPr>
        <w:rFonts w:ascii="Wingdings" w:hAnsi="Wingdings" w:hint="default"/>
      </w:rPr>
    </w:lvl>
    <w:lvl w:ilvl="6" w:tplc="340A0001" w:tentative="1">
      <w:start w:val="1"/>
      <w:numFmt w:val="bullet"/>
      <w:lvlText w:val=""/>
      <w:lvlJc w:val="left"/>
      <w:pPr>
        <w:ind w:left="5607" w:hanging="360"/>
      </w:pPr>
      <w:rPr>
        <w:rFonts w:ascii="Symbol" w:hAnsi="Symbol" w:hint="default"/>
      </w:rPr>
    </w:lvl>
    <w:lvl w:ilvl="7" w:tplc="340A0003" w:tentative="1">
      <w:start w:val="1"/>
      <w:numFmt w:val="bullet"/>
      <w:lvlText w:val="o"/>
      <w:lvlJc w:val="left"/>
      <w:pPr>
        <w:ind w:left="6327" w:hanging="360"/>
      </w:pPr>
      <w:rPr>
        <w:rFonts w:ascii="Courier New" w:hAnsi="Courier New" w:cs="Courier New" w:hint="default"/>
      </w:rPr>
    </w:lvl>
    <w:lvl w:ilvl="8" w:tplc="340A0005" w:tentative="1">
      <w:start w:val="1"/>
      <w:numFmt w:val="bullet"/>
      <w:lvlText w:val=""/>
      <w:lvlJc w:val="left"/>
      <w:pPr>
        <w:ind w:left="7047" w:hanging="360"/>
      </w:pPr>
      <w:rPr>
        <w:rFonts w:ascii="Wingdings" w:hAnsi="Wingdings" w:hint="default"/>
      </w:rPr>
    </w:lvl>
  </w:abstractNum>
  <w:abstractNum w:abstractNumId="20" w15:restartNumberingAfterBreak="0">
    <w:nsid w:val="75650555"/>
    <w:multiLevelType w:val="hybridMultilevel"/>
    <w:tmpl w:val="DCE82A8C"/>
    <w:lvl w:ilvl="0" w:tplc="8DCE7A9A">
      <w:start w:val="1"/>
      <w:numFmt w:val="decimal"/>
      <w:lvlText w:val="6.2.%1."/>
      <w:lvlJc w:val="left"/>
      <w:pPr>
        <w:ind w:left="360" w:hanging="36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21" w15:restartNumberingAfterBreak="0">
    <w:nsid w:val="76351F98"/>
    <w:multiLevelType w:val="hybridMultilevel"/>
    <w:tmpl w:val="1F24EC62"/>
    <w:lvl w:ilvl="0" w:tplc="C66EE82E">
      <w:numFmt w:val="bullet"/>
      <w:lvlText w:val="•"/>
      <w:lvlJc w:val="left"/>
      <w:pPr>
        <w:ind w:left="1069" w:hanging="360"/>
      </w:pPr>
      <w:rPr>
        <w:rFonts w:ascii="Calibri" w:eastAsiaTheme="minorHAnsi" w:hAnsi="Calibri" w:cs="Calibri" w:hint="default"/>
      </w:rPr>
    </w:lvl>
    <w:lvl w:ilvl="1" w:tplc="340A0003" w:tentative="1">
      <w:start w:val="1"/>
      <w:numFmt w:val="bullet"/>
      <w:lvlText w:val="o"/>
      <w:lvlJc w:val="left"/>
      <w:pPr>
        <w:ind w:left="1789" w:hanging="360"/>
      </w:pPr>
      <w:rPr>
        <w:rFonts w:ascii="Courier New" w:hAnsi="Courier New" w:cs="Courier New" w:hint="default"/>
      </w:rPr>
    </w:lvl>
    <w:lvl w:ilvl="2" w:tplc="340A0005" w:tentative="1">
      <w:start w:val="1"/>
      <w:numFmt w:val="bullet"/>
      <w:lvlText w:val=""/>
      <w:lvlJc w:val="left"/>
      <w:pPr>
        <w:ind w:left="2509" w:hanging="360"/>
      </w:pPr>
      <w:rPr>
        <w:rFonts w:ascii="Wingdings" w:hAnsi="Wingdings" w:hint="default"/>
      </w:rPr>
    </w:lvl>
    <w:lvl w:ilvl="3" w:tplc="340A0001" w:tentative="1">
      <w:start w:val="1"/>
      <w:numFmt w:val="bullet"/>
      <w:lvlText w:val=""/>
      <w:lvlJc w:val="left"/>
      <w:pPr>
        <w:ind w:left="3229" w:hanging="360"/>
      </w:pPr>
      <w:rPr>
        <w:rFonts w:ascii="Symbol" w:hAnsi="Symbol" w:hint="default"/>
      </w:rPr>
    </w:lvl>
    <w:lvl w:ilvl="4" w:tplc="340A0003" w:tentative="1">
      <w:start w:val="1"/>
      <w:numFmt w:val="bullet"/>
      <w:lvlText w:val="o"/>
      <w:lvlJc w:val="left"/>
      <w:pPr>
        <w:ind w:left="3949" w:hanging="360"/>
      </w:pPr>
      <w:rPr>
        <w:rFonts w:ascii="Courier New" w:hAnsi="Courier New" w:cs="Courier New" w:hint="default"/>
      </w:rPr>
    </w:lvl>
    <w:lvl w:ilvl="5" w:tplc="340A0005" w:tentative="1">
      <w:start w:val="1"/>
      <w:numFmt w:val="bullet"/>
      <w:lvlText w:val=""/>
      <w:lvlJc w:val="left"/>
      <w:pPr>
        <w:ind w:left="4669" w:hanging="360"/>
      </w:pPr>
      <w:rPr>
        <w:rFonts w:ascii="Wingdings" w:hAnsi="Wingdings" w:hint="default"/>
      </w:rPr>
    </w:lvl>
    <w:lvl w:ilvl="6" w:tplc="340A0001" w:tentative="1">
      <w:start w:val="1"/>
      <w:numFmt w:val="bullet"/>
      <w:lvlText w:val=""/>
      <w:lvlJc w:val="left"/>
      <w:pPr>
        <w:ind w:left="5389" w:hanging="360"/>
      </w:pPr>
      <w:rPr>
        <w:rFonts w:ascii="Symbol" w:hAnsi="Symbol" w:hint="default"/>
      </w:rPr>
    </w:lvl>
    <w:lvl w:ilvl="7" w:tplc="340A0003" w:tentative="1">
      <w:start w:val="1"/>
      <w:numFmt w:val="bullet"/>
      <w:lvlText w:val="o"/>
      <w:lvlJc w:val="left"/>
      <w:pPr>
        <w:ind w:left="6109" w:hanging="360"/>
      </w:pPr>
      <w:rPr>
        <w:rFonts w:ascii="Courier New" w:hAnsi="Courier New" w:cs="Courier New" w:hint="default"/>
      </w:rPr>
    </w:lvl>
    <w:lvl w:ilvl="8" w:tplc="340A0005" w:tentative="1">
      <w:start w:val="1"/>
      <w:numFmt w:val="bullet"/>
      <w:lvlText w:val=""/>
      <w:lvlJc w:val="left"/>
      <w:pPr>
        <w:ind w:left="6829" w:hanging="360"/>
      </w:pPr>
      <w:rPr>
        <w:rFonts w:ascii="Wingdings" w:hAnsi="Wingdings" w:hint="default"/>
      </w:rPr>
    </w:lvl>
  </w:abstractNum>
  <w:num w:numId="1" w16cid:durableId="374038721">
    <w:abstractNumId w:val="18"/>
  </w:num>
  <w:num w:numId="2" w16cid:durableId="1055930855">
    <w:abstractNumId w:val="1"/>
  </w:num>
  <w:num w:numId="3" w16cid:durableId="2060590588">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4381408">
    <w:abstractNumId w:val="1"/>
    <w:lvlOverride w:ilvl="0">
      <w:lvl w:ilvl="0">
        <w:start w:val="7"/>
        <w:numFmt w:val="decimal"/>
        <w:lvlText w:val="%1"/>
        <w:lvlJc w:val="left"/>
        <w:pPr>
          <w:ind w:left="432" w:hanging="432"/>
        </w:pPr>
        <w:rPr>
          <w:rFonts w:hint="default"/>
        </w:rPr>
      </w:lvl>
    </w:lvlOverride>
    <w:lvlOverride w:ilvl="1">
      <w:lvl w:ilvl="1">
        <w:start w:val="1"/>
        <w:numFmt w:val="decimal"/>
        <w:lvlText w:val="%1.%2"/>
        <w:lvlJc w:val="left"/>
        <w:pPr>
          <w:ind w:left="576" w:hanging="576"/>
        </w:pPr>
        <w:rPr>
          <w:rFonts w:hint="default"/>
        </w:rPr>
      </w:lvl>
    </w:lvlOverride>
    <w:lvlOverride w:ilvl="2">
      <w:lvl w:ilvl="2">
        <w:start w:val="1"/>
        <w:numFmt w:val="decimal"/>
        <w:lvlText w:val="7.6.%3"/>
        <w:lvlJc w:val="left"/>
        <w:pPr>
          <w:ind w:left="720" w:hanging="720"/>
        </w:pPr>
        <w:rPr>
          <w:rFonts w:hint="default"/>
        </w:rPr>
      </w:lvl>
    </w:lvlOverride>
    <w:lvlOverride w:ilvl="3">
      <w:lvl w:ilvl="3">
        <w:start w:val="1"/>
        <w:numFmt w:val="decimal"/>
        <w:lvlText w:val="%1.%2.%3.%4"/>
        <w:lvlJc w:val="left"/>
        <w:pPr>
          <w:ind w:left="864" w:hanging="864"/>
        </w:pPr>
        <w:rPr>
          <w:rFonts w:hint="default"/>
        </w:rPr>
      </w:lvl>
    </w:lvlOverride>
    <w:lvlOverride w:ilvl="4">
      <w:lvl w:ilvl="4">
        <w:start w:val="1"/>
        <w:numFmt w:val="decimal"/>
        <w:lvlText w:val="%1.%2.%3.%4.%5"/>
        <w:lvlJc w:val="left"/>
        <w:pPr>
          <w:ind w:left="1008" w:hanging="1008"/>
        </w:pPr>
        <w:rPr>
          <w:rFonts w:hint="default"/>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5" w16cid:durableId="781538848">
    <w:abstractNumId w:val="21"/>
  </w:num>
  <w:num w:numId="6" w16cid:durableId="88814532">
    <w:abstractNumId w:val="0"/>
  </w:num>
  <w:num w:numId="7" w16cid:durableId="1053576974">
    <w:abstractNumId w:val="5"/>
  </w:num>
  <w:num w:numId="8" w16cid:durableId="476267320">
    <w:abstractNumId w:val="14"/>
  </w:num>
  <w:num w:numId="9" w16cid:durableId="1232305100">
    <w:abstractNumId w:val="6"/>
  </w:num>
  <w:num w:numId="10" w16cid:durableId="854227087">
    <w:abstractNumId w:val="2"/>
  </w:num>
  <w:num w:numId="11" w16cid:durableId="391664439">
    <w:abstractNumId w:val="3"/>
  </w:num>
  <w:num w:numId="12" w16cid:durableId="947007707">
    <w:abstractNumId w:val="17"/>
  </w:num>
  <w:num w:numId="13" w16cid:durableId="1731611702">
    <w:abstractNumId w:val="8"/>
  </w:num>
  <w:num w:numId="14" w16cid:durableId="430862414">
    <w:abstractNumId w:val="20"/>
  </w:num>
  <w:num w:numId="15" w16cid:durableId="351152137">
    <w:abstractNumId w:val="1"/>
  </w:num>
  <w:num w:numId="16" w16cid:durableId="1860658777">
    <w:abstractNumId w:val="1"/>
  </w:num>
  <w:num w:numId="17" w16cid:durableId="962610828">
    <w:abstractNumId w:val="19"/>
  </w:num>
  <w:num w:numId="18" w16cid:durableId="2020347329">
    <w:abstractNumId w:val="7"/>
  </w:num>
  <w:num w:numId="19" w16cid:durableId="248194515">
    <w:abstractNumId w:val="1"/>
  </w:num>
  <w:num w:numId="20" w16cid:durableId="792869459">
    <w:abstractNumId w:val="11"/>
  </w:num>
  <w:num w:numId="21" w16cid:durableId="2071609658">
    <w:abstractNumId w:val="16"/>
  </w:num>
  <w:num w:numId="22" w16cid:durableId="1224293724">
    <w:abstractNumId w:val="9"/>
  </w:num>
  <w:num w:numId="23" w16cid:durableId="1006132977">
    <w:abstractNumId w:val="15"/>
  </w:num>
  <w:num w:numId="24" w16cid:durableId="2107844395">
    <w:abstractNumId w:val="1"/>
  </w:num>
  <w:num w:numId="25" w16cid:durableId="1431580929">
    <w:abstractNumId w:val="1"/>
  </w:num>
  <w:num w:numId="26" w16cid:durableId="1504541662">
    <w:abstractNumId w:val="12"/>
  </w:num>
  <w:num w:numId="27" w16cid:durableId="1378162857">
    <w:abstractNumId w:val="10"/>
  </w:num>
  <w:num w:numId="28" w16cid:durableId="1332174237">
    <w:abstractNumId w:val="4"/>
  </w:num>
  <w:num w:numId="29" w16cid:durableId="1775051177">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CE0"/>
    <w:rsid w:val="00001187"/>
    <w:rsid w:val="000014E4"/>
    <w:rsid w:val="00002B60"/>
    <w:rsid w:val="00004AAA"/>
    <w:rsid w:val="0001060D"/>
    <w:rsid w:val="00010BC9"/>
    <w:rsid w:val="00014C0E"/>
    <w:rsid w:val="00016543"/>
    <w:rsid w:val="00022834"/>
    <w:rsid w:val="00022FF2"/>
    <w:rsid w:val="00023EA9"/>
    <w:rsid w:val="000240C9"/>
    <w:rsid w:val="00030AA8"/>
    <w:rsid w:val="000323B3"/>
    <w:rsid w:val="00035740"/>
    <w:rsid w:val="00035863"/>
    <w:rsid w:val="00035CED"/>
    <w:rsid w:val="00035F03"/>
    <w:rsid w:val="00036DF4"/>
    <w:rsid w:val="0003722B"/>
    <w:rsid w:val="0003768B"/>
    <w:rsid w:val="00041A96"/>
    <w:rsid w:val="000446EA"/>
    <w:rsid w:val="0005270E"/>
    <w:rsid w:val="00057E3A"/>
    <w:rsid w:val="0006151F"/>
    <w:rsid w:val="0008134B"/>
    <w:rsid w:val="00086D87"/>
    <w:rsid w:val="00087B27"/>
    <w:rsid w:val="0009101F"/>
    <w:rsid w:val="00094C5E"/>
    <w:rsid w:val="00096F51"/>
    <w:rsid w:val="000970CB"/>
    <w:rsid w:val="000A0DE8"/>
    <w:rsid w:val="000A24B6"/>
    <w:rsid w:val="000A3CB0"/>
    <w:rsid w:val="000A4307"/>
    <w:rsid w:val="000B1B18"/>
    <w:rsid w:val="000B5F30"/>
    <w:rsid w:val="000B6A38"/>
    <w:rsid w:val="000C48C7"/>
    <w:rsid w:val="000D09E4"/>
    <w:rsid w:val="000D102C"/>
    <w:rsid w:val="000D1149"/>
    <w:rsid w:val="000D1616"/>
    <w:rsid w:val="000D691F"/>
    <w:rsid w:val="000E3D43"/>
    <w:rsid w:val="000E7432"/>
    <w:rsid w:val="000F0492"/>
    <w:rsid w:val="000F1AA1"/>
    <w:rsid w:val="000F54A4"/>
    <w:rsid w:val="000F6133"/>
    <w:rsid w:val="0010036B"/>
    <w:rsid w:val="00101ADD"/>
    <w:rsid w:val="00102999"/>
    <w:rsid w:val="001036A1"/>
    <w:rsid w:val="00104B4F"/>
    <w:rsid w:val="001061E1"/>
    <w:rsid w:val="001108C8"/>
    <w:rsid w:val="00111F17"/>
    <w:rsid w:val="001127F2"/>
    <w:rsid w:val="00112DD7"/>
    <w:rsid w:val="00114C0C"/>
    <w:rsid w:val="0011503B"/>
    <w:rsid w:val="001152F9"/>
    <w:rsid w:val="00121060"/>
    <w:rsid w:val="001226F0"/>
    <w:rsid w:val="00123117"/>
    <w:rsid w:val="0012344F"/>
    <w:rsid w:val="00123BFC"/>
    <w:rsid w:val="001264A3"/>
    <w:rsid w:val="001266B1"/>
    <w:rsid w:val="001328C1"/>
    <w:rsid w:val="00133CA5"/>
    <w:rsid w:val="001469E7"/>
    <w:rsid w:val="00147111"/>
    <w:rsid w:val="00152A97"/>
    <w:rsid w:val="0015337B"/>
    <w:rsid w:val="00156723"/>
    <w:rsid w:val="001618A5"/>
    <w:rsid w:val="00161C7C"/>
    <w:rsid w:val="0016380E"/>
    <w:rsid w:val="00164433"/>
    <w:rsid w:val="00166FC0"/>
    <w:rsid w:val="00167688"/>
    <w:rsid w:val="00170AC6"/>
    <w:rsid w:val="0017202D"/>
    <w:rsid w:val="00173099"/>
    <w:rsid w:val="0017392E"/>
    <w:rsid w:val="00173A5B"/>
    <w:rsid w:val="001765DD"/>
    <w:rsid w:val="0017665E"/>
    <w:rsid w:val="0018133A"/>
    <w:rsid w:val="00181F8E"/>
    <w:rsid w:val="00182259"/>
    <w:rsid w:val="00182B00"/>
    <w:rsid w:val="00183589"/>
    <w:rsid w:val="00184C34"/>
    <w:rsid w:val="00184DA7"/>
    <w:rsid w:val="00186BCF"/>
    <w:rsid w:val="001927D1"/>
    <w:rsid w:val="00194ACC"/>
    <w:rsid w:val="001970C6"/>
    <w:rsid w:val="001A424A"/>
    <w:rsid w:val="001A43AF"/>
    <w:rsid w:val="001A75E3"/>
    <w:rsid w:val="001A768F"/>
    <w:rsid w:val="001B06B0"/>
    <w:rsid w:val="001B13F4"/>
    <w:rsid w:val="001B55C2"/>
    <w:rsid w:val="001B5D92"/>
    <w:rsid w:val="001B5D93"/>
    <w:rsid w:val="001C1239"/>
    <w:rsid w:val="001C2293"/>
    <w:rsid w:val="001C4E62"/>
    <w:rsid w:val="001C6BCD"/>
    <w:rsid w:val="001C6D91"/>
    <w:rsid w:val="001C780A"/>
    <w:rsid w:val="001D1A4A"/>
    <w:rsid w:val="001D3DCC"/>
    <w:rsid w:val="001D67FE"/>
    <w:rsid w:val="001D7F10"/>
    <w:rsid w:val="001E434C"/>
    <w:rsid w:val="001E4A94"/>
    <w:rsid w:val="001E753E"/>
    <w:rsid w:val="001F28E8"/>
    <w:rsid w:val="001F3CEB"/>
    <w:rsid w:val="001F51BB"/>
    <w:rsid w:val="001F712B"/>
    <w:rsid w:val="0020458C"/>
    <w:rsid w:val="002058C6"/>
    <w:rsid w:val="002067A5"/>
    <w:rsid w:val="00206901"/>
    <w:rsid w:val="002124EB"/>
    <w:rsid w:val="00217B43"/>
    <w:rsid w:val="002208E6"/>
    <w:rsid w:val="00223993"/>
    <w:rsid w:val="00223CE7"/>
    <w:rsid w:val="0022425B"/>
    <w:rsid w:val="002242E6"/>
    <w:rsid w:val="00227060"/>
    <w:rsid w:val="00227468"/>
    <w:rsid w:val="00227EBA"/>
    <w:rsid w:val="00230553"/>
    <w:rsid w:val="002378BF"/>
    <w:rsid w:val="002405CE"/>
    <w:rsid w:val="00242AE0"/>
    <w:rsid w:val="00245745"/>
    <w:rsid w:val="002475C5"/>
    <w:rsid w:val="00247F9A"/>
    <w:rsid w:val="00255CF5"/>
    <w:rsid w:val="00255DEE"/>
    <w:rsid w:val="0025619C"/>
    <w:rsid w:val="00257D6E"/>
    <w:rsid w:val="002610D1"/>
    <w:rsid w:val="00261A66"/>
    <w:rsid w:val="00263C4E"/>
    <w:rsid w:val="002661F5"/>
    <w:rsid w:val="00266EF8"/>
    <w:rsid w:val="002703B9"/>
    <w:rsid w:val="00270A05"/>
    <w:rsid w:val="002772D0"/>
    <w:rsid w:val="002821B7"/>
    <w:rsid w:val="002834C5"/>
    <w:rsid w:val="00284452"/>
    <w:rsid w:val="0028785E"/>
    <w:rsid w:val="002951FB"/>
    <w:rsid w:val="0029714F"/>
    <w:rsid w:val="002979AA"/>
    <w:rsid w:val="002A0CAD"/>
    <w:rsid w:val="002A1B35"/>
    <w:rsid w:val="002A2D74"/>
    <w:rsid w:val="002A3186"/>
    <w:rsid w:val="002A47D6"/>
    <w:rsid w:val="002A4CE1"/>
    <w:rsid w:val="002B02F9"/>
    <w:rsid w:val="002B279A"/>
    <w:rsid w:val="002B2F0D"/>
    <w:rsid w:val="002C02F1"/>
    <w:rsid w:val="002C1201"/>
    <w:rsid w:val="002C2D8D"/>
    <w:rsid w:val="002C2F97"/>
    <w:rsid w:val="002C6004"/>
    <w:rsid w:val="002D18E2"/>
    <w:rsid w:val="002D3500"/>
    <w:rsid w:val="002D4A6E"/>
    <w:rsid w:val="002D7CE2"/>
    <w:rsid w:val="002D7D27"/>
    <w:rsid w:val="002E1016"/>
    <w:rsid w:val="002E1DB2"/>
    <w:rsid w:val="002E3EA8"/>
    <w:rsid w:val="002E55E0"/>
    <w:rsid w:val="002F4A6B"/>
    <w:rsid w:val="002F6707"/>
    <w:rsid w:val="002F7815"/>
    <w:rsid w:val="00303196"/>
    <w:rsid w:val="00310EC0"/>
    <w:rsid w:val="00311636"/>
    <w:rsid w:val="00312B34"/>
    <w:rsid w:val="00314119"/>
    <w:rsid w:val="003176AC"/>
    <w:rsid w:val="00320DE3"/>
    <w:rsid w:val="003214BA"/>
    <w:rsid w:val="0032477D"/>
    <w:rsid w:val="00327818"/>
    <w:rsid w:val="00332E11"/>
    <w:rsid w:val="0033372E"/>
    <w:rsid w:val="003369B6"/>
    <w:rsid w:val="00341441"/>
    <w:rsid w:val="00343C2B"/>
    <w:rsid w:val="003452F9"/>
    <w:rsid w:val="00345D0D"/>
    <w:rsid w:val="003460CF"/>
    <w:rsid w:val="00346586"/>
    <w:rsid w:val="00347B4F"/>
    <w:rsid w:val="00350E16"/>
    <w:rsid w:val="0035310F"/>
    <w:rsid w:val="003539DA"/>
    <w:rsid w:val="00354F4D"/>
    <w:rsid w:val="00355D7B"/>
    <w:rsid w:val="0035698A"/>
    <w:rsid w:val="00357975"/>
    <w:rsid w:val="003622B6"/>
    <w:rsid w:val="00364632"/>
    <w:rsid w:val="003662F2"/>
    <w:rsid w:val="0037014C"/>
    <w:rsid w:val="00370EAB"/>
    <w:rsid w:val="00371D0F"/>
    <w:rsid w:val="00372D06"/>
    <w:rsid w:val="00375587"/>
    <w:rsid w:val="00375945"/>
    <w:rsid w:val="00380264"/>
    <w:rsid w:val="00386506"/>
    <w:rsid w:val="0038726D"/>
    <w:rsid w:val="00393421"/>
    <w:rsid w:val="00396301"/>
    <w:rsid w:val="003A239C"/>
    <w:rsid w:val="003A2FF1"/>
    <w:rsid w:val="003A4052"/>
    <w:rsid w:val="003A4455"/>
    <w:rsid w:val="003A62E9"/>
    <w:rsid w:val="003A7722"/>
    <w:rsid w:val="003B349D"/>
    <w:rsid w:val="003B4917"/>
    <w:rsid w:val="003B4EF0"/>
    <w:rsid w:val="003B69D1"/>
    <w:rsid w:val="003B6C57"/>
    <w:rsid w:val="003C0D1D"/>
    <w:rsid w:val="003C12B8"/>
    <w:rsid w:val="003C131E"/>
    <w:rsid w:val="003C5922"/>
    <w:rsid w:val="003D6CA7"/>
    <w:rsid w:val="003D7175"/>
    <w:rsid w:val="003E28B3"/>
    <w:rsid w:val="003E2AB1"/>
    <w:rsid w:val="003E3EAD"/>
    <w:rsid w:val="003E49EA"/>
    <w:rsid w:val="003E557E"/>
    <w:rsid w:val="003E754B"/>
    <w:rsid w:val="003F06CE"/>
    <w:rsid w:val="003F6227"/>
    <w:rsid w:val="003F6659"/>
    <w:rsid w:val="003F7B8F"/>
    <w:rsid w:val="004033DC"/>
    <w:rsid w:val="0040380A"/>
    <w:rsid w:val="004077BF"/>
    <w:rsid w:val="004110EF"/>
    <w:rsid w:val="004166F5"/>
    <w:rsid w:val="00416ED3"/>
    <w:rsid w:val="004203C5"/>
    <w:rsid w:val="00420987"/>
    <w:rsid w:val="0042170B"/>
    <w:rsid w:val="004235F5"/>
    <w:rsid w:val="00424936"/>
    <w:rsid w:val="004302EC"/>
    <w:rsid w:val="00430621"/>
    <w:rsid w:val="00431F30"/>
    <w:rsid w:val="00432FF1"/>
    <w:rsid w:val="004336D7"/>
    <w:rsid w:val="00435EC6"/>
    <w:rsid w:val="004362A1"/>
    <w:rsid w:val="00436F3A"/>
    <w:rsid w:val="00440399"/>
    <w:rsid w:val="004408CB"/>
    <w:rsid w:val="00440DC9"/>
    <w:rsid w:val="004430D9"/>
    <w:rsid w:val="0045040C"/>
    <w:rsid w:val="00450791"/>
    <w:rsid w:val="00452412"/>
    <w:rsid w:val="00453AD9"/>
    <w:rsid w:val="0045517F"/>
    <w:rsid w:val="004573C1"/>
    <w:rsid w:val="00457F29"/>
    <w:rsid w:val="00460914"/>
    <w:rsid w:val="00463AC0"/>
    <w:rsid w:val="00463D6A"/>
    <w:rsid w:val="00464FC1"/>
    <w:rsid w:val="00466448"/>
    <w:rsid w:val="00467CFE"/>
    <w:rsid w:val="0047284D"/>
    <w:rsid w:val="00472EE6"/>
    <w:rsid w:val="0047375D"/>
    <w:rsid w:val="00475198"/>
    <w:rsid w:val="00475B3F"/>
    <w:rsid w:val="00475E45"/>
    <w:rsid w:val="0047631D"/>
    <w:rsid w:val="00477828"/>
    <w:rsid w:val="004865CF"/>
    <w:rsid w:val="00487388"/>
    <w:rsid w:val="004920B5"/>
    <w:rsid w:val="00493327"/>
    <w:rsid w:val="0049795E"/>
    <w:rsid w:val="004A19FC"/>
    <w:rsid w:val="004A43DE"/>
    <w:rsid w:val="004A4BDA"/>
    <w:rsid w:val="004A4F50"/>
    <w:rsid w:val="004A6FA4"/>
    <w:rsid w:val="004B12C2"/>
    <w:rsid w:val="004B2622"/>
    <w:rsid w:val="004B3731"/>
    <w:rsid w:val="004B54CB"/>
    <w:rsid w:val="004B7E1C"/>
    <w:rsid w:val="004C3A02"/>
    <w:rsid w:val="004C5BC5"/>
    <w:rsid w:val="004D2C78"/>
    <w:rsid w:val="004E21F4"/>
    <w:rsid w:val="004F55D1"/>
    <w:rsid w:val="004F55F6"/>
    <w:rsid w:val="004F64E1"/>
    <w:rsid w:val="00503836"/>
    <w:rsid w:val="00504871"/>
    <w:rsid w:val="0050720F"/>
    <w:rsid w:val="005078AE"/>
    <w:rsid w:val="00512202"/>
    <w:rsid w:val="00517532"/>
    <w:rsid w:val="0052696C"/>
    <w:rsid w:val="0053165E"/>
    <w:rsid w:val="00531954"/>
    <w:rsid w:val="00532B7B"/>
    <w:rsid w:val="00533AC2"/>
    <w:rsid w:val="0053567E"/>
    <w:rsid w:val="00537EC9"/>
    <w:rsid w:val="00541053"/>
    <w:rsid w:val="00542CD3"/>
    <w:rsid w:val="00544AB4"/>
    <w:rsid w:val="005455CE"/>
    <w:rsid w:val="00547205"/>
    <w:rsid w:val="0055004C"/>
    <w:rsid w:val="00550BAA"/>
    <w:rsid w:val="00552880"/>
    <w:rsid w:val="00554BE5"/>
    <w:rsid w:val="005555FC"/>
    <w:rsid w:val="005628A9"/>
    <w:rsid w:val="00562F2D"/>
    <w:rsid w:val="00567307"/>
    <w:rsid w:val="00573F56"/>
    <w:rsid w:val="00574920"/>
    <w:rsid w:val="00575B39"/>
    <w:rsid w:val="005778FE"/>
    <w:rsid w:val="00577F8F"/>
    <w:rsid w:val="005805C6"/>
    <w:rsid w:val="00580AB2"/>
    <w:rsid w:val="0058381C"/>
    <w:rsid w:val="00590C53"/>
    <w:rsid w:val="00591807"/>
    <w:rsid w:val="00592403"/>
    <w:rsid w:val="0059619B"/>
    <w:rsid w:val="0059718E"/>
    <w:rsid w:val="005A3152"/>
    <w:rsid w:val="005A49EF"/>
    <w:rsid w:val="005A4EDD"/>
    <w:rsid w:val="005B25A3"/>
    <w:rsid w:val="005B291D"/>
    <w:rsid w:val="005B2D86"/>
    <w:rsid w:val="005B307F"/>
    <w:rsid w:val="005B3E20"/>
    <w:rsid w:val="005B4C4E"/>
    <w:rsid w:val="005B7B85"/>
    <w:rsid w:val="005C7478"/>
    <w:rsid w:val="005D0CCA"/>
    <w:rsid w:val="005D38CE"/>
    <w:rsid w:val="005E0C9A"/>
    <w:rsid w:val="005E2399"/>
    <w:rsid w:val="005E4E19"/>
    <w:rsid w:val="005F0A68"/>
    <w:rsid w:val="005F36AD"/>
    <w:rsid w:val="005F47DA"/>
    <w:rsid w:val="005F4D64"/>
    <w:rsid w:val="005F76CD"/>
    <w:rsid w:val="0060018A"/>
    <w:rsid w:val="006005B1"/>
    <w:rsid w:val="006033B8"/>
    <w:rsid w:val="00604B10"/>
    <w:rsid w:val="006078D5"/>
    <w:rsid w:val="0061003D"/>
    <w:rsid w:val="0061183C"/>
    <w:rsid w:val="006166FA"/>
    <w:rsid w:val="00616C5C"/>
    <w:rsid w:val="00627086"/>
    <w:rsid w:val="00632026"/>
    <w:rsid w:val="00633221"/>
    <w:rsid w:val="006344FD"/>
    <w:rsid w:val="006446EA"/>
    <w:rsid w:val="00645133"/>
    <w:rsid w:val="00650DD5"/>
    <w:rsid w:val="00651518"/>
    <w:rsid w:val="0065418D"/>
    <w:rsid w:val="006603E5"/>
    <w:rsid w:val="006626C1"/>
    <w:rsid w:val="00665C89"/>
    <w:rsid w:val="00671BEA"/>
    <w:rsid w:val="006775AC"/>
    <w:rsid w:val="006776AE"/>
    <w:rsid w:val="0068036C"/>
    <w:rsid w:val="006812B2"/>
    <w:rsid w:val="0068642D"/>
    <w:rsid w:val="006879A5"/>
    <w:rsid w:val="006922C0"/>
    <w:rsid w:val="0069244E"/>
    <w:rsid w:val="006927CB"/>
    <w:rsid w:val="00694644"/>
    <w:rsid w:val="00697929"/>
    <w:rsid w:val="006A4D5F"/>
    <w:rsid w:val="006A6753"/>
    <w:rsid w:val="006A7A67"/>
    <w:rsid w:val="006A7AFB"/>
    <w:rsid w:val="006B0274"/>
    <w:rsid w:val="006B280A"/>
    <w:rsid w:val="006B334D"/>
    <w:rsid w:val="006B3E4C"/>
    <w:rsid w:val="006B7E79"/>
    <w:rsid w:val="006C0E65"/>
    <w:rsid w:val="006C1C94"/>
    <w:rsid w:val="006C2729"/>
    <w:rsid w:val="006D0D54"/>
    <w:rsid w:val="006D1A61"/>
    <w:rsid w:val="006D1ED3"/>
    <w:rsid w:val="006D2DED"/>
    <w:rsid w:val="006D445C"/>
    <w:rsid w:val="006D62EC"/>
    <w:rsid w:val="006D6E32"/>
    <w:rsid w:val="006E0443"/>
    <w:rsid w:val="006E2A0D"/>
    <w:rsid w:val="006E3243"/>
    <w:rsid w:val="006E69B7"/>
    <w:rsid w:val="006F0875"/>
    <w:rsid w:val="006F5E5A"/>
    <w:rsid w:val="006F6CA9"/>
    <w:rsid w:val="007005CC"/>
    <w:rsid w:val="00701214"/>
    <w:rsid w:val="00707A9F"/>
    <w:rsid w:val="00710603"/>
    <w:rsid w:val="0071082A"/>
    <w:rsid w:val="007140B6"/>
    <w:rsid w:val="00716D86"/>
    <w:rsid w:val="00717202"/>
    <w:rsid w:val="007203B5"/>
    <w:rsid w:val="00721588"/>
    <w:rsid w:val="00723E11"/>
    <w:rsid w:val="00725210"/>
    <w:rsid w:val="00732288"/>
    <w:rsid w:val="007325EA"/>
    <w:rsid w:val="00732D88"/>
    <w:rsid w:val="00736A32"/>
    <w:rsid w:val="007373D4"/>
    <w:rsid w:val="00740328"/>
    <w:rsid w:val="00740417"/>
    <w:rsid w:val="007408AD"/>
    <w:rsid w:val="0074201C"/>
    <w:rsid w:val="007420AA"/>
    <w:rsid w:val="00745F58"/>
    <w:rsid w:val="00746E62"/>
    <w:rsid w:val="00750A6B"/>
    <w:rsid w:val="00750F16"/>
    <w:rsid w:val="0076299F"/>
    <w:rsid w:val="007706AF"/>
    <w:rsid w:val="00770B49"/>
    <w:rsid w:val="00770E84"/>
    <w:rsid w:val="00773A30"/>
    <w:rsid w:val="00776783"/>
    <w:rsid w:val="00785FD2"/>
    <w:rsid w:val="007865A3"/>
    <w:rsid w:val="00792314"/>
    <w:rsid w:val="00792779"/>
    <w:rsid w:val="00792AB8"/>
    <w:rsid w:val="00793E8D"/>
    <w:rsid w:val="007947C8"/>
    <w:rsid w:val="007975EB"/>
    <w:rsid w:val="007A1AA9"/>
    <w:rsid w:val="007A2C4D"/>
    <w:rsid w:val="007A3BE2"/>
    <w:rsid w:val="007B05E1"/>
    <w:rsid w:val="007B3FF7"/>
    <w:rsid w:val="007B5DC5"/>
    <w:rsid w:val="007B6FB8"/>
    <w:rsid w:val="007C31D2"/>
    <w:rsid w:val="007C63E4"/>
    <w:rsid w:val="007C726C"/>
    <w:rsid w:val="007D3C87"/>
    <w:rsid w:val="007E03CB"/>
    <w:rsid w:val="007E1A65"/>
    <w:rsid w:val="007E6297"/>
    <w:rsid w:val="007E6309"/>
    <w:rsid w:val="007F1FA6"/>
    <w:rsid w:val="007F2C2E"/>
    <w:rsid w:val="007F48E2"/>
    <w:rsid w:val="007F517F"/>
    <w:rsid w:val="007F6442"/>
    <w:rsid w:val="007F7249"/>
    <w:rsid w:val="00801817"/>
    <w:rsid w:val="00803BBD"/>
    <w:rsid w:val="00811AB1"/>
    <w:rsid w:val="008127CA"/>
    <w:rsid w:val="00813392"/>
    <w:rsid w:val="00813CE0"/>
    <w:rsid w:val="00814EE6"/>
    <w:rsid w:val="00816EBF"/>
    <w:rsid w:val="0081704B"/>
    <w:rsid w:val="00817FA9"/>
    <w:rsid w:val="0082123A"/>
    <w:rsid w:val="00823F57"/>
    <w:rsid w:val="00825E78"/>
    <w:rsid w:val="00835316"/>
    <w:rsid w:val="008360EF"/>
    <w:rsid w:val="008363B8"/>
    <w:rsid w:val="00837D41"/>
    <w:rsid w:val="00840D04"/>
    <w:rsid w:val="00841C09"/>
    <w:rsid w:val="00843052"/>
    <w:rsid w:val="008435CD"/>
    <w:rsid w:val="008436C0"/>
    <w:rsid w:val="00846CF2"/>
    <w:rsid w:val="008514A5"/>
    <w:rsid w:val="008516DA"/>
    <w:rsid w:val="00852C30"/>
    <w:rsid w:val="0085326E"/>
    <w:rsid w:val="008547CE"/>
    <w:rsid w:val="00855C27"/>
    <w:rsid w:val="00856820"/>
    <w:rsid w:val="0086712C"/>
    <w:rsid w:val="008675C6"/>
    <w:rsid w:val="00872DFE"/>
    <w:rsid w:val="00873ACC"/>
    <w:rsid w:val="00873D00"/>
    <w:rsid w:val="00875494"/>
    <w:rsid w:val="008777C7"/>
    <w:rsid w:val="008823A7"/>
    <w:rsid w:val="00885936"/>
    <w:rsid w:val="0088747B"/>
    <w:rsid w:val="00891B1C"/>
    <w:rsid w:val="00893679"/>
    <w:rsid w:val="00896AE1"/>
    <w:rsid w:val="008A1086"/>
    <w:rsid w:val="008A127B"/>
    <w:rsid w:val="008A1BCB"/>
    <w:rsid w:val="008A2A70"/>
    <w:rsid w:val="008A5E00"/>
    <w:rsid w:val="008A5F92"/>
    <w:rsid w:val="008A7D9B"/>
    <w:rsid w:val="008B0EB9"/>
    <w:rsid w:val="008B2954"/>
    <w:rsid w:val="008B2A12"/>
    <w:rsid w:val="008B6280"/>
    <w:rsid w:val="008C29E6"/>
    <w:rsid w:val="008C406B"/>
    <w:rsid w:val="008C53A2"/>
    <w:rsid w:val="008D2CE7"/>
    <w:rsid w:val="008D3FC4"/>
    <w:rsid w:val="008D7034"/>
    <w:rsid w:val="008E0336"/>
    <w:rsid w:val="008F1755"/>
    <w:rsid w:val="008F1899"/>
    <w:rsid w:val="008F50EA"/>
    <w:rsid w:val="008F79A1"/>
    <w:rsid w:val="00902A9A"/>
    <w:rsid w:val="0090614E"/>
    <w:rsid w:val="00906195"/>
    <w:rsid w:val="00906AEC"/>
    <w:rsid w:val="00906FF9"/>
    <w:rsid w:val="00910793"/>
    <w:rsid w:val="00911488"/>
    <w:rsid w:val="009134F5"/>
    <w:rsid w:val="0091787A"/>
    <w:rsid w:val="00920594"/>
    <w:rsid w:val="0092207A"/>
    <w:rsid w:val="00923E2C"/>
    <w:rsid w:val="00932449"/>
    <w:rsid w:val="0093268C"/>
    <w:rsid w:val="00934E7B"/>
    <w:rsid w:val="00935458"/>
    <w:rsid w:val="009372F0"/>
    <w:rsid w:val="00941486"/>
    <w:rsid w:val="00942510"/>
    <w:rsid w:val="00944C5F"/>
    <w:rsid w:val="009466B2"/>
    <w:rsid w:val="00946B65"/>
    <w:rsid w:val="00951C3E"/>
    <w:rsid w:val="00951C82"/>
    <w:rsid w:val="009568D7"/>
    <w:rsid w:val="00957342"/>
    <w:rsid w:val="009642AB"/>
    <w:rsid w:val="009672F2"/>
    <w:rsid w:val="009710C4"/>
    <w:rsid w:val="00971BA1"/>
    <w:rsid w:val="009748CF"/>
    <w:rsid w:val="00983178"/>
    <w:rsid w:val="0098345F"/>
    <w:rsid w:val="009852AD"/>
    <w:rsid w:val="00990139"/>
    <w:rsid w:val="00990FD5"/>
    <w:rsid w:val="00991D5B"/>
    <w:rsid w:val="009926AE"/>
    <w:rsid w:val="009954DF"/>
    <w:rsid w:val="00995AA2"/>
    <w:rsid w:val="009A0B77"/>
    <w:rsid w:val="009A152F"/>
    <w:rsid w:val="009A1543"/>
    <w:rsid w:val="009A403B"/>
    <w:rsid w:val="009A4278"/>
    <w:rsid w:val="009A7B17"/>
    <w:rsid w:val="009B3FBD"/>
    <w:rsid w:val="009B7664"/>
    <w:rsid w:val="009C0BFC"/>
    <w:rsid w:val="009C2C88"/>
    <w:rsid w:val="009C708D"/>
    <w:rsid w:val="009D1045"/>
    <w:rsid w:val="009D3781"/>
    <w:rsid w:val="009D415D"/>
    <w:rsid w:val="009E1414"/>
    <w:rsid w:val="009E1C7F"/>
    <w:rsid w:val="009E2FE0"/>
    <w:rsid w:val="009E33DB"/>
    <w:rsid w:val="009E5B96"/>
    <w:rsid w:val="009E78D4"/>
    <w:rsid w:val="009F02E2"/>
    <w:rsid w:val="009F0D08"/>
    <w:rsid w:val="009F1683"/>
    <w:rsid w:val="009F29CC"/>
    <w:rsid w:val="009F30D7"/>
    <w:rsid w:val="009F4440"/>
    <w:rsid w:val="009F4CF4"/>
    <w:rsid w:val="009F5286"/>
    <w:rsid w:val="009F5967"/>
    <w:rsid w:val="009F5EB3"/>
    <w:rsid w:val="00A0066B"/>
    <w:rsid w:val="00A020B8"/>
    <w:rsid w:val="00A04BB6"/>
    <w:rsid w:val="00A0713B"/>
    <w:rsid w:val="00A10EC7"/>
    <w:rsid w:val="00A11A50"/>
    <w:rsid w:val="00A12FBF"/>
    <w:rsid w:val="00A143E3"/>
    <w:rsid w:val="00A3064F"/>
    <w:rsid w:val="00A30E77"/>
    <w:rsid w:val="00A31973"/>
    <w:rsid w:val="00A31AEC"/>
    <w:rsid w:val="00A36800"/>
    <w:rsid w:val="00A374ED"/>
    <w:rsid w:val="00A4167D"/>
    <w:rsid w:val="00A41C5D"/>
    <w:rsid w:val="00A42597"/>
    <w:rsid w:val="00A42CC6"/>
    <w:rsid w:val="00A50A0D"/>
    <w:rsid w:val="00A52D9B"/>
    <w:rsid w:val="00A53273"/>
    <w:rsid w:val="00A539BB"/>
    <w:rsid w:val="00A54A66"/>
    <w:rsid w:val="00A54C80"/>
    <w:rsid w:val="00A557F7"/>
    <w:rsid w:val="00A566BA"/>
    <w:rsid w:val="00A56EC3"/>
    <w:rsid w:val="00A60E26"/>
    <w:rsid w:val="00A67723"/>
    <w:rsid w:val="00A70703"/>
    <w:rsid w:val="00A712FF"/>
    <w:rsid w:val="00A71C61"/>
    <w:rsid w:val="00A76485"/>
    <w:rsid w:val="00A804C4"/>
    <w:rsid w:val="00A814F8"/>
    <w:rsid w:val="00A82B6B"/>
    <w:rsid w:val="00A83B44"/>
    <w:rsid w:val="00A855BD"/>
    <w:rsid w:val="00A85BC1"/>
    <w:rsid w:val="00A8614C"/>
    <w:rsid w:val="00A9027F"/>
    <w:rsid w:val="00A90E84"/>
    <w:rsid w:val="00A91285"/>
    <w:rsid w:val="00A918B4"/>
    <w:rsid w:val="00A94FAE"/>
    <w:rsid w:val="00A956FE"/>
    <w:rsid w:val="00A97E2A"/>
    <w:rsid w:val="00AA3762"/>
    <w:rsid w:val="00AA3AA7"/>
    <w:rsid w:val="00AA4EBB"/>
    <w:rsid w:val="00AA67C9"/>
    <w:rsid w:val="00AA6CEE"/>
    <w:rsid w:val="00AB1BC9"/>
    <w:rsid w:val="00AB328D"/>
    <w:rsid w:val="00AB789B"/>
    <w:rsid w:val="00AC283B"/>
    <w:rsid w:val="00AC6857"/>
    <w:rsid w:val="00AD1ED5"/>
    <w:rsid w:val="00AD59DF"/>
    <w:rsid w:val="00AD609B"/>
    <w:rsid w:val="00AD7AC9"/>
    <w:rsid w:val="00AE0259"/>
    <w:rsid w:val="00AE14E5"/>
    <w:rsid w:val="00AE156C"/>
    <w:rsid w:val="00AE2DF8"/>
    <w:rsid w:val="00AE2FF2"/>
    <w:rsid w:val="00AE3790"/>
    <w:rsid w:val="00AE44C2"/>
    <w:rsid w:val="00AE707F"/>
    <w:rsid w:val="00AF2F08"/>
    <w:rsid w:val="00AF51F8"/>
    <w:rsid w:val="00AF679A"/>
    <w:rsid w:val="00AF7E3B"/>
    <w:rsid w:val="00B000AC"/>
    <w:rsid w:val="00B016C6"/>
    <w:rsid w:val="00B041BA"/>
    <w:rsid w:val="00B0498A"/>
    <w:rsid w:val="00B05AC4"/>
    <w:rsid w:val="00B06B46"/>
    <w:rsid w:val="00B15E88"/>
    <w:rsid w:val="00B22CDF"/>
    <w:rsid w:val="00B23331"/>
    <w:rsid w:val="00B25228"/>
    <w:rsid w:val="00B25E59"/>
    <w:rsid w:val="00B27191"/>
    <w:rsid w:val="00B30DA4"/>
    <w:rsid w:val="00B316E5"/>
    <w:rsid w:val="00B32636"/>
    <w:rsid w:val="00B348FB"/>
    <w:rsid w:val="00B37167"/>
    <w:rsid w:val="00B4426C"/>
    <w:rsid w:val="00B455D3"/>
    <w:rsid w:val="00B461CF"/>
    <w:rsid w:val="00B47833"/>
    <w:rsid w:val="00B52799"/>
    <w:rsid w:val="00B5374F"/>
    <w:rsid w:val="00B56093"/>
    <w:rsid w:val="00B56217"/>
    <w:rsid w:val="00B6077A"/>
    <w:rsid w:val="00B61621"/>
    <w:rsid w:val="00B61AED"/>
    <w:rsid w:val="00B64842"/>
    <w:rsid w:val="00B7432F"/>
    <w:rsid w:val="00B75A95"/>
    <w:rsid w:val="00B802C2"/>
    <w:rsid w:val="00B81D36"/>
    <w:rsid w:val="00B8230B"/>
    <w:rsid w:val="00B83A98"/>
    <w:rsid w:val="00B861EF"/>
    <w:rsid w:val="00B87326"/>
    <w:rsid w:val="00B87722"/>
    <w:rsid w:val="00BA09D9"/>
    <w:rsid w:val="00BA2432"/>
    <w:rsid w:val="00BA44A0"/>
    <w:rsid w:val="00BA4790"/>
    <w:rsid w:val="00BA4D56"/>
    <w:rsid w:val="00BA5588"/>
    <w:rsid w:val="00BB087A"/>
    <w:rsid w:val="00BB0C77"/>
    <w:rsid w:val="00BB1539"/>
    <w:rsid w:val="00BB1E4D"/>
    <w:rsid w:val="00BB33DF"/>
    <w:rsid w:val="00BB4242"/>
    <w:rsid w:val="00BC1829"/>
    <w:rsid w:val="00BC33B5"/>
    <w:rsid w:val="00BC67BD"/>
    <w:rsid w:val="00BC7397"/>
    <w:rsid w:val="00BD4353"/>
    <w:rsid w:val="00BD72DB"/>
    <w:rsid w:val="00BE0417"/>
    <w:rsid w:val="00BE22E7"/>
    <w:rsid w:val="00BE3625"/>
    <w:rsid w:val="00BE4A01"/>
    <w:rsid w:val="00BE6A65"/>
    <w:rsid w:val="00BE6E36"/>
    <w:rsid w:val="00BF147F"/>
    <w:rsid w:val="00BF20BE"/>
    <w:rsid w:val="00BF2169"/>
    <w:rsid w:val="00BF24A7"/>
    <w:rsid w:val="00BF59FA"/>
    <w:rsid w:val="00BF715D"/>
    <w:rsid w:val="00C01855"/>
    <w:rsid w:val="00C0275A"/>
    <w:rsid w:val="00C07EC8"/>
    <w:rsid w:val="00C154D2"/>
    <w:rsid w:val="00C161B1"/>
    <w:rsid w:val="00C230BF"/>
    <w:rsid w:val="00C24767"/>
    <w:rsid w:val="00C2497B"/>
    <w:rsid w:val="00C254DE"/>
    <w:rsid w:val="00C266CD"/>
    <w:rsid w:val="00C302B7"/>
    <w:rsid w:val="00C325C7"/>
    <w:rsid w:val="00C340D6"/>
    <w:rsid w:val="00C34555"/>
    <w:rsid w:val="00C35FC0"/>
    <w:rsid w:val="00C41E08"/>
    <w:rsid w:val="00C421CF"/>
    <w:rsid w:val="00C422DE"/>
    <w:rsid w:val="00C55211"/>
    <w:rsid w:val="00C579D8"/>
    <w:rsid w:val="00C6066C"/>
    <w:rsid w:val="00C64C81"/>
    <w:rsid w:val="00C74F8A"/>
    <w:rsid w:val="00C7527B"/>
    <w:rsid w:val="00C77597"/>
    <w:rsid w:val="00C825CF"/>
    <w:rsid w:val="00C83B7E"/>
    <w:rsid w:val="00C85ABA"/>
    <w:rsid w:val="00C8692E"/>
    <w:rsid w:val="00C90B87"/>
    <w:rsid w:val="00C93F93"/>
    <w:rsid w:val="00C9466E"/>
    <w:rsid w:val="00CA7FE0"/>
    <w:rsid w:val="00CB1CE4"/>
    <w:rsid w:val="00CB24F0"/>
    <w:rsid w:val="00CB3E49"/>
    <w:rsid w:val="00CB4512"/>
    <w:rsid w:val="00CB6187"/>
    <w:rsid w:val="00CB6D7D"/>
    <w:rsid w:val="00CC262F"/>
    <w:rsid w:val="00CC3760"/>
    <w:rsid w:val="00CC4097"/>
    <w:rsid w:val="00CC6835"/>
    <w:rsid w:val="00CC7543"/>
    <w:rsid w:val="00CC793A"/>
    <w:rsid w:val="00CE1773"/>
    <w:rsid w:val="00CE1B6A"/>
    <w:rsid w:val="00CE3E8F"/>
    <w:rsid w:val="00CE4651"/>
    <w:rsid w:val="00CF29A1"/>
    <w:rsid w:val="00CF7137"/>
    <w:rsid w:val="00D01592"/>
    <w:rsid w:val="00D03082"/>
    <w:rsid w:val="00D04230"/>
    <w:rsid w:val="00D061DA"/>
    <w:rsid w:val="00D06860"/>
    <w:rsid w:val="00D07D3B"/>
    <w:rsid w:val="00D07E63"/>
    <w:rsid w:val="00D10006"/>
    <w:rsid w:val="00D142D5"/>
    <w:rsid w:val="00D1559D"/>
    <w:rsid w:val="00D1594C"/>
    <w:rsid w:val="00D1796E"/>
    <w:rsid w:val="00D21309"/>
    <w:rsid w:val="00D23DD4"/>
    <w:rsid w:val="00D3212E"/>
    <w:rsid w:val="00D32293"/>
    <w:rsid w:val="00D3290D"/>
    <w:rsid w:val="00D33DCB"/>
    <w:rsid w:val="00D3428A"/>
    <w:rsid w:val="00D441C1"/>
    <w:rsid w:val="00D512F5"/>
    <w:rsid w:val="00D51D36"/>
    <w:rsid w:val="00D5493C"/>
    <w:rsid w:val="00D54DA5"/>
    <w:rsid w:val="00D55976"/>
    <w:rsid w:val="00D61F6E"/>
    <w:rsid w:val="00D640BB"/>
    <w:rsid w:val="00D6423B"/>
    <w:rsid w:val="00D6581F"/>
    <w:rsid w:val="00D65A0D"/>
    <w:rsid w:val="00D7283D"/>
    <w:rsid w:val="00D7346F"/>
    <w:rsid w:val="00D73FEC"/>
    <w:rsid w:val="00D750AF"/>
    <w:rsid w:val="00D754D6"/>
    <w:rsid w:val="00D812D9"/>
    <w:rsid w:val="00D82D07"/>
    <w:rsid w:val="00D8547B"/>
    <w:rsid w:val="00D93A22"/>
    <w:rsid w:val="00D97C31"/>
    <w:rsid w:val="00DA292E"/>
    <w:rsid w:val="00DA4093"/>
    <w:rsid w:val="00DA5FA9"/>
    <w:rsid w:val="00DA695F"/>
    <w:rsid w:val="00DB03E8"/>
    <w:rsid w:val="00DB3E8F"/>
    <w:rsid w:val="00DB68E2"/>
    <w:rsid w:val="00DB715C"/>
    <w:rsid w:val="00DB739D"/>
    <w:rsid w:val="00DC0153"/>
    <w:rsid w:val="00DC0A6D"/>
    <w:rsid w:val="00DC1101"/>
    <w:rsid w:val="00DC3568"/>
    <w:rsid w:val="00DC5165"/>
    <w:rsid w:val="00DC5E12"/>
    <w:rsid w:val="00DC6CA8"/>
    <w:rsid w:val="00DC6FBE"/>
    <w:rsid w:val="00DD0644"/>
    <w:rsid w:val="00DD119A"/>
    <w:rsid w:val="00DD1FA9"/>
    <w:rsid w:val="00DD20EE"/>
    <w:rsid w:val="00DD3720"/>
    <w:rsid w:val="00DD6EC4"/>
    <w:rsid w:val="00DE25B6"/>
    <w:rsid w:val="00DE3A14"/>
    <w:rsid w:val="00DE4E62"/>
    <w:rsid w:val="00DE6D09"/>
    <w:rsid w:val="00DF2286"/>
    <w:rsid w:val="00DF3C55"/>
    <w:rsid w:val="00E02AB9"/>
    <w:rsid w:val="00E02AE4"/>
    <w:rsid w:val="00E0427D"/>
    <w:rsid w:val="00E050C5"/>
    <w:rsid w:val="00E07E79"/>
    <w:rsid w:val="00E10221"/>
    <w:rsid w:val="00E13E39"/>
    <w:rsid w:val="00E1605F"/>
    <w:rsid w:val="00E20126"/>
    <w:rsid w:val="00E2238B"/>
    <w:rsid w:val="00E22DF5"/>
    <w:rsid w:val="00E233F5"/>
    <w:rsid w:val="00E26F4B"/>
    <w:rsid w:val="00E33EB7"/>
    <w:rsid w:val="00E3779B"/>
    <w:rsid w:val="00E37D36"/>
    <w:rsid w:val="00E37E42"/>
    <w:rsid w:val="00E41F1E"/>
    <w:rsid w:val="00E41FFD"/>
    <w:rsid w:val="00E42633"/>
    <w:rsid w:val="00E44893"/>
    <w:rsid w:val="00E457CE"/>
    <w:rsid w:val="00E50EC3"/>
    <w:rsid w:val="00E51990"/>
    <w:rsid w:val="00E519B8"/>
    <w:rsid w:val="00E531E8"/>
    <w:rsid w:val="00E54796"/>
    <w:rsid w:val="00E56875"/>
    <w:rsid w:val="00E61C77"/>
    <w:rsid w:val="00E64305"/>
    <w:rsid w:val="00E65168"/>
    <w:rsid w:val="00E71963"/>
    <w:rsid w:val="00E76259"/>
    <w:rsid w:val="00E76A31"/>
    <w:rsid w:val="00E77590"/>
    <w:rsid w:val="00E80231"/>
    <w:rsid w:val="00E81FB9"/>
    <w:rsid w:val="00E85186"/>
    <w:rsid w:val="00E865D9"/>
    <w:rsid w:val="00E87CB3"/>
    <w:rsid w:val="00E87CF9"/>
    <w:rsid w:val="00E96E21"/>
    <w:rsid w:val="00EA1656"/>
    <w:rsid w:val="00EA548B"/>
    <w:rsid w:val="00EA6180"/>
    <w:rsid w:val="00EA62BB"/>
    <w:rsid w:val="00EA7815"/>
    <w:rsid w:val="00EB439B"/>
    <w:rsid w:val="00EB7197"/>
    <w:rsid w:val="00EB7CBB"/>
    <w:rsid w:val="00EC6157"/>
    <w:rsid w:val="00EC72BB"/>
    <w:rsid w:val="00ED0574"/>
    <w:rsid w:val="00EE0604"/>
    <w:rsid w:val="00EF0858"/>
    <w:rsid w:val="00EF13E7"/>
    <w:rsid w:val="00EF1698"/>
    <w:rsid w:val="00EF2B76"/>
    <w:rsid w:val="00EF798E"/>
    <w:rsid w:val="00F0355F"/>
    <w:rsid w:val="00F0624E"/>
    <w:rsid w:val="00F07DEC"/>
    <w:rsid w:val="00F10704"/>
    <w:rsid w:val="00F11BE4"/>
    <w:rsid w:val="00F1553B"/>
    <w:rsid w:val="00F15945"/>
    <w:rsid w:val="00F1595A"/>
    <w:rsid w:val="00F16A4F"/>
    <w:rsid w:val="00F17888"/>
    <w:rsid w:val="00F249AA"/>
    <w:rsid w:val="00F26D24"/>
    <w:rsid w:val="00F311BC"/>
    <w:rsid w:val="00F40308"/>
    <w:rsid w:val="00F409F1"/>
    <w:rsid w:val="00F41C33"/>
    <w:rsid w:val="00F42672"/>
    <w:rsid w:val="00F45B62"/>
    <w:rsid w:val="00F50074"/>
    <w:rsid w:val="00F561B2"/>
    <w:rsid w:val="00F7152D"/>
    <w:rsid w:val="00F742BA"/>
    <w:rsid w:val="00F74E2F"/>
    <w:rsid w:val="00F852E5"/>
    <w:rsid w:val="00F91B0A"/>
    <w:rsid w:val="00F94465"/>
    <w:rsid w:val="00F94F0D"/>
    <w:rsid w:val="00FA1CEE"/>
    <w:rsid w:val="00FA247A"/>
    <w:rsid w:val="00FA345F"/>
    <w:rsid w:val="00FA35F0"/>
    <w:rsid w:val="00FA3986"/>
    <w:rsid w:val="00FA41EE"/>
    <w:rsid w:val="00FA4EBE"/>
    <w:rsid w:val="00FA67B4"/>
    <w:rsid w:val="00FA6EE9"/>
    <w:rsid w:val="00FA7006"/>
    <w:rsid w:val="00FB1D64"/>
    <w:rsid w:val="00FB3B33"/>
    <w:rsid w:val="00FB3E45"/>
    <w:rsid w:val="00FB5722"/>
    <w:rsid w:val="00FB7BA9"/>
    <w:rsid w:val="00FC0274"/>
    <w:rsid w:val="00FC5A85"/>
    <w:rsid w:val="00FD2404"/>
    <w:rsid w:val="00FD3D5C"/>
    <w:rsid w:val="00FD4C70"/>
    <w:rsid w:val="00FD5FD9"/>
    <w:rsid w:val="00FD6673"/>
    <w:rsid w:val="00FD799B"/>
    <w:rsid w:val="00FE39B3"/>
    <w:rsid w:val="00FE577F"/>
    <w:rsid w:val="00FF2943"/>
    <w:rsid w:val="00FF467E"/>
    <w:rsid w:val="00FF5D2C"/>
    <w:rsid w:val="00FF6710"/>
    <w:rsid w:val="00FF7BC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EF9FA6"/>
  <w15:docId w15:val="{8CB271F9-F5C9-4AE9-867F-FDB8D5B1D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990"/>
  </w:style>
  <w:style w:type="paragraph" w:styleId="Ttulo1">
    <w:name w:val="heading 1"/>
    <w:basedOn w:val="Normal"/>
    <w:next w:val="Normal"/>
    <w:link w:val="Ttulo1Car"/>
    <w:uiPriority w:val="9"/>
    <w:qFormat/>
    <w:rsid w:val="000165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01654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Ttulo2"/>
    <w:next w:val="Normal"/>
    <w:link w:val="Ttulo3Car"/>
    <w:autoRedefine/>
    <w:uiPriority w:val="9"/>
    <w:unhideWhenUsed/>
    <w:qFormat/>
    <w:rsid w:val="00DC0A6D"/>
    <w:pPr>
      <w:jc w:val="both"/>
      <w:outlineLvl w:val="2"/>
    </w:pPr>
    <w:rPr>
      <w:i/>
      <w:iCs/>
      <w:sz w:val="24"/>
      <w:szCs w:val="22"/>
    </w:rPr>
  </w:style>
  <w:style w:type="paragraph" w:styleId="Ttulo4">
    <w:name w:val="heading 4"/>
    <w:basedOn w:val="Normal"/>
    <w:next w:val="Normal"/>
    <w:link w:val="Ttulo4Car"/>
    <w:uiPriority w:val="9"/>
    <w:unhideWhenUsed/>
    <w:qFormat/>
    <w:rsid w:val="00016543"/>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016543"/>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01654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01654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01654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01654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13CE0"/>
    <w:pPr>
      <w:ind w:left="720"/>
      <w:contextualSpacing/>
    </w:pPr>
  </w:style>
  <w:style w:type="paragraph" w:styleId="Textodeglobo">
    <w:name w:val="Balloon Text"/>
    <w:basedOn w:val="Normal"/>
    <w:link w:val="TextodegloboCar"/>
    <w:uiPriority w:val="99"/>
    <w:semiHidden/>
    <w:unhideWhenUsed/>
    <w:rsid w:val="00AF679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F679A"/>
    <w:rPr>
      <w:rFonts w:ascii="Tahoma" w:hAnsi="Tahoma" w:cs="Tahoma"/>
      <w:sz w:val="16"/>
      <w:szCs w:val="16"/>
    </w:rPr>
  </w:style>
  <w:style w:type="table" w:styleId="Tablaconcuadrcula">
    <w:name w:val="Table Grid"/>
    <w:basedOn w:val="Tablanormal"/>
    <w:uiPriority w:val="59"/>
    <w:rsid w:val="00AF679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cabezado">
    <w:name w:val="header"/>
    <w:basedOn w:val="Normal"/>
    <w:link w:val="EncabezadoCar"/>
    <w:uiPriority w:val="99"/>
    <w:unhideWhenUsed/>
    <w:rsid w:val="004C5BC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C5BC5"/>
  </w:style>
  <w:style w:type="paragraph" w:styleId="Piedepgina">
    <w:name w:val="footer"/>
    <w:basedOn w:val="Normal"/>
    <w:link w:val="PiedepginaCar"/>
    <w:uiPriority w:val="99"/>
    <w:unhideWhenUsed/>
    <w:rsid w:val="004C5BC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C5BC5"/>
  </w:style>
  <w:style w:type="table" w:customStyle="1" w:styleId="Cuadrculaclara-nfasis11">
    <w:name w:val="Cuadrícula clara - Énfasis 11"/>
    <w:basedOn w:val="Tablanormal"/>
    <w:uiPriority w:val="62"/>
    <w:rsid w:val="004C3A0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Ttulo1Car">
    <w:name w:val="Título 1 Car"/>
    <w:basedOn w:val="Fuentedeprrafopredeter"/>
    <w:link w:val="Ttulo1"/>
    <w:uiPriority w:val="9"/>
    <w:rsid w:val="00016543"/>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01654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DC0A6D"/>
    <w:rPr>
      <w:rFonts w:asciiTheme="majorHAnsi" w:eastAsiaTheme="majorEastAsia" w:hAnsiTheme="majorHAnsi" w:cstheme="majorBidi"/>
      <w:b/>
      <w:bCs/>
      <w:i/>
      <w:iCs/>
      <w:color w:val="4F81BD" w:themeColor="accent1"/>
      <w:sz w:val="24"/>
    </w:rPr>
  </w:style>
  <w:style w:type="character" w:customStyle="1" w:styleId="Ttulo4Car">
    <w:name w:val="Título 4 Car"/>
    <w:basedOn w:val="Fuentedeprrafopredeter"/>
    <w:link w:val="Ttulo4"/>
    <w:uiPriority w:val="9"/>
    <w:rsid w:val="00016543"/>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rsid w:val="00016543"/>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016543"/>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016543"/>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016543"/>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016543"/>
    <w:rPr>
      <w:rFonts w:asciiTheme="majorHAnsi" w:eastAsiaTheme="majorEastAsia" w:hAnsiTheme="majorHAnsi" w:cstheme="majorBidi"/>
      <w:i/>
      <w:iCs/>
      <w:color w:val="404040" w:themeColor="text1" w:themeTint="BF"/>
      <w:sz w:val="20"/>
      <w:szCs w:val="20"/>
    </w:rPr>
  </w:style>
  <w:style w:type="character" w:customStyle="1" w:styleId="shorttext">
    <w:name w:val="short_text"/>
    <w:basedOn w:val="Fuentedeprrafopredeter"/>
    <w:rsid w:val="00E87CB3"/>
  </w:style>
  <w:style w:type="character" w:styleId="Textodelmarcadordeposicin">
    <w:name w:val="Placeholder Text"/>
    <w:basedOn w:val="Fuentedeprrafopredeter"/>
    <w:uiPriority w:val="99"/>
    <w:semiHidden/>
    <w:rsid w:val="0006151F"/>
    <w:rPr>
      <w:color w:val="808080"/>
    </w:rPr>
  </w:style>
  <w:style w:type="paragraph" w:styleId="HTMLconformatoprevio">
    <w:name w:val="HTML Preformatted"/>
    <w:basedOn w:val="Normal"/>
    <w:link w:val="HTMLconformatoprevioCar"/>
    <w:uiPriority w:val="99"/>
    <w:semiHidden/>
    <w:unhideWhenUsed/>
    <w:rsid w:val="00A10E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L"/>
    </w:rPr>
  </w:style>
  <w:style w:type="character" w:customStyle="1" w:styleId="HTMLconformatoprevioCar">
    <w:name w:val="HTML con formato previo Car"/>
    <w:basedOn w:val="Fuentedeprrafopredeter"/>
    <w:link w:val="HTMLconformatoprevio"/>
    <w:uiPriority w:val="99"/>
    <w:semiHidden/>
    <w:rsid w:val="00A10EC7"/>
    <w:rPr>
      <w:rFonts w:ascii="Courier New" w:eastAsia="Times New Roman" w:hAnsi="Courier New" w:cs="Courier New"/>
      <w:sz w:val="20"/>
      <w:szCs w:val="20"/>
      <w:lang w:eastAsia="es-CL"/>
    </w:rPr>
  </w:style>
  <w:style w:type="paragraph" w:styleId="Textonotapie">
    <w:name w:val="footnote text"/>
    <w:basedOn w:val="Normal"/>
    <w:link w:val="TextonotapieCar"/>
    <w:uiPriority w:val="99"/>
    <w:semiHidden/>
    <w:unhideWhenUsed/>
    <w:rsid w:val="00416ED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16ED3"/>
    <w:rPr>
      <w:sz w:val="20"/>
      <w:szCs w:val="20"/>
    </w:rPr>
  </w:style>
  <w:style w:type="character" w:styleId="Refdenotaalpie">
    <w:name w:val="footnote reference"/>
    <w:basedOn w:val="Fuentedeprrafopredeter"/>
    <w:uiPriority w:val="99"/>
    <w:semiHidden/>
    <w:unhideWhenUsed/>
    <w:rsid w:val="00416ED3"/>
    <w:rPr>
      <w:vertAlign w:val="superscript"/>
    </w:rPr>
  </w:style>
  <w:style w:type="paragraph" w:styleId="Ttulo">
    <w:name w:val="Title"/>
    <w:basedOn w:val="Normal"/>
    <w:next w:val="Normal"/>
    <w:link w:val="TtuloCar"/>
    <w:uiPriority w:val="10"/>
    <w:qFormat/>
    <w:rsid w:val="00550BA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550BAA"/>
    <w:rPr>
      <w:rFonts w:asciiTheme="majorHAnsi" w:eastAsiaTheme="majorEastAsia" w:hAnsiTheme="majorHAnsi" w:cstheme="majorBidi"/>
      <w:color w:val="17365D" w:themeColor="text2" w:themeShade="BF"/>
      <w:spacing w:val="5"/>
      <w:kern w:val="28"/>
      <w:sz w:val="52"/>
      <w:szCs w:val="52"/>
    </w:rPr>
  </w:style>
  <w:style w:type="character" w:styleId="Hipervnculo">
    <w:name w:val="Hyperlink"/>
    <w:basedOn w:val="Fuentedeprrafopredeter"/>
    <w:uiPriority w:val="99"/>
    <w:unhideWhenUsed/>
    <w:rsid w:val="00AC283B"/>
    <w:rPr>
      <w:color w:val="0000FF"/>
      <w:u w:val="single"/>
    </w:rPr>
  </w:style>
  <w:style w:type="numbering" w:customStyle="1" w:styleId="Estilo1">
    <w:name w:val="Estilo1"/>
    <w:uiPriority w:val="99"/>
    <w:rsid w:val="00533AC2"/>
    <w:pPr>
      <w:numPr>
        <w:numId w:val="12"/>
      </w:numPr>
    </w:pPr>
  </w:style>
  <w:style w:type="numbering" w:customStyle="1" w:styleId="Estilo2">
    <w:name w:val="Estilo2"/>
    <w:uiPriority w:val="99"/>
    <w:rsid w:val="009F4CF4"/>
    <w:pPr>
      <w:numPr>
        <w:numId w:val="20"/>
      </w:numPr>
    </w:pPr>
  </w:style>
  <w:style w:type="paragraph" w:styleId="TtuloTDC">
    <w:name w:val="TOC Heading"/>
    <w:basedOn w:val="Ttulo1"/>
    <w:next w:val="Normal"/>
    <w:uiPriority w:val="39"/>
    <w:unhideWhenUsed/>
    <w:qFormat/>
    <w:rsid w:val="008D7034"/>
    <w:pPr>
      <w:spacing w:before="240" w:line="259" w:lineRule="auto"/>
      <w:outlineLvl w:val="9"/>
    </w:pPr>
    <w:rPr>
      <w:b w:val="0"/>
      <w:bCs w:val="0"/>
      <w:sz w:val="32"/>
      <w:szCs w:val="32"/>
      <w:lang w:eastAsia="es-CL"/>
    </w:rPr>
  </w:style>
  <w:style w:type="paragraph" w:styleId="TDC1">
    <w:name w:val="toc 1"/>
    <w:basedOn w:val="Normal"/>
    <w:next w:val="Normal"/>
    <w:autoRedefine/>
    <w:uiPriority w:val="39"/>
    <w:unhideWhenUsed/>
    <w:rsid w:val="008D7034"/>
    <w:pPr>
      <w:spacing w:after="100"/>
    </w:pPr>
  </w:style>
  <w:style w:type="paragraph" w:styleId="TDC2">
    <w:name w:val="toc 2"/>
    <w:basedOn w:val="Normal"/>
    <w:next w:val="Normal"/>
    <w:autoRedefine/>
    <w:uiPriority w:val="39"/>
    <w:unhideWhenUsed/>
    <w:rsid w:val="008D7034"/>
    <w:pPr>
      <w:spacing w:after="100"/>
      <w:ind w:left="220"/>
    </w:pPr>
  </w:style>
  <w:style w:type="paragraph" w:styleId="TDC3">
    <w:name w:val="toc 3"/>
    <w:basedOn w:val="Normal"/>
    <w:next w:val="Normal"/>
    <w:autoRedefine/>
    <w:uiPriority w:val="39"/>
    <w:unhideWhenUsed/>
    <w:rsid w:val="008D7034"/>
    <w:pPr>
      <w:spacing w:after="100"/>
      <w:ind w:left="440"/>
    </w:pPr>
  </w:style>
  <w:style w:type="paragraph" w:styleId="Bibliografa">
    <w:name w:val="Bibliography"/>
    <w:basedOn w:val="Normal"/>
    <w:next w:val="Normal"/>
    <w:uiPriority w:val="37"/>
    <w:unhideWhenUsed/>
    <w:rsid w:val="008D70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012098">
      <w:bodyDiv w:val="1"/>
      <w:marLeft w:val="0"/>
      <w:marRight w:val="0"/>
      <w:marTop w:val="0"/>
      <w:marBottom w:val="0"/>
      <w:divBdr>
        <w:top w:val="none" w:sz="0" w:space="0" w:color="auto"/>
        <w:left w:val="none" w:sz="0" w:space="0" w:color="auto"/>
        <w:bottom w:val="none" w:sz="0" w:space="0" w:color="auto"/>
        <w:right w:val="none" w:sz="0" w:space="0" w:color="auto"/>
      </w:divBdr>
      <w:divsChild>
        <w:div w:id="733042558">
          <w:marLeft w:val="0"/>
          <w:marRight w:val="0"/>
          <w:marTop w:val="0"/>
          <w:marBottom w:val="0"/>
          <w:divBdr>
            <w:top w:val="none" w:sz="0" w:space="0" w:color="auto"/>
            <w:left w:val="none" w:sz="0" w:space="0" w:color="auto"/>
            <w:bottom w:val="none" w:sz="0" w:space="0" w:color="auto"/>
            <w:right w:val="none" w:sz="0" w:space="0" w:color="auto"/>
          </w:divBdr>
          <w:divsChild>
            <w:div w:id="1773234751">
              <w:marLeft w:val="0"/>
              <w:marRight w:val="60"/>
              <w:marTop w:val="0"/>
              <w:marBottom w:val="0"/>
              <w:divBdr>
                <w:top w:val="none" w:sz="0" w:space="0" w:color="auto"/>
                <w:left w:val="none" w:sz="0" w:space="0" w:color="auto"/>
                <w:bottom w:val="none" w:sz="0" w:space="0" w:color="auto"/>
                <w:right w:val="none" w:sz="0" w:space="0" w:color="auto"/>
              </w:divBdr>
              <w:divsChild>
                <w:div w:id="2097313793">
                  <w:marLeft w:val="0"/>
                  <w:marRight w:val="0"/>
                  <w:marTop w:val="0"/>
                  <w:marBottom w:val="120"/>
                  <w:divBdr>
                    <w:top w:val="single" w:sz="6" w:space="0" w:color="C0C0C0"/>
                    <w:left w:val="single" w:sz="6" w:space="0" w:color="D9D9D9"/>
                    <w:bottom w:val="single" w:sz="6" w:space="0" w:color="D9D9D9"/>
                    <w:right w:val="single" w:sz="6" w:space="0" w:color="D9D9D9"/>
                  </w:divBdr>
                  <w:divsChild>
                    <w:div w:id="60519238">
                      <w:marLeft w:val="0"/>
                      <w:marRight w:val="0"/>
                      <w:marTop w:val="0"/>
                      <w:marBottom w:val="0"/>
                      <w:divBdr>
                        <w:top w:val="none" w:sz="0" w:space="0" w:color="auto"/>
                        <w:left w:val="none" w:sz="0" w:space="0" w:color="auto"/>
                        <w:bottom w:val="none" w:sz="0" w:space="0" w:color="auto"/>
                        <w:right w:val="none" w:sz="0" w:space="0" w:color="auto"/>
                      </w:divBdr>
                    </w:div>
                    <w:div w:id="176206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122921">
          <w:marLeft w:val="0"/>
          <w:marRight w:val="0"/>
          <w:marTop w:val="0"/>
          <w:marBottom w:val="0"/>
          <w:divBdr>
            <w:top w:val="none" w:sz="0" w:space="0" w:color="auto"/>
            <w:left w:val="none" w:sz="0" w:space="0" w:color="auto"/>
            <w:bottom w:val="none" w:sz="0" w:space="0" w:color="auto"/>
            <w:right w:val="none" w:sz="0" w:space="0" w:color="auto"/>
          </w:divBdr>
          <w:divsChild>
            <w:div w:id="22101233">
              <w:marLeft w:val="60"/>
              <w:marRight w:val="0"/>
              <w:marTop w:val="0"/>
              <w:marBottom w:val="0"/>
              <w:divBdr>
                <w:top w:val="none" w:sz="0" w:space="0" w:color="auto"/>
                <w:left w:val="none" w:sz="0" w:space="0" w:color="auto"/>
                <w:bottom w:val="none" w:sz="0" w:space="0" w:color="auto"/>
                <w:right w:val="none" w:sz="0" w:space="0" w:color="auto"/>
              </w:divBdr>
              <w:divsChild>
                <w:div w:id="1421442597">
                  <w:marLeft w:val="0"/>
                  <w:marRight w:val="0"/>
                  <w:marTop w:val="0"/>
                  <w:marBottom w:val="0"/>
                  <w:divBdr>
                    <w:top w:val="none" w:sz="0" w:space="0" w:color="auto"/>
                    <w:left w:val="none" w:sz="0" w:space="0" w:color="auto"/>
                    <w:bottom w:val="none" w:sz="0" w:space="0" w:color="auto"/>
                    <w:right w:val="none" w:sz="0" w:space="0" w:color="auto"/>
                  </w:divBdr>
                  <w:divsChild>
                    <w:div w:id="128132434">
                      <w:marLeft w:val="0"/>
                      <w:marRight w:val="0"/>
                      <w:marTop w:val="0"/>
                      <w:marBottom w:val="120"/>
                      <w:divBdr>
                        <w:top w:val="single" w:sz="6" w:space="0" w:color="F5F5F5"/>
                        <w:left w:val="single" w:sz="6" w:space="0" w:color="F5F5F5"/>
                        <w:bottom w:val="single" w:sz="6" w:space="0" w:color="F5F5F5"/>
                        <w:right w:val="single" w:sz="6" w:space="0" w:color="F5F5F5"/>
                      </w:divBdr>
                      <w:divsChild>
                        <w:div w:id="1823350192">
                          <w:marLeft w:val="0"/>
                          <w:marRight w:val="0"/>
                          <w:marTop w:val="0"/>
                          <w:marBottom w:val="0"/>
                          <w:divBdr>
                            <w:top w:val="none" w:sz="0" w:space="0" w:color="auto"/>
                            <w:left w:val="none" w:sz="0" w:space="0" w:color="auto"/>
                            <w:bottom w:val="none" w:sz="0" w:space="0" w:color="auto"/>
                            <w:right w:val="none" w:sz="0" w:space="0" w:color="auto"/>
                          </w:divBdr>
                          <w:divsChild>
                            <w:div w:id="26484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8905404">
      <w:bodyDiv w:val="1"/>
      <w:marLeft w:val="0"/>
      <w:marRight w:val="0"/>
      <w:marTop w:val="0"/>
      <w:marBottom w:val="0"/>
      <w:divBdr>
        <w:top w:val="none" w:sz="0" w:space="0" w:color="auto"/>
        <w:left w:val="none" w:sz="0" w:space="0" w:color="auto"/>
        <w:bottom w:val="none" w:sz="0" w:space="0" w:color="auto"/>
        <w:right w:val="none" w:sz="0" w:space="0" w:color="auto"/>
      </w:divBdr>
      <w:divsChild>
        <w:div w:id="671951815">
          <w:marLeft w:val="0"/>
          <w:marRight w:val="0"/>
          <w:marTop w:val="0"/>
          <w:marBottom w:val="0"/>
          <w:divBdr>
            <w:top w:val="none" w:sz="0" w:space="0" w:color="auto"/>
            <w:left w:val="none" w:sz="0" w:space="0" w:color="auto"/>
            <w:bottom w:val="none" w:sz="0" w:space="0" w:color="auto"/>
            <w:right w:val="none" w:sz="0" w:space="0" w:color="auto"/>
          </w:divBdr>
          <w:divsChild>
            <w:div w:id="1192721067">
              <w:marLeft w:val="0"/>
              <w:marRight w:val="0"/>
              <w:marTop w:val="0"/>
              <w:marBottom w:val="0"/>
              <w:divBdr>
                <w:top w:val="none" w:sz="0" w:space="0" w:color="auto"/>
                <w:left w:val="none" w:sz="0" w:space="0" w:color="auto"/>
                <w:bottom w:val="none" w:sz="0" w:space="0" w:color="auto"/>
                <w:right w:val="none" w:sz="0" w:space="0" w:color="auto"/>
              </w:divBdr>
              <w:divsChild>
                <w:div w:id="1815873822">
                  <w:marLeft w:val="0"/>
                  <w:marRight w:val="0"/>
                  <w:marTop w:val="0"/>
                  <w:marBottom w:val="0"/>
                  <w:divBdr>
                    <w:top w:val="none" w:sz="0" w:space="0" w:color="auto"/>
                    <w:left w:val="none" w:sz="0" w:space="0" w:color="auto"/>
                    <w:bottom w:val="none" w:sz="0" w:space="0" w:color="auto"/>
                    <w:right w:val="none" w:sz="0" w:space="0" w:color="auto"/>
                  </w:divBdr>
                  <w:divsChild>
                    <w:div w:id="321204013">
                      <w:marLeft w:val="0"/>
                      <w:marRight w:val="0"/>
                      <w:marTop w:val="0"/>
                      <w:marBottom w:val="0"/>
                      <w:divBdr>
                        <w:top w:val="none" w:sz="0" w:space="0" w:color="auto"/>
                        <w:left w:val="none" w:sz="0" w:space="0" w:color="auto"/>
                        <w:bottom w:val="none" w:sz="0" w:space="0" w:color="auto"/>
                        <w:right w:val="none" w:sz="0" w:space="0" w:color="auto"/>
                      </w:divBdr>
                      <w:divsChild>
                        <w:div w:id="151502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025145">
          <w:marLeft w:val="0"/>
          <w:marRight w:val="0"/>
          <w:marTop w:val="0"/>
          <w:marBottom w:val="0"/>
          <w:divBdr>
            <w:top w:val="none" w:sz="0" w:space="0" w:color="auto"/>
            <w:left w:val="none" w:sz="0" w:space="0" w:color="auto"/>
            <w:bottom w:val="none" w:sz="0" w:space="0" w:color="auto"/>
            <w:right w:val="none" w:sz="0" w:space="0" w:color="auto"/>
          </w:divBdr>
          <w:divsChild>
            <w:div w:id="262033332">
              <w:marLeft w:val="0"/>
              <w:marRight w:val="0"/>
              <w:marTop w:val="0"/>
              <w:marBottom w:val="0"/>
              <w:divBdr>
                <w:top w:val="none" w:sz="0" w:space="0" w:color="auto"/>
                <w:left w:val="none" w:sz="0" w:space="0" w:color="auto"/>
                <w:bottom w:val="none" w:sz="0" w:space="0" w:color="auto"/>
                <w:right w:val="none" w:sz="0" w:space="0" w:color="auto"/>
              </w:divBdr>
              <w:divsChild>
                <w:div w:id="480583145">
                  <w:marLeft w:val="0"/>
                  <w:marRight w:val="0"/>
                  <w:marTop w:val="0"/>
                  <w:marBottom w:val="0"/>
                  <w:divBdr>
                    <w:top w:val="none" w:sz="0" w:space="0" w:color="auto"/>
                    <w:left w:val="none" w:sz="0" w:space="0" w:color="auto"/>
                    <w:bottom w:val="none" w:sz="0" w:space="0" w:color="auto"/>
                    <w:right w:val="none" w:sz="0" w:space="0" w:color="auto"/>
                  </w:divBdr>
                  <w:divsChild>
                    <w:div w:id="312180025">
                      <w:marLeft w:val="0"/>
                      <w:marRight w:val="0"/>
                      <w:marTop w:val="0"/>
                      <w:marBottom w:val="0"/>
                      <w:divBdr>
                        <w:top w:val="none" w:sz="0" w:space="0" w:color="auto"/>
                        <w:left w:val="none" w:sz="0" w:space="0" w:color="auto"/>
                        <w:bottom w:val="none" w:sz="0" w:space="0" w:color="auto"/>
                        <w:right w:val="none" w:sz="0" w:space="0" w:color="auto"/>
                      </w:divBdr>
                      <w:divsChild>
                        <w:div w:id="929197174">
                          <w:marLeft w:val="0"/>
                          <w:marRight w:val="0"/>
                          <w:marTop w:val="0"/>
                          <w:marBottom w:val="0"/>
                          <w:divBdr>
                            <w:top w:val="none" w:sz="0" w:space="0" w:color="auto"/>
                            <w:left w:val="none" w:sz="0" w:space="0" w:color="auto"/>
                            <w:bottom w:val="none" w:sz="0" w:space="0" w:color="auto"/>
                            <w:right w:val="none" w:sz="0" w:space="0" w:color="auto"/>
                          </w:divBdr>
                          <w:divsChild>
                            <w:div w:id="173420405">
                              <w:marLeft w:val="0"/>
                              <w:marRight w:val="300"/>
                              <w:marTop w:val="180"/>
                              <w:marBottom w:val="0"/>
                              <w:divBdr>
                                <w:top w:val="none" w:sz="0" w:space="0" w:color="auto"/>
                                <w:left w:val="none" w:sz="0" w:space="0" w:color="auto"/>
                                <w:bottom w:val="none" w:sz="0" w:space="0" w:color="auto"/>
                                <w:right w:val="none" w:sz="0" w:space="0" w:color="auto"/>
                              </w:divBdr>
                              <w:divsChild>
                                <w:div w:id="49500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2761243">
      <w:bodyDiv w:val="1"/>
      <w:marLeft w:val="0"/>
      <w:marRight w:val="0"/>
      <w:marTop w:val="0"/>
      <w:marBottom w:val="0"/>
      <w:divBdr>
        <w:top w:val="none" w:sz="0" w:space="0" w:color="auto"/>
        <w:left w:val="none" w:sz="0" w:space="0" w:color="auto"/>
        <w:bottom w:val="none" w:sz="0" w:space="0" w:color="auto"/>
        <w:right w:val="none" w:sz="0" w:space="0" w:color="auto"/>
      </w:divBdr>
    </w:div>
    <w:div w:id="255023548">
      <w:bodyDiv w:val="1"/>
      <w:marLeft w:val="0"/>
      <w:marRight w:val="0"/>
      <w:marTop w:val="0"/>
      <w:marBottom w:val="0"/>
      <w:divBdr>
        <w:top w:val="none" w:sz="0" w:space="0" w:color="auto"/>
        <w:left w:val="none" w:sz="0" w:space="0" w:color="auto"/>
        <w:bottom w:val="none" w:sz="0" w:space="0" w:color="auto"/>
        <w:right w:val="none" w:sz="0" w:space="0" w:color="auto"/>
      </w:divBdr>
      <w:divsChild>
        <w:div w:id="1052576390">
          <w:marLeft w:val="0"/>
          <w:marRight w:val="0"/>
          <w:marTop w:val="0"/>
          <w:marBottom w:val="0"/>
          <w:divBdr>
            <w:top w:val="none" w:sz="0" w:space="0" w:color="auto"/>
            <w:left w:val="none" w:sz="0" w:space="0" w:color="auto"/>
            <w:bottom w:val="none" w:sz="0" w:space="0" w:color="auto"/>
            <w:right w:val="none" w:sz="0" w:space="0" w:color="auto"/>
          </w:divBdr>
          <w:divsChild>
            <w:div w:id="307590220">
              <w:marLeft w:val="0"/>
              <w:marRight w:val="60"/>
              <w:marTop w:val="0"/>
              <w:marBottom w:val="0"/>
              <w:divBdr>
                <w:top w:val="none" w:sz="0" w:space="0" w:color="auto"/>
                <w:left w:val="none" w:sz="0" w:space="0" w:color="auto"/>
                <w:bottom w:val="none" w:sz="0" w:space="0" w:color="auto"/>
                <w:right w:val="none" w:sz="0" w:space="0" w:color="auto"/>
              </w:divBdr>
              <w:divsChild>
                <w:div w:id="471605771">
                  <w:marLeft w:val="0"/>
                  <w:marRight w:val="0"/>
                  <w:marTop w:val="0"/>
                  <w:marBottom w:val="120"/>
                  <w:divBdr>
                    <w:top w:val="single" w:sz="6" w:space="0" w:color="C0C0C0"/>
                    <w:left w:val="single" w:sz="6" w:space="0" w:color="D9D9D9"/>
                    <w:bottom w:val="single" w:sz="6" w:space="0" w:color="D9D9D9"/>
                    <w:right w:val="single" w:sz="6" w:space="0" w:color="D9D9D9"/>
                  </w:divBdr>
                  <w:divsChild>
                    <w:div w:id="793210851">
                      <w:marLeft w:val="0"/>
                      <w:marRight w:val="0"/>
                      <w:marTop w:val="0"/>
                      <w:marBottom w:val="0"/>
                      <w:divBdr>
                        <w:top w:val="none" w:sz="0" w:space="0" w:color="auto"/>
                        <w:left w:val="none" w:sz="0" w:space="0" w:color="auto"/>
                        <w:bottom w:val="none" w:sz="0" w:space="0" w:color="auto"/>
                        <w:right w:val="none" w:sz="0" w:space="0" w:color="auto"/>
                      </w:divBdr>
                    </w:div>
                    <w:div w:id="1988509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230986">
          <w:marLeft w:val="0"/>
          <w:marRight w:val="0"/>
          <w:marTop w:val="0"/>
          <w:marBottom w:val="0"/>
          <w:divBdr>
            <w:top w:val="none" w:sz="0" w:space="0" w:color="auto"/>
            <w:left w:val="none" w:sz="0" w:space="0" w:color="auto"/>
            <w:bottom w:val="none" w:sz="0" w:space="0" w:color="auto"/>
            <w:right w:val="none" w:sz="0" w:space="0" w:color="auto"/>
          </w:divBdr>
          <w:divsChild>
            <w:div w:id="802771715">
              <w:marLeft w:val="60"/>
              <w:marRight w:val="0"/>
              <w:marTop w:val="0"/>
              <w:marBottom w:val="0"/>
              <w:divBdr>
                <w:top w:val="none" w:sz="0" w:space="0" w:color="auto"/>
                <w:left w:val="none" w:sz="0" w:space="0" w:color="auto"/>
                <w:bottom w:val="none" w:sz="0" w:space="0" w:color="auto"/>
                <w:right w:val="none" w:sz="0" w:space="0" w:color="auto"/>
              </w:divBdr>
              <w:divsChild>
                <w:div w:id="1649244793">
                  <w:marLeft w:val="0"/>
                  <w:marRight w:val="0"/>
                  <w:marTop w:val="0"/>
                  <w:marBottom w:val="0"/>
                  <w:divBdr>
                    <w:top w:val="none" w:sz="0" w:space="0" w:color="auto"/>
                    <w:left w:val="none" w:sz="0" w:space="0" w:color="auto"/>
                    <w:bottom w:val="none" w:sz="0" w:space="0" w:color="auto"/>
                    <w:right w:val="none" w:sz="0" w:space="0" w:color="auto"/>
                  </w:divBdr>
                  <w:divsChild>
                    <w:div w:id="2141722164">
                      <w:marLeft w:val="0"/>
                      <w:marRight w:val="0"/>
                      <w:marTop w:val="0"/>
                      <w:marBottom w:val="120"/>
                      <w:divBdr>
                        <w:top w:val="single" w:sz="6" w:space="0" w:color="F5F5F5"/>
                        <w:left w:val="single" w:sz="6" w:space="0" w:color="F5F5F5"/>
                        <w:bottom w:val="single" w:sz="6" w:space="0" w:color="F5F5F5"/>
                        <w:right w:val="single" w:sz="6" w:space="0" w:color="F5F5F5"/>
                      </w:divBdr>
                      <w:divsChild>
                        <w:div w:id="1892226309">
                          <w:marLeft w:val="0"/>
                          <w:marRight w:val="0"/>
                          <w:marTop w:val="0"/>
                          <w:marBottom w:val="0"/>
                          <w:divBdr>
                            <w:top w:val="none" w:sz="0" w:space="0" w:color="auto"/>
                            <w:left w:val="none" w:sz="0" w:space="0" w:color="auto"/>
                            <w:bottom w:val="none" w:sz="0" w:space="0" w:color="auto"/>
                            <w:right w:val="none" w:sz="0" w:space="0" w:color="auto"/>
                          </w:divBdr>
                          <w:divsChild>
                            <w:div w:id="81291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104188">
      <w:bodyDiv w:val="1"/>
      <w:marLeft w:val="0"/>
      <w:marRight w:val="0"/>
      <w:marTop w:val="0"/>
      <w:marBottom w:val="0"/>
      <w:divBdr>
        <w:top w:val="none" w:sz="0" w:space="0" w:color="auto"/>
        <w:left w:val="none" w:sz="0" w:space="0" w:color="auto"/>
        <w:bottom w:val="none" w:sz="0" w:space="0" w:color="auto"/>
        <w:right w:val="none" w:sz="0" w:space="0" w:color="auto"/>
      </w:divBdr>
      <w:divsChild>
        <w:div w:id="16666369">
          <w:marLeft w:val="0"/>
          <w:marRight w:val="0"/>
          <w:marTop w:val="0"/>
          <w:marBottom w:val="0"/>
          <w:divBdr>
            <w:top w:val="none" w:sz="0" w:space="0" w:color="auto"/>
            <w:left w:val="none" w:sz="0" w:space="0" w:color="auto"/>
            <w:bottom w:val="none" w:sz="0" w:space="0" w:color="auto"/>
            <w:right w:val="none" w:sz="0" w:space="0" w:color="auto"/>
          </w:divBdr>
          <w:divsChild>
            <w:div w:id="1736319922">
              <w:marLeft w:val="0"/>
              <w:marRight w:val="60"/>
              <w:marTop w:val="0"/>
              <w:marBottom w:val="0"/>
              <w:divBdr>
                <w:top w:val="none" w:sz="0" w:space="0" w:color="auto"/>
                <w:left w:val="none" w:sz="0" w:space="0" w:color="auto"/>
                <w:bottom w:val="none" w:sz="0" w:space="0" w:color="auto"/>
                <w:right w:val="none" w:sz="0" w:space="0" w:color="auto"/>
              </w:divBdr>
              <w:divsChild>
                <w:div w:id="815685434">
                  <w:marLeft w:val="0"/>
                  <w:marRight w:val="0"/>
                  <w:marTop w:val="0"/>
                  <w:marBottom w:val="120"/>
                  <w:divBdr>
                    <w:top w:val="single" w:sz="6" w:space="0" w:color="C0C0C0"/>
                    <w:left w:val="single" w:sz="6" w:space="0" w:color="D9D9D9"/>
                    <w:bottom w:val="single" w:sz="6" w:space="0" w:color="D9D9D9"/>
                    <w:right w:val="single" w:sz="6" w:space="0" w:color="D9D9D9"/>
                  </w:divBdr>
                  <w:divsChild>
                    <w:div w:id="1056010042">
                      <w:marLeft w:val="0"/>
                      <w:marRight w:val="0"/>
                      <w:marTop w:val="0"/>
                      <w:marBottom w:val="0"/>
                      <w:divBdr>
                        <w:top w:val="none" w:sz="0" w:space="0" w:color="auto"/>
                        <w:left w:val="none" w:sz="0" w:space="0" w:color="auto"/>
                        <w:bottom w:val="none" w:sz="0" w:space="0" w:color="auto"/>
                        <w:right w:val="none" w:sz="0" w:space="0" w:color="auto"/>
                      </w:divBdr>
                    </w:div>
                    <w:div w:id="166882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043624">
          <w:marLeft w:val="0"/>
          <w:marRight w:val="0"/>
          <w:marTop w:val="0"/>
          <w:marBottom w:val="0"/>
          <w:divBdr>
            <w:top w:val="none" w:sz="0" w:space="0" w:color="auto"/>
            <w:left w:val="none" w:sz="0" w:space="0" w:color="auto"/>
            <w:bottom w:val="none" w:sz="0" w:space="0" w:color="auto"/>
            <w:right w:val="none" w:sz="0" w:space="0" w:color="auto"/>
          </w:divBdr>
          <w:divsChild>
            <w:div w:id="617225821">
              <w:marLeft w:val="60"/>
              <w:marRight w:val="0"/>
              <w:marTop w:val="0"/>
              <w:marBottom w:val="0"/>
              <w:divBdr>
                <w:top w:val="none" w:sz="0" w:space="0" w:color="auto"/>
                <w:left w:val="none" w:sz="0" w:space="0" w:color="auto"/>
                <w:bottom w:val="none" w:sz="0" w:space="0" w:color="auto"/>
                <w:right w:val="none" w:sz="0" w:space="0" w:color="auto"/>
              </w:divBdr>
              <w:divsChild>
                <w:div w:id="1869831215">
                  <w:marLeft w:val="0"/>
                  <w:marRight w:val="0"/>
                  <w:marTop w:val="0"/>
                  <w:marBottom w:val="0"/>
                  <w:divBdr>
                    <w:top w:val="none" w:sz="0" w:space="0" w:color="auto"/>
                    <w:left w:val="none" w:sz="0" w:space="0" w:color="auto"/>
                    <w:bottom w:val="none" w:sz="0" w:space="0" w:color="auto"/>
                    <w:right w:val="none" w:sz="0" w:space="0" w:color="auto"/>
                  </w:divBdr>
                  <w:divsChild>
                    <w:div w:id="1814102916">
                      <w:marLeft w:val="0"/>
                      <w:marRight w:val="0"/>
                      <w:marTop w:val="0"/>
                      <w:marBottom w:val="120"/>
                      <w:divBdr>
                        <w:top w:val="single" w:sz="6" w:space="0" w:color="F5F5F5"/>
                        <w:left w:val="single" w:sz="6" w:space="0" w:color="F5F5F5"/>
                        <w:bottom w:val="single" w:sz="6" w:space="0" w:color="F5F5F5"/>
                        <w:right w:val="single" w:sz="6" w:space="0" w:color="F5F5F5"/>
                      </w:divBdr>
                      <w:divsChild>
                        <w:div w:id="493880596">
                          <w:marLeft w:val="0"/>
                          <w:marRight w:val="0"/>
                          <w:marTop w:val="0"/>
                          <w:marBottom w:val="0"/>
                          <w:divBdr>
                            <w:top w:val="none" w:sz="0" w:space="0" w:color="auto"/>
                            <w:left w:val="none" w:sz="0" w:space="0" w:color="auto"/>
                            <w:bottom w:val="none" w:sz="0" w:space="0" w:color="auto"/>
                            <w:right w:val="none" w:sz="0" w:space="0" w:color="auto"/>
                          </w:divBdr>
                          <w:divsChild>
                            <w:div w:id="203496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6456668">
      <w:bodyDiv w:val="1"/>
      <w:marLeft w:val="0"/>
      <w:marRight w:val="0"/>
      <w:marTop w:val="0"/>
      <w:marBottom w:val="0"/>
      <w:divBdr>
        <w:top w:val="none" w:sz="0" w:space="0" w:color="auto"/>
        <w:left w:val="none" w:sz="0" w:space="0" w:color="auto"/>
        <w:bottom w:val="none" w:sz="0" w:space="0" w:color="auto"/>
        <w:right w:val="none" w:sz="0" w:space="0" w:color="auto"/>
      </w:divBdr>
    </w:div>
    <w:div w:id="477723533">
      <w:bodyDiv w:val="1"/>
      <w:marLeft w:val="0"/>
      <w:marRight w:val="0"/>
      <w:marTop w:val="0"/>
      <w:marBottom w:val="0"/>
      <w:divBdr>
        <w:top w:val="none" w:sz="0" w:space="0" w:color="auto"/>
        <w:left w:val="none" w:sz="0" w:space="0" w:color="auto"/>
        <w:bottom w:val="none" w:sz="0" w:space="0" w:color="auto"/>
        <w:right w:val="none" w:sz="0" w:space="0" w:color="auto"/>
      </w:divBdr>
      <w:divsChild>
        <w:div w:id="691999067">
          <w:marLeft w:val="0"/>
          <w:marRight w:val="0"/>
          <w:marTop w:val="0"/>
          <w:marBottom w:val="0"/>
          <w:divBdr>
            <w:top w:val="none" w:sz="0" w:space="0" w:color="auto"/>
            <w:left w:val="none" w:sz="0" w:space="0" w:color="auto"/>
            <w:bottom w:val="none" w:sz="0" w:space="0" w:color="auto"/>
            <w:right w:val="none" w:sz="0" w:space="0" w:color="auto"/>
          </w:divBdr>
          <w:divsChild>
            <w:div w:id="576088399">
              <w:marLeft w:val="0"/>
              <w:marRight w:val="0"/>
              <w:marTop w:val="0"/>
              <w:marBottom w:val="0"/>
              <w:divBdr>
                <w:top w:val="none" w:sz="0" w:space="0" w:color="auto"/>
                <w:left w:val="none" w:sz="0" w:space="0" w:color="auto"/>
                <w:bottom w:val="none" w:sz="0" w:space="0" w:color="auto"/>
                <w:right w:val="none" w:sz="0" w:space="0" w:color="auto"/>
              </w:divBdr>
              <w:divsChild>
                <w:div w:id="401365893">
                  <w:marLeft w:val="0"/>
                  <w:marRight w:val="0"/>
                  <w:marTop w:val="0"/>
                  <w:marBottom w:val="0"/>
                  <w:divBdr>
                    <w:top w:val="none" w:sz="0" w:space="0" w:color="auto"/>
                    <w:left w:val="none" w:sz="0" w:space="0" w:color="auto"/>
                    <w:bottom w:val="none" w:sz="0" w:space="0" w:color="auto"/>
                    <w:right w:val="none" w:sz="0" w:space="0" w:color="auto"/>
                  </w:divBdr>
                  <w:divsChild>
                    <w:div w:id="1468233013">
                      <w:marLeft w:val="0"/>
                      <w:marRight w:val="0"/>
                      <w:marTop w:val="0"/>
                      <w:marBottom w:val="0"/>
                      <w:divBdr>
                        <w:top w:val="none" w:sz="0" w:space="0" w:color="auto"/>
                        <w:left w:val="none" w:sz="0" w:space="0" w:color="auto"/>
                        <w:bottom w:val="none" w:sz="0" w:space="0" w:color="auto"/>
                        <w:right w:val="none" w:sz="0" w:space="0" w:color="auto"/>
                      </w:divBdr>
                      <w:divsChild>
                        <w:div w:id="1610620172">
                          <w:marLeft w:val="0"/>
                          <w:marRight w:val="0"/>
                          <w:marTop w:val="0"/>
                          <w:marBottom w:val="0"/>
                          <w:divBdr>
                            <w:top w:val="none" w:sz="0" w:space="0" w:color="auto"/>
                            <w:left w:val="none" w:sz="0" w:space="0" w:color="auto"/>
                            <w:bottom w:val="none" w:sz="0" w:space="0" w:color="auto"/>
                            <w:right w:val="none" w:sz="0" w:space="0" w:color="auto"/>
                          </w:divBdr>
                          <w:divsChild>
                            <w:div w:id="24328842">
                              <w:marLeft w:val="0"/>
                              <w:marRight w:val="272"/>
                              <w:marTop w:val="163"/>
                              <w:marBottom w:val="0"/>
                              <w:divBdr>
                                <w:top w:val="none" w:sz="0" w:space="0" w:color="auto"/>
                                <w:left w:val="none" w:sz="0" w:space="0" w:color="auto"/>
                                <w:bottom w:val="none" w:sz="0" w:space="0" w:color="auto"/>
                                <w:right w:val="none" w:sz="0" w:space="0" w:color="auto"/>
                              </w:divBdr>
                              <w:divsChild>
                                <w:div w:id="18625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6468436">
          <w:marLeft w:val="0"/>
          <w:marRight w:val="0"/>
          <w:marTop w:val="0"/>
          <w:marBottom w:val="0"/>
          <w:divBdr>
            <w:top w:val="none" w:sz="0" w:space="0" w:color="auto"/>
            <w:left w:val="none" w:sz="0" w:space="0" w:color="auto"/>
            <w:bottom w:val="none" w:sz="0" w:space="0" w:color="auto"/>
            <w:right w:val="none" w:sz="0" w:space="0" w:color="auto"/>
          </w:divBdr>
          <w:divsChild>
            <w:div w:id="531505253">
              <w:marLeft w:val="0"/>
              <w:marRight w:val="0"/>
              <w:marTop w:val="0"/>
              <w:marBottom w:val="0"/>
              <w:divBdr>
                <w:top w:val="none" w:sz="0" w:space="0" w:color="auto"/>
                <w:left w:val="none" w:sz="0" w:space="0" w:color="auto"/>
                <w:bottom w:val="none" w:sz="0" w:space="0" w:color="auto"/>
                <w:right w:val="none" w:sz="0" w:space="0" w:color="auto"/>
              </w:divBdr>
              <w:divsChild>
                <w:div w:id="53748726">
                  <w:marLeft w:val="0"/>
                  <w:marRight w:val="0"/>
                  <w:marTop w:val="0"/>
                  <w:marBottom w:val="0"/>
                  <w:divBdr>
                    <w:top w:val="none" w:sz="0" w:space="0" w:color="auto"/>
                    <w:left w:val="none" w:sz="0" w:space="0" w:color="auto"/>
                    <w:bottom w:val="none" w:sz="0" w:space="0" w:color="auto"/>
                    <w:right w:val="none" w:sz="0" w:space="0" w:color="auto"/>
                  </w:divBdr>
                  <w:divsChild>
                    <w:div w:id="2004550716">
                      <w:marLeft w:val="0"/>
                      <w:marRight w:val="0"/>
                      <w:marTop w:val="0"/>
                      <w:marBottom w:val="0"/>
                      <w:divBdr>
                        <w:top w:val="none" w:sz="0" w:space="0" w:color="auto"/>
                        <w:left w:val="none" w:sz="0" w:space="0" w:color="auto"/>
                        <w:bottom w:val="none" w:sz="0" w:space="0" w:color="auto"/>
                        <w:right w:val="none" w:sz="0" w:space="0" w:color="auto"/>
                      </w:divBdr>
                      <w:divsChild>
                        <w:div w:id="159844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6065532">
      <w:bodyDiv w:val="1"/>
      <w:marLeft w:val="0"/>
      <w:marRight w:val="0"/>
      <w:marTop w:val="0"/>
      <w:marBottom w:val="0"/>
      <w:divBdr>
        <w:top w:val="none" w:sz="0" w:space="0" w:color="auto"/>
        <w:left w:val="none" w:sz="0" w:space="0" w:color="auto"/>
        <w:bottom w:val="none" w:sz="0" w:space="0" w:color="auto"/>
        <w:right w:val="none" w:sz="0" w:space="0" w:color="auto"/>
      </w:divBdr>
      <w:divsChild>
        <w:div w:id="158085976">
          <w:marLeft w:val="0"/>
          <w:marRight w:val="0"/>
          <w:marTop w:val="0"/>
          <w:marBottom w:val="0"/>
          <w:divBdr>
            <w:top w:val="none" w:sz="0" w:space="0" w:color="auto"/>
            <w:left w:val="none" w:sz="0" w:space="0" w:color="auto"/>
            <w:bottom w:val="none" w:sz="0" w:space="0" w:color="auto"/>
            <w:right w:val="none" w:sz="0" w:space="0" w:color="auto"/>
          </w:divBdr>
          <w:divsChild>
            <w:div w:id="132910725">
              <w:marLeft w:val="0"/>
              <w:marRight w:val="0"/>
              <w:marTop w:val="0"/>
              <w:marBottom w:val="0"/>
              <w:divBdr>
                <w:top w:val="none" w:sz="0" w:space="0" w:color="auto"/>
                <w:left w:val="none" w:sz="0" w:space="0" w:color="auto"/>
                <w:bottom w:val="none" w:sz="0" w:space="0" w:color="auto"/>
                <w:right w:val="none" w:sz="0" w:space="0" w:color="auto"/>
              </w:divBdr>
              <w:divsChild>
                <w:div w:id="1088499752">
                  <w:marLeft w:val="0"/>
                  <w:marRight w:val="0"/>
                  <w:marTop w:val="0"/>
                  <w:marBottom w:val="0"/>
                  <w:divBdr>
                    <w:top w:val="none" w:sz="0" w:space="0" w:color="auto"/>
                    <w:left w:val="none" w:sz="0" w:space="0" w:color="auto"/>
                    <w:bottom w:val="none" w:sz="0" w:space="0" w:color="auto"/>
                    <w:right w:val="none" w:sz="0" w:space="0" w:color="auto"/>
                  </w:divBdr>
                  <w:divsChild>
                    <w:div w:id="1538203545">
                      <w:marLeft w:val="0"/>
                      <w:marRight w:val="0"/>
                      <w:marTop w:val="0"/>
                      <w:marBottom w:val="0"/>
                      <w:divBdr>
                        <w:top w:val="none" w:sz="0" w:space="0" w:color="auto"/>
                        <w:left w:val="none" w:sz="0" w:space="0" w:color="auto"/>
                        <w:bottom w:val="none" w:sz="0" w:space="0" w:color="auto"/>
                        <w:right w:val="none" w:sz="0" w:space="0" w:color="auto"/>
                      </w:divBdr>
                      <w:divsChild>
                        <w:div w:id="487210878">
                          <w:marLeft w:val="0"/>
                          <w:marRight w:val="0"/>
                          <w:marTop w:val="0"/>
                          <w:marBottom w:val="0"/>
                          <w:divBdr>
                            <w:top w:val="none" w:sz="0" w:space="0" w:color="auto"/>
                            <w:left w:val="none" w:sz="0" w:space="0" w:color="auto"/>
                            <w:bottom w:val="none" w:sz="0" w:space="0" w:color="auto"/>
                            <w:right w:val="none" w:sz="0" w:space="0" w:color="auto"/>
                          </w:divBdr>
                          <w:divsChild>
                            <w:div w:id="849955649">
                              <w:marLeft w:val="0"/>
                              <w:marRight w:val="335"/>
                              <w:marTop w:val="201"/>
                              <w:marBottom w:val="0"/>
                              <w:divBdr>
                                <w:top w:val="none" w:sz="0" w:space="0" w:color="auto"/>
                                <w:left w:val="none" w:sz="0" w:space="0" w:color="auto"/>
                                <w:bottom w:val="none" w:sz="0" w:space="0" w:color="auto"/>
                                <w:right w:val="none" w:sz="0" w:space="0" w:color="auto"/>
                              </w:divBdr>
                              <w:divsChild>
                                <w:div w:id="118116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184721">
          <w:marLeft w:val="0"/>
          <w:marRight w:val="0"/>
          <w:marTop w:val="0"/>
          <w:marBottom w:val="0"/>
          <w:divBdr>
            <w:top w:val="none" w:sz="0" w:space="0" w:color="auto"/>
            <w:left w:val="none" w:sz="0" w:space="0" w:color="auto"/>
            <w:bottom w:val="none" w:sz="0" w:space="0" w:color="auto"/>
            <w:right w:val="none" w:sz="0" w:space="0" w:color="auto"/>
          </w:divBdr>
          <w:divsChild>
            <w:div w:id="1095904429">
              <w:marLeft w:val="0"/>
              <w:marRight w:val="0"/>
              <w:marTop w:val="0"/>
              <w:marBottom w:val="0"/>
              <w:divBdr>
                <w:top w:val="none" w:sz="0" w:space="0" w:color="auto"/>
                <w:left w:val="none" w:sz="0" w:space="0" w:color="auto"/>
                <w:bottom w:val="none" w:sz="0" w:space="0" w:color="auto"/>
                <w:right w:val="none" w:sz="0" w:space="0" w:color="auto"/>
              </w:divBdr>
              <w:divsChild>
                <w:div w:id="1225026382">
                  <w:marLeft w:val="0"/>
                  <w:marRight w:val="0"/>
                  <w:marTop w:val="0"/>
                  <w:marBottom w:val="0"/>
                  <w:divBdr>
                    <w:top w:val="none" w:sz="0" w:space="0" w:color="auto"/>
                    <w:left w:val="none" w:sz="0" w:space="0" w:color="auto"/>
                    <w:bottom w:val="none" w:sz="0" w:space="0" w:color="auto"/>
                    <w:right w:val="none" w:sz="0" w:space="0" w:color="auto"/>
                  </w:divBdr>
                  <w:divsChild>
                    <w:div w:id="377777111">
                      <w:marLeft w:val="0"/>
                      <w:marRight w:val="0"/>
                      <w:marTop w:val="0"/>
                      <w:marBottom w:val="0"/>
                      <w:divBdr>
                        <w:top w:val="none" w:sz="0" w:space="0" w:color="auto"/>
                        <w:left w:val="none" w:sz="0" w:space="0" w:color="auto"/>
                        <w:bottom w:val="none" w:sz="0" w:space="0" w:color="auto"/>
                        <w:right w:val="none" w:sz="0" w:space="0" w:color="auto"/>
                      </w:divBdr>
                      <w:divsChild>
                        <w:div w:id="1461143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0597507">
      <w:bodyDiv w:val="1"/>
      <w:marLeft w:val="0"/>
      <w:marRight w:val="0"/>
      <w:marTop w:val="0"/>
      <w:marBottom w:val="0"/>
      <w:divBdr>
        <w:top w:val="none" w:sz="0" w:space="0" w:color="auto"/>
        <w:left w:val="none" w:sz="0" w:space="0" w:color="auto"/>
        <w:bottom w:val="none" w:sz="0" w:space="0" w:color="auto"/>
        <w:right w:val="none" w:sz="0" w:space="0" w:color="auto"/>
      </w:divBdr>
    </w:div>
    <w:div w:id="684553295">
      <w:bodyDiv w:val="1"/>
      <w:marLeft w:val="0"/>
      <w:marRight w:val="0"/>
      <w:marTop w:val="0"/>
      <w:marBottom w:val="0"/>
      <w:divBdr>
        <w:top w:val="none" w:sz="0" w:space="0" w:color="auto"/>
        <w:left w:val="none" w:sz="0" w:space="0" w:color="auto"/>
        <w:bottom w:val="none" w:sz="0" w:space="0" w:color="auto"/>
        <w:right w:val="none" w:sz="0" w:space="0" w:color="auto"/>
      </w:divBdr>
      <w:divsChild>
        <w:div w:id="1834028571">
          <w:marLeft w:val="0"/>
          <w:marRight w:val="0"/>
          <w:marTop w:val="0"/>
          <w:marBottom w:val="0"/>
          <w:divBdr>
            <w:top w:val="none" w:sz="0" w:space="0" w:color="auto"/>
            <w:left w:val="none" w:sz="0" w:space="0" w:color="auto"/>
            <w:bottom w:val="none" w:sz="0" w:space="0" w:color="auto"/>
            <w:right w:val="none" w:sz="0" w:space="0" w:color="auto"/>
          </w:divBdr>
          <w:divsChild>
            <w:div w:id="201358788">
              <w:marLeft w:val="0"/>
              <w:marRight w:val="60"/>
              <w:marTop w:val="0"/>
              <w:marBottom w:val="0"/>
              <w:divBdr>
                <w:top w:val="none" w:sz="0" w:space="0" w:color="auto"/>
                <w:left w:val="none" w:sz="0" w:space="0" w:color="auto"/>
                <w:bottom w:val="none" w:sz="0" w:space="0" w:color="auto"/>
                <w:right w:val="none" w:sz="0" w:space="0" w:color="auto"/>
              </w:divBdr>
              <w:divsChild>
                <w:div w:id="170222092">
                  <w:marLeft w:val="0"/>
                  <w:marRight w:val="0"/>
                  <w:marTop w:val="0"/>
                  <w:marBottom w:val="120"/>
                  <w:divBdr>
                    <w:top w:val="single" w:sz="6" w:space="0" w:color="C0C0C0"/>
                    <w:left w:val="single" w:sz="6" w:space="0" w:color="D9D9D9"/>
                    <w:bottom w:val="single" w:sz="6" w:space="0" w:color="D9D9D9"/>
                    <w:right w:val="single" w:sz="6" w:space="0" w:color="D9D9D9"/>
                  </w:divBdr>
                  <w:divsChild>
                    <w:div w:id="336228505">
                      <w:marLeft w:val="0"/>
                      <w:marRight w:val="0"/>
                      <w:marTop w:val="0"/>
                      <w:marBottom w:val="0"/>
                      <w:divBdr>
                        <w:top w:val="none" w:sz="0" w:space="0" w:color="auto"/>
                        <w:left w:val="none" w:sz="0" w:space="0" w:color="auto"/>
                        <w:bottom w:val="none" w:sz="0" w:space="0" w:color="auto"/>
                        <w:right w:val="none" w:sz="0" w:space="0" w:color="auto"/>
                      </w:divBdr>
                    </w:div>
                    <w:div w:id="104209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825731">
          <w:marLeft w:val="0"/>
          <w:marRight w:val="0"/>
          <w:marTop w:val="0"/>
          <w:marBottom w:val="0"/>
          <w:divBdr>
            <w:top w:val="none" w:sz="0" w:space="0" w:color="auto"/>
            <w:left w:val="none" w:sz="0" w:space="0" w:color="auto"/>
            <w:bottom w:val="none" w:sz="0" w:space="0" w:color="auto"/>
            <w:right w:val="none" w:sz="0" w:space="0" w:color="auto"/>
          </w:divBdr>
          <w:divsChild>
            <w:div w:id="1562129518">
              <w:marLeft w:val="60"/>
              <w:marRight w:val="0"/>
              <w:marTop w:val="0"/>
              <w:marBottom w:val="0"/>
              <w:divBdr>
                <w:top w:val="none" w:sz="0" w:space="0" w:color="auto"/>
                <w:left w:val="none" w:sz="0" w:space="0" w:color="auto"/>
                <w:bottom w:val="none" w:sz="0" w:space="0" w:color="auto"/>
                <w:right w:val="none" w:sz="0" w:space="0" w:color="auto"/>
              </w:divBdr>
              <w:divsChild>
                <w:div w:id="2106341712">
                  <w:marLeft w:val="0"/>
                  <w:marRight w:val="0"/>
                  <w:marTop w:val="0"/>
                  <w:marBottom w:val="0"/>
                  <w:divBdr>
                    <w:top w:val="none" w:sz="0" w:space="0" w:color="auto"/>
                    <w:left w:val="none" w:sz="0" w:space="0" w:color="auto"/>
                    <w:bottom w:val="none" w:sz="0" w:space="0" w:color="auto"/>
                    <w:right w:val="none" w:sz="0" w:space="0" w:color="auto"/>
                  </w:divBdr>
                  <w:divsChild>
                    <w:div w:id="1348018839">
                      <w:marLeft w:val="0"/>
                      <w:marRight w:val="0"/>
                      <w:marTop w:val="0"/>
                      <w:marBottom w:val="120"/>
                      <w:divBdr>
                        <w:top w:val="single" w:sz="6" w:space="0" w:color="F5F5F5"/>
                        <w:left w:val="single" w:sz="6" w:space="0" w:color="F5F5F5"/>
                        <w:bottom w:val="single" w:sz="6" w:space="0" w:color="F5F5F5"/>
                        <w:right w:val="single" w:sz="6" w:space="0" w:color="F5F5F5"/>
                      </w:divBdr>
                      <w:divsChild>
                        <w:div w:id="349841429">
                          <w:marLeft w:val="0"/>
                          <w:marRight w:val="0"/>
                          <w:marTop w:val="0"/>
                          <w:marBottom w:val="0"/>
                          <w:divBdr>
                            <w:top w:val="none" w:sz="0" w:space="0" w:color="auto"/>
                            <w:left w:val="none" w:sz="0" w:space="0" w:color="auto"/>
                            <w:bottom w:val="none" w:sz="0" w:space="0" w:color="auto"/>
                            <w:right w:val="none" w:sz="0" w:space="0" w:color="auto"/>
                          </w:divBdr>
                          <w:divsChild>
                            <w:div w:id="93489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3773766">
      <w:bodyDiv w:val="1"/>
      <w:marLeft w:val="0"/>
      <w:marRight w:val="0"/>
      <w:marTop w:val="0"/>
      <w:marBottom w:val="0"/>
      <w:divBdr>
        <w:top w:val="none" w:sz="0" w:space="0" w:color="auto"/>
        <w:left w:val="none" w:sz="0" w:space="0" w:color="auto"/>
        <w:bottom w:val="none" w:sz="0" w:space="0" w:color="auto"/>
        <w:right w:val="none" w:sz="0" w:space="0" w:color="auto"/>
      </w:divBdr>
    </w:div>
    <w:div w:id="1121072246">
      <w:bodyDiv w:val="1"/>
      <w:marLeft w:val="0"/>
      <w:marRight w:val="0"/>
      <w:marTop w:val="0"/>
      <w:marBottom w:val="0"/>
      <w:divBdr>
        <w:top w:val="none" w:sz="0" w:space="0" w:color="auto"/>
        <w:left w:val="none" w:sz="0" w:space="0" w:color="auto"/>
        <w:bottom w:val="none" w:sz="0" w:space="0" w:color="auto"/>
        <w:right w:val="none" w:sz="0" w:space="0" w:color="auto"/>
      </w:divBdr>
      <w:divsChild>
        <w:div w:id="535972487">
          <w:marLeft w:val="0"/>
          <w:marRight w:val="0"/>
          <w:marTop w:val="0"/>
          <w:marBottom w:val="0"/>
          <w:divBdr>
            <w:top w:val="none" w:sz="0" w:space="0" w:color="auto"/>
            <w:left w:val="none" w:sz="0" w:space="0" w:color="auto"/>
            <w:bottom w:val="none" w:sz="0" w:space="0" w:color="auto"/>
            <w:right w:val="none" w:sz="0" w:space="0" w:color="auto"/>
          </w:divBdr>
          <w:divsChild>
            <w:div w:id="1763260841">
              <w:marLeft w:val="60"/>
              <w:marRight w:val="0"/>
              <w:marTop w:val="0"/>
              <w:marBottom w:val="0"/>
              <w:divBdr>
                <w:top w:val="none" w:sz="0" w:space="0" w:color="auto"/>
                <w:left w:val="none" w:sz="0" w:space="0" w:color="auto"/>
                <w:bottom w:val="none" w:sz="0" w:space="0" w:color="auto"/>
                <w:right w:val="none" w:sz="0" w:space="0" w:color="auto"/>
              </w:divBdr>
              <w:divsChild>
                <w:div w:id="2014602777">
                  <w:marLeft w:val="0"/>
                  <w:marRight w:val="0"/>
                  <w:marTop w:val="0"/>
                  <w:marBottom w:val="0"/>
                  <w:divBdr>
                    <w:top w:val="none" w:sz="0" w:space="0" w:color="auto"/>
                    <w:left w:val="none" w:sz="0" w:space="0" w:color="auto"/>
                    <w:bottom w:val="none" w:sz="0" w:space="0" w:color="auto"/>
                    <w:right w:val="none" w:sz="0" w:space="0" w:color="auto"/>
                  </w:divBdr>
                  <w:divsChild>
                    <w:div w:id="1749497426">
                      <w:marLeft w:val="0"/>
                      <w:marRight w:val="0"/>
                      <w:marTop w:val="0"/>
                      <w:marBottom w:val="120"/>
                      <w:divBdr>
                        <w:top w:val="single" w:sz="6" w:space="0" w:color="F5F5F5"/>
                        <w:left w:val="single" w:sz="6" w:space="0" w:color="F5F5F5"/>
                        <w:bottom w:val="single" w:sz="6" w:space="0" w:color="F5F5F5"/>
                        <w:right w:val="single" w:sz="6" w:space="0" w:color="F5F5F5"/>
                      </w:divBdr>
                      <w:divsChild>
                        <w:div w:id="249313263">
                          <w:marLeft w:val="0"/>
                          <w:marRight w:val="0"/>
                          <w:marTop w:val="0"/>
                          <w:marBottom w:val="0"/>
                          <w:divBdr>
                            <w:top w:val="none" w:sz="0" w:space="0" w:color="auto"/>
                            <w:left w:val="none" w:sz="0" w:space="0" w:color="auto"/>
                            <w:bottom w:val="none" w:sz="0" w:space="0" w:color="auto"/>
                            <w:right w:val="none" w:sz="0" w:space="0" w:color="auto"/>
                          </w:divBdr>
                          <w:divsChild>
                            <w:div w:id="153623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3710298">
          <w:marLeft w:val="0"/>
          <w:marRight w:val="0"/>
          <w:marTop w:val="0"/>
          <w:marBottom w:val="0"/>
          <w:divBdr>
            <w:top w:val="none" w:sz="0" w:space="0" w:color="auto"/>
            <w:left w:val="none" w:sz="0" w:space="0" w:color="auto"/>
            <w:bottom w:val="none" w:sz="0" w:space="0" w:color="auto"/>
            <w:right w:val="none" w:sz="0" w:space="0" w:color="auto"/>
          </w:divBdr>
          <w:divsChild>
            <w:div w:id="579755908">
              <w:marLeft w:val="0"/>
              <w:marRight w:val="60"/>
              <w:marTop w:val="0"/>
              <w:marBottom w:val="0"/>
              <w:divBdr>
                <w:top w:val="none" w:sz="0" w:space="0" w:color="auto"/>
                <w:left w:val="none" w:sz="0" w:space="0" w:color="auto"/>
                <w:bottom w:val="none" w:sz="0" w:space="0" w:color="auto"/>
                <w:right w:val="none" w:sz="0" w:space="0" w:color="auto"/>
              </w:divBdr>
              <w:divsChild>
                <w:div w:id="1797141405">
                  <w:marLeft w:val="0"/>
                  <w:marRight w:val="0"/>
                  <w:marTop w:val="0"/>
                  <w:marBottom w:val="120"/>
                  <w:divBdr>
                    <w:top w:val="single" w:sz="6" w:space="0" w:color="C0C0C0"/>
                    <w:left w:val="single" w:sz="6" w:space="0" w:color="D9D9D9"/>
                    <w:bottom w:val="single" w:sz="6" w:space="0" w:color="D9D9D9"/>
                    <w:right w:val="single" w:sz="6" w:space="0" w:color="D9D9D9"/>
                  </w:divBdr>
                  <w:divsChild>
                    <w:div w:id="632756615">
                      <w:marLeft w:val="0"/>
                      <w:marRight w:val="0"/>
                      <w:marTop w:val="0"/>
                      <w:marBottom w:val="0"/>
                      <w:divBdr>
                        <w:top w:val="none" w:sz="0" w:space="0" w:color="auto"/>
                        <w:left w:val="none" w:sz="0" w:space="0" w:color="auto"/>
                        <w:bottom w:val="none" w:sz="0" w:space="0" w:color="auto"/>
                        <w:right w:val="none" w:sz="0" w:space="0" w:color="auto"/>
                      </w:divBdr>
                    </w:div>
                    <w:div w:id="135804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500655">
      <w:bodyDiv w:val="1"/>
      <w:marLeft w:val="0"/>
      <w:marRight w:val="0"/>
      <w:marTop w:val="0"/>
      <w:marBottom w:val="0"/>
      <w:divBdr>
        <w:top w:val="none" w:sz="0" w:space="0" w:color="auto"/>
        <w:left w:val="none" w:sz="0" w:space="0" w:color="auto"/>
        <w:bottom w:val="none" w:sz="0" w:space="0" w:color="auto"/>
        <w:right w:val="none" w:sz="0" w:space="0" w:color="auto"/>
      </w:divBdr>
    </w:div>
    <w:div w:id="1161778662">
      <w:bodyDiv w:val="1"/>
      <w:marLeft w:val="0"/>
      <w:marRight w:val="0"/>
      <w:marTop w:val="0"/>
      <w:marBottom w:val="0"/>
      <w:divBdr>
        <w:top w:val="none" w:sz="0" w:space="0" w:color="auto"/>
        <w:left w:val="none" w:sz="0" w:space="0" w:color="auto"/>
        <w:bottom w:val="none" w:sz="0" w:space="0" w:color="auto"/>
        <w:right w:val="none" w:sz="0" w:space="0" w:color="auto"/>
      </w:divBdr>
      <w:divsChild>
        <w:div w:id="252907272">
          <w:marLeft w:val="0"/>
          <w:marRight w:val="0"/>
          <w:marTop w:val="0"/>
          <w:marBottom w:val="0"/>
          <w:divBdr>
            <w:top w:val="none" w:sz="0" w:space="0" w:color="auto"/>
            <w:left w:val="none" w:sz="0" w:space="0" w:color="auto"/>
            <w:bottom w:val="none" w:sz="0" w:space="0" w:color="auto"/>
            <w:right w:val="none" w:sz="0" w:space="0" w:color="auto"/>
          </w:divBdr>
          <w:divsChild>
            <w:div w:id="1404907127">
              <w:marLeft w:val="0"/>
              <w:marRight w:val="60"/>
              <w:marTop w:val="0"/>
              <w:marBottom w:val="0"/>
              <w:divBdr>
                <w:top w:val="none" w:sz="0" w:space="0" w:color="auto"/>
                <w:left w:val="none" w:sz="0" w:space="0" w:color="auto"/>
                <w:bottom w:val="none" w:sz="0" w:space="0" w:color="auto"/>
                <w:right w:val="none" w:sz="0" w:space="0" w:color="auto"/>
              </w:divBdr>
              <w:divsChild>
                <w:div w:id="1025715856">
                  <w:marLeft w:val="0"/>
                  <w:marRight w:val="0"/>
                  <w:marTop w:val="0"/>
                  <w:marBottom w:val="120"/>
                  <w:divBdr>
                    <w:top w:val="single" w:sz="6" w:space="0" w:color="C0C0C0"/>
                    <w:left w:val="single" w:sz="6" w:space="0" w:color="D9D9D9"/>
                    <w:bottom w:val="single" w:sz="6" w:space="0" w:color="D9D9D9"/>
                    <w:right w:val="single" w:sz="6" w:space="0" w:color="D9D9D9"/>
                  </w:divBdr>
                  <w:divsChild>
                    <w:div w:id="1003316813">
                      <w:marLeft w:val="0"/>
                      <w:marRight w:val="0"/>
                      <w:marTop w:val="0"/>
                      <w:marBottom w:val="0"/>
                      <w:divBdr>
                        <w:top w:val="none" w:sz="0" w:space="0" w:color="auto"/>
                        <w:left w:val="none" w:sz="0" w:space="0" w:color="auto"/>
                        <w:bottom w:val="none" w:sz="0" w:space="0" w:color="auto"/>
                        <w:right w:val="none" w:sz="0" w:space="0" w:color="auto"/>
                      </w:divBdr>
                    </w:div>
                    <w:div w:id="141774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43322">
          <w:marLeft w:val="0"/>
          <w:marRight w:val="0"/>
          <w:marTop w:val="0"/>
          <w:marBottom w:val="0"/>
          <w:divBdr>
            <w:top w:val="none" w:sz="0" w:space="0" w:color="auto"/>
            <w:left w:val="none" w:sz="0" w:space="0" w:color="auto"/>
            <w:bottom w:val="none" w:sz="0" w:space="0" w:color="auto"/>
            <w:right w:val="none" w:sz="0" w:space="0" w:color="auto"/>
          </w:divBdr>
          <w:divsChild>
            <w:div w:id="510802597">
              <w:marLeft w:val="60"/>
              <w:marRight w:val="0"/>
              <w:marTop w:val="0"/>
              <w:marBottom w:val="0"/>
              <w:divBdr>
                <w:top w:val="none" w:sz="0" w:space="0" w:color="auto"/>
                <w:left w:val="none" w:sz="0" w:space="0" w:color="auto"/>
                <w:bottom w:val="none" w:sz="0" w:space="0" w:color="auto"/>
                <w:right w:val="none" w:sz="0" w:space="0" w:color="auto"/>
              </w:divBdr>
              <w:divsChild>
                <w:div w:id="1665010156">
                  <w:marLeft w:val="0"/>
                  <w:marRight w:val="0"/>
                  <w:marTop w:val="0"/>
                  <w:marBottom w:val="0"/>
                  <w:divBdr>
                    <w:top w:val="none" w:sz="0" w:space="0" w:color="auto"/>
                    <w:left w:val="none" w:sz="0" w:space="0" w:color="auto"/>
                    <w:bottom w:val="none" w:sz="0" w:space="0" w:color="auto"/>
                    <w:right w:val="none" w:sz="0" w:space="0" w:color="auto"/>
                  </w:divBdr>
                  <w:divsChild>
                    <w:div w:id="997029121">
                      <w:marLeft w:val="0"/>
                      <w:marRight w:val="0"/>
                      <w:marTop w:val="0"/>
                      <w:marBottom w:val="120"/>
                      <w:divBdr>
                        <w:top w:val="single" w:sz="6" w:space="0" w:color="F5F5F5"/>
                        <w:left w:val="single" w:sz="6" w:space="0" w:color="F5F5F5"/>
                        <w:bottom w:val="single" w:sz="6" w:space="0" w:color="F5F5F5"/>
                        <w:right w:val="single" w:sz="6" w:space="0" w:color="F5F5F5"/>
                      </w:divBdr>
                      <w:divsChild>
                        <w:div w:id="27336284">
                          <w:marLeft w:val="0"/>
                          <w:marRight w:val="0"/>
                          <w:marTop w:val="0"/>
                          <w:marBottom w:val="0"/>
                          <w:divBdr>
                            <w:top w:val="none" w:sz="0" w:space="0" w:color="auto"/>
                            <w:left w:val="none" w:sz="0" w:space="0" w:color="auto"/>
                            <w:bottom w:val="none" w:sz="0" w:space="0" w:color="auto"/>
                            <w:right w:val="none" w:sz="0" w:space="0" w:color="auto"/>
                          </w:divBdr>
                          <w:divsChild>
                            <w:div w:id="105627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0141446">
      <w:bodyDiv w:val="1"/>
      <w:marLeft w:val="0"/>
      <w:marRight w:val="0"/>
      <w:marTop w:val="0"/>
      <w:marBottom w:val="0"/>
      <w:divBdr>
        <w:top w:val="none" w:sz="0" w:space="0" w:color="auto"/>
        <w:left w:val="none" w:sz="0" w:space="0" w:color="auto"/>
        <w:bottom w:val="none" w:sz="0" w:space="0" w:color="auto"/>
        <w:right w:val="none" w:sz="0" w:space="0" w:color="auto"/>
      </w:divBdr>
      <w:divsChild>
        <w:div w:id="1159233331">
          <w:marLeft w:val="0"/>
          <w:marRight w:val="0"/>
          <w:marTop w:val="0"/>
          <w:marBottom w:val="0"/>
          <w:divBdr>
            <w:top w:val="none" w:sz="0" w:space="0" w:color="auto"/>
            <w:left w:val="none" w:sz="0" w:space="0" w:color="auto"/>
            <w:bottom w:val="none" w:sz="0" w:space="0" w:color="auto"/>
            <w:right w:val="none" w:sz="0" w:space="0" w:color="auto"/>
          </w:divBdr>
          <w:divsChild>
            <w:div w:id="515965146">
              <w:marLeft w:val="0"/>
              <w:marRight w:val="0"/>
              <w:marTop w:val="0"/>
              <w:marBottom w:val="0"/>
              <w:divBdr>
                <w:top w:val="none" w:sz="0" w:space="0" w:color="auto"/>
                <w:left w:val="none" w:sz="0" w:space="0" w:color="auto"/>
                <w:bottom w:val="none" w:sz="0" w:space="0" w:color="auto"/>
                <w:right w:val="none" w:sz="0" w:space="0" w:color="auto"/>
              </w:divBdr>
              <w:divsChild>
                <w:div w:id="1319965348">
                  <w:marLeft w:val="0"/>
                  <w:marRight w:val="0"/>
                  <w:marTop w:val="0"/>
                  <w:marBottom w:val="0"/>
                  <w:divBdr>
                    <w:top w:val="none" w:sz="0" w:space="0" w:color="auto"/>
                    <w:left w:val="none" w:sz="0" w:space="0" w:color="auto"/>
                    <w:bottom w:val="none" w:sz="0" w:space="0" w:color="auto"/>
                    <w:right w:val="none" w:sz="0" w:space="0" w:color="auto"/>
                  </w:divBdr>
                  <w:divsChild>
                    <w:div w:id="1872301492">
                      <w:marLeft w:val="0"/>
                      <w:marRight w:val="0"/>
                      <w:marTop w:val="0"/>
                      <w:marBottom w:val="0"/>
                      <w:divBdr>
                        <w:top w:val="none" w:sz="0" w:space="0" w:color="auto"/>
                        <w:left w:val="none" w:sz="0" w:space="0" w:color="auto"/>
                        <w:bottom w:val="none" w:sz="0" w:space="0" w:color="auto"/>
                        <w:right w:val="none" w:sz="0" w:space="0" w:color="auto"/>
                      </w:divBdr>
                      <w:divsChild>
                        <w:div w:id="1810128332">
                          <w:marLeft w:val="0"/>
                          <w:marRight w:val="0"/>
                          <w:marTop w:val="0"/>
                          <w:marBottom w:val="0"/>
                          <w:divBdr>
                            <w:top w:val="none" w:sz="0" w:space="0" w:color="auto"/>
                            <w:left w:val="none" w:sz="0" w:space="0" w:color="auto"/>
                            <w:bottom w:val="none" w:sz="0" w:space="0" w:color="auto"/>
                            <w:right w:val="none" w:sz="0" w:space="0" w:color="auto"/>
                          </w:divBdr>
                          <w:divsChild>
                            <w:div w:id="2097632124">
                              <w:marLeft w:val="0"/>
                              <w:marRight w:val="272"/>
                              <w:marTop w:val="163"/>
                              <w:marBottom w:val="0"/>
                              <w:divBdr>
                                <w:top w:val="none" w:sz="0" w:space="0" w:color="auto"/>
                                <w:left w:val="none" w:sz="0" w:space="0" w:color="auto"/>
                                <w:bottom w:val="none" w:sz="0" w:space="0" w:color="auto"/>
                                <w:right w:val="none" w:sz="0" w:space="0" w:color="auto"/>
                              </w:divBdr>
                              <w:divsChild>
                                <w:div w:id="38044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8594006">
          <w:marLeft w:val="0"/>
          <w:marRight w:val="0"/>
          <w:marTop w:val="0"/>
          <w:marBottom w:val="0"/>
          <w:divBdr>
            <w:top w:val="none" w:sz="0" w:space="0" w:color="auto"/>
            <w:left w:val="none" w:sz="0" w:space="0" w:color="auto"/>
            <w:bottom w:val="none" w:sz="0" w:space="0" w:color="auto"/>
            <w:right w:val="none" w:sz="0" w:space="0" w:color="auto"/>
          </w:divBdr>
          <w:divsChild>
            <w:div w:id="777532215">
              <w:marLeft w:val="0"/>
              <w:marRight w:val="0"/>
              <w:marTop w:val="0"/>
              <w:marBottom w:val="0"/>
              <w:divBdr>
                <w:top w:val="none" w:sz="0" w:space="0" w:color="auto"/>
                <w:left w:val="none" w:sz="0" w:space="0" w:color="auto"/>
                <w:bottom w:val="none" w:sz="0" w:space="0" w:color="auto"/>
                <w:right w:val="none" w:sz="0" w:space="0" w:color="auto"/>
              </w:divBdr>
              <w:divsChild>
                <w:div w:id="743334173">
                  <w:marLeft w:val="0"/>
                  <w:marRight w:val="0"/>
                  <w:marTop w:val="0"/>
                  <w:marBottom w:val="0"/>
                  <w:divBdr>
                    <w:top w:val="none" w:sz="0" w:space="0" w:color="auto"/>
                    <w:left w:val="none" w:sz="0" w:space="0" w:color="auto"/>
                    <w:bottom w:val="none" w:sz="0" w:space="0" w:color="auto"/>
                    <w:right w:val="none" w:sz="0" w:space="0" w:color="auto"/>
                  </w:divBdr>
                  <w:divsChild>
                    <w:div w:id="793870076">
                      <w:marLeft w:val="0"/>
                      <w:marRight w:val="0"/>
                      <w:marTop w:val="0"/>
                      <w:marBottom w:val="0"/>
                      <w:divBdr>
                        <w:top w:val="none" w:sz="0" w:space="0" w:color="auto"/>
                        <w:left w:val="none" w:sz="0" w:space="0" w:color="auto"/>
                        <w:bottom w:val="none" w:sz="0" w:space="0" w:color="auto"/>
                        <w:right w:val="none" w:sz="0" w:space="0" w:color="auto"/>
                      </w:divBdr>
                      <w:divsChild>
                        <w:div w:id="175204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1756262">
      <w:bodyDiv w:val="1"/>
      <w:marLeft w:val="0"/>
      <w:marRight w:val="0"/>
      <w:marTop w:val="0"/>
      <w:marBottom w:val="0"/>
      <w:divBdr>
        <w:top w:val="none" w:sz="0" w:space="0" w:color="auto"/>
        <w:left w:val="none" w:sz="0" w:space="0" w:color="auto"/>
        <w:bottom w:val="none" w:sz="0" w:space="0" w:color="auto"/>
        <w:right w:val="none" w:sz="0" w:space="0" w:color="auto"/>
      </w:divBdr>
    </w:div>
    <w:div w:id="1708674053">
      <w:bodyDiv w:val="1"/>
      <w:marLeft w:val="0"/>
      <w:marRight w:val="0"/>
      <w:marTop w:val="0"/>
      <w:marBottom w:val="0"/>
      <w:divBdr>
        <w:top w:val="none" w:sz="0" w:space="0" w:color="auto"/>
        <w:left w:val="none" w:sz="0" w:space="0" w:color="auto"/>
        <w:bottom w:val="none" w:sz="0" w:space="0" w:color="auto"/>
        <w:right w:val="none" w:sz="0" w:space="0" w:color="auto"/>
      </w:divBdr>
      <w:divsChild>
        <w:div w:id="1235820115">
          <w:marLeft w:val="576"/>
          <w:marRight w:val="0"/>
          <w:marTop w:val="80"/>
          <w:marBottom w:val="0"/>
          <w:divBdr>
            <w:top w:val="none" w:sz="0" w:space="0" w:color="auto"/>
            <w:left w:val="none" w:sz="0" w:space="0" w:color="auto"/>
            <w:bottom w:val="none" w:sz="0" w:space="0" w:color="auto"/>
            <w:right w:val="none" w:sz="0" w:space="0" w:color="auto"/>
          </w:divBdr>
        </w:div>
      </w:divsChild>
    </w:div>
    <w:div w:id="1712653841">
      <w:bodyDiv w:val="1"/>
      <w:marLeft w:val="0"/>
      <w:marRight w:val="0"/>
      <w:marTop w:val="0"/>
      <w:marBottom w:val="0"/>
      <w:divBdr>
        <w:top w:val="none" w:sz="0" w:space="0" w:color="auto"/>
        <w:left w:val="none" w:sz="0" w:space="0" w:color="auto"/>
        <w:bottom w:val="none" w:sz="0" w:space="0" w:color="auto"/>
        <w:right w:val="none" w:sz="0" w:space="0" w:color="auto"/>
      </w:divBdr>
    </w:div>
    <w:div w:id="1829056406">
      <w:bodyDiv w:val="1"/>
      <w:marLeft w:val="0"/>
      <w:marRight w:val="0"/>
      <w:marTop w:val="0"/>
      <w:marBottom w:val="0"/>
      <w:divBdr>
        <w:top w:val="none" w:sz="0" w:space="0" w:color="auto"/>
        <w:left w:val="none" w:sz="0" w:space="0" w:color="auto"/>
        <w:bottom w:val="none" w:sz="0" w:space="0" w:color="auto"/>
        <w:right w:val="none" w:sz="0" w:space="0" w:color="auto"/>
      </w:divBdr>
    </w:div>
    <w:div w:id="2015909452">
      <w:bodyDiv w:val="1"/>
      <w:marLeft w:val="0"/>
      <w:marRight w:val="0"/>
      <w:marTop w:val="0"/>
      <w:marBottom w:val="0"/>
      <w:divBdr>
        <w:top w:val="none" w:sz="0" w:space="0" w:color="auto"/>
        <w:left w:val="none" w:sz="0" w:space="0" w:color="auto"/>
        <w:bottom w:val="none" w:sz="0" w:space="0" w:color="auto"/>
        <w:right w:val="none" w:sz="0" w:space="0" w:color="auto"/>
      </w:divBdr>
      <w:divsChild>
        <w:div w:id="1086876229">
          <w:marLeft w:val="0"/>
          <w:marRight w:val="0"/>
          <w:marTop w:val="0"/>
          <w:marBottom w:val="0"/>
          <w:divBdr>
            <w:top w:val="none" w:sz="0" w:space="0" w:color="auto"/>
            <w:left w:val="none" w:sz="0" w:space="0" w:color="auto"/>
            <w:bottom w:val="none" w:sz="0" w:space="0" w:color="auto"/>
            <w:right w:val="none" w:sz="0" w:space="0" w:color="auto"/>
          </w:divBdr>
          <w:divsChild>
            <w:div w:id="561601137">
              <w:marLeft w:val="60"/>
              <w:marRight w:val="0"/>
              <w:marTop w:val="0"/>
              <w:marBottom w:val="0"/>
              <w:divBdr>
                <w:top w:val="none" w:sz="0" w:space="0" w:color="auto"/>
                <w:left w:val="none" w:sz="0" w:space="0" w:color="auto"/>
                <w:bottom w:val="none" w:sz="0" w:space="0" w:color="auto"/>
                <w:right w:val="none" w:sz="0" w:space="0" w:color="auto"/>
              </w:divBdr>
              <w:divsChild>
                <w:div w:id="70204865">
                  <w:marLeft w:val="0"/>
                  <w:marRight w:val="0"/>
                  <w:marTop w:val="0"/>
                  <w:marBottom w:val="0"/>
                  <w:divBdr>
                    <w:top w:val="none" w:sz="0" w:space="0" w:color="auto"/>
                    <w:left w:val="none" w:sz="0" w:space="0" w:color="auto"/>
                    <w:bottom w:val="none" w:sz="0" w:space="0" w:color="auto"/>
                    <w:right w:val="none" w:sz="0" w:space="0" w:color="auto"/>
                  </w:divBdr>
                  <w:divsChild>
                    <w:div w:id="259532606">
                      <w:marLeft w:val="0"/>
                      <w:marRight w:val="0"/>
                      <w:marTop w:val="0"/>
                      <w:marBottom w:val="120"/>
                      <w:divBdr>
                        <w:top w:val="single" w:sz="6" w:space="0" w:color="F5F5F5"/>
                        <w:left w:val="single" w:sz="6" w:space="0" w:color="F5F5F5"/>
                        <w:bottom w:val="single" w:sz="6" w:space="0" w:color="F5F5F5"/>
                        <w:right w:val="single" w:sz="6" w:space="0" w:color="F5F5F5"/>
                      </w:divBdr>
                      <w:divsChild>
                        <w:div w:id="1999381981">
                          <w:marLeft w:val="0"/>
                          <w:marRight w:val="0"/>
                          <w:marTop w:val="0"/>
                          <w:marBottom w:val="0"/>
                          <w:divBdr>
                            <w:top w:val="none" w:sz="0" w:space="0" w:color="auto"/>
                            <w:left w:val="none" w:sz="0" w:space="0" w:color="auto"/>
                            <w:bottom w:val="none" w:sz="0" w:space="0" w:color="auto"/>
                            <w:right w:val="none" w:sz="0" w:space="0" w:color="auto"/>
                          </w:divBdr>
                          <w:divsChild>
                            <w:div w:id="33326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7651665">
          <w:marLeft w:val="0"/>
          <w:marRight w:val="0"/>
          <w:marTop w:val="0"/>
          <w:marBottom w:val="0"/>
          <w:divBdr>
            <w:top w:val="none" w:sz="0" w:space="0" w:color="auto"/>
            <w:left w:val="none" w:sz="0" w:space="0" w:color="auto"/>
            <w:bottom w:val="none" w:sz="0" w:space="0" w:color="auto"/>
            <w:right w:val="none" w:sz="0" w:space="0" w:color="auto"/>
          </w:divBdr>
          <w:divsChild>
            <w:div w:id="1883327535">
              <w:marLeft w:val="0"/>
              <w:marRight w:val="60"/>
              <w:marTop w:val="0"/>
              <w:marBottom w:val="0"/>
              <w:divBdr>
                <w:top w:val="none" w:sz="0" w:space="0" w:color="auto"/>
                <w:left w:val="none" w:sz="0" w:space="0" w:color="auto"/>
                <w:bottom w:val="none" w:sz="0" w:space="0" w:color="auto"/>
                <w:right w:val="none" w:sz="0" w:space="0" w:color="auto"/>
              </w:divBdr>
              <w:divsChild>
                <w:div w:id="1398822544">
                  <w:marLeft w:val="0"/>
                  <w:marRight w:val="0"/>
                  <w:marTop w:val="0"/>
                  <w:marBottom w:val="120"/>
                  <w:divBdr>
                    <w:top w:val="single" w:sz="6" w:space="0" w:color="C0C0C0"/>
                    <w:left w:val="single" w:sz="6" w:space="0" w:color="D9D9D9"/>
                    <w:bottom w:val="single" w:sz="6" w:space="0" w:color="D9D9D9"/>
                    <w:right w:val="single" w:sz="6" w:space="0" w:color="D9D9D9"/>
                  </w:divBdr>
                  <w:divsChild>
                    <w:div w:id="59057440">
                      <w:marLeft w:val="0"/>
                      <w:marRight w:val="0"/>
                      <w:marTop w:val="0"/>
                      <w:marBottom w:val="0"/>
                      <w:divBdr>
                        <w:top w:val="none" w:sz="0" w:space="0" w:color="auto"/>
                        <w:left w:val="none" w:sz="0" w:space="0" w:color="auto"/>
                        <w:bottom w:val="none" w:sz="0" w:space="0" w:color="auto"/>
                        <w:right w:val="none" w:sz="0" w:space="0" w:color="auto"/>
                      </w:divBdr>
                    </w:div>
                    <w:div w:id="5833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474230">
      <w:bodyDiv w:val="1"/>
      <w:marLeft w:val="0"/>
      <w:marRight w:val="0"/>
      <w:marTop w:val="0"/>
      <w:marBottom w:val="0"/>
      <w:divBdr>
        <w:top w:val="none" w:sz="0" w:space="0" w:color="auto"/>
        <w:left w:val="none" w:sz="0" w:space="0" w:color="auto"/>
        <w:bottom w:val="none" w:sz="0" w:space="0" w:color="auto"/>
        <w:right w:val="none" w:sz="0" w:space="0" w:color="auto"/>
      </w:divBdr>
    </w:div>
    <w:div w:id="2055765353">
      <w:bodyDiv w:val="1"/>
      <w:marLeft w:val="0"/>
      <w:marRight w:val="0"/>
      <w:marTop w:val="0"/>
      <w:marBottom w:val="0"/>
      <w:divBdr>
        <w:top w:val="none" w:sz="0" w:space="0" w:color="auto"/>
        <w:left w:val="none" w:sz="0" w:space="0" w:color="auto"/>
        <w:bottom w:val="none" w:sz="0" w:space="0" w:color="auto"/>
        <w:right w:val="none" w:sz="0" w:space="0" w:color="auto"/>
      </w:divBdr>
      <w:divsChild>
        <w:div w:id="1584872515">
          <w:marLeft w:val="576"/>
          <w:marRight w:val="0"/>
          <w:marTop w:val="8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glossaryDocument" Target="glossary/document.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55EFF5311C246F5AC5ADED5FCCC8F90"/>
        <w:category>
          <w:name w:val="General"/>
          <w:gallery w:val="placeholder"/>
        </w:category>
        <w:types>
          <w:type w:val="bbPlcHdr"/>
        </w:types>
        <w:behaviors>
          <w:behavior w:val="content"/>
        </w:behaviors>
        <w:guid w:val="{D3987747-E7AA-475D-AE1F-C260BECD8F72}"/>
      </w:docPartPr>
      <w:docPartBody>
        <w:p w:rsidR="0091308F" w:rsidRDefault="00AA4853" w:rsidP="00AA4853">
          <w:r>
            <w:rPr>
              <w:color w:val="4472C4" w:themeColor="accent1"/>
              <w:lang w:val="es-ES"/>
            </w:rPr>
            <w:t>[Título del documento]</w:t>
          </w:r>
        </w:p>
      </w:docPartBody>
    </w:docPart>
    <w:docPart>
      <w:docPartPr>
        <w:name w:val="EE37497D17474DCAABBCB076241C8DBA"/>
        <w:category>
          <w:name w:val="General"/>
          <w:gallery w:val="placeholder"/>
        </w:category>
        <w:types>
          <w:type w:val="bbPlcHdr"/>
        </w:types>
        <w:behaviors>
          <w:behavior w:val="content"/>
        </w:behaviors>
        <w:guid w:val="{64FA9F93-A018-43C9-A23D-2716F0496F01}"/>
      </w:docPartPr>
      <w:docPartBody>
        <w:p w:rsidR="0091308F" w:rsidRDefault="00AA4853" w:rsidP="00AA4853">
          <w:r>
            <w:rPr>
              <w:lang w:val="es-ES"/>
            </w:rPr>
            <w:t>[Nombre del 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853"/>
    <w:rsid w:val="0048418F"/>
    <w:rsid w:val="0081728F"/>
    <w:rsid w:val="008F6EE6"/>
    <w:rsid w:val="0091308F"/>
    <w:rsid w:val="00AA485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A485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Tra21</b:Tag>
    <b:SourceType>InternetSite</b:SourceType>
    <b:Guid>{45F0A361-D8CA-4E75-B47B-CF171E3479AA}</b:Guid>
    <b:Author>
      <b:Author>
        <b:NameList>
          <b:Person>
            <b:Last>ENGINEERING"</b:Last>
            <b:First>Traducción</b:First>
            <b:Middle>libre por AGC de "USNA - NAVAL ARCHITECTURE &amp; OCEAN</b:Middle>
          </b:Person>
        </b:NameList>
      </b:Author>
    </b:Author>
    <b:Title>USNA UNITED STATES NAVAL ACADEMY </b:Title>
    <b:InternetSiteTitle>EN400: Principles of Ship Performance</b:InternetSiteTitle>
    <b:Year>2021</b:Year>
    <b:Month>Febrero</b:Month>
    <b:Day>22</b:Day>
    <b:URL>https://www.usna.edu/homepage.php</b:URL>
    <b:RefOrder>1</b:RefOrder>
  </b:Source>
</b:Sources>
</file>

<file path=customXml/itemProps1.xml><?xml version="1.0" encoding="utf-8"?>
<ds:datastoreItem xmlns:ds="http://schemas.openxmlformats.org/officeDocument/2006/customXml" ds:itemID="{D42B93D7-B8D3-436A-87B7-7D908CFBF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26</Pages>
  <Words>7810</Words>
  <Characters>42960</Characters>
  <Application>Microsoft Office Word</Application>
  <DocSecurity>0</DocSecurity>
  <Lines>358</Lines>
  <Paragraphs>101</Paragraphs>
  <ScaleCrop>false</ScaleCrop>
  <HeadingPairs>
    <vt:vector size="2" baseType="variant">
      <vt:variant>
        <vt:lpstr>Título</vt:lpstr>
      </vt:variant>
      <vt:variant>
        <vt:i4>1</vt:i4>
      </vt:variant>
    </vt:vector>
  </HeadingPairs>
  <TitlesOfParts>
    <vt:vector size="1" baseType="lpstr">
      <vt:lpstr>Apuntes de Estabilidad y Salvataje</vt:lpstr>
    </vt:vector>
  </TitlesOfParts>
  <Company/>
  <LinksUpToDate>false</LinksUpToDate>
  <CharactersWithSpaces>50669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Apuntes de Estabilidad y Estiba</dc:title>
  <dc:subject/>
  <dc:creator>Alberto García Covacevich 2023</dc:creator>
  <cp:keywords/>
  <dc:description/>
  <cp:lastModifiedBy>3068</cp:lastModifiedBy>
  <cp:revision>3</cp:revision>
  <cp:lastPrinted>2022-02-18T21:51:00Z</cp:lastPrinted>
  <dcterms:created xsi:type="dcterms:W3CDTF">2023-10-17T23:48:00Z</dcterms:created>
  <dcterms:modified xsi:type="dcterms:W3CDTF">2023-10-17T23:49:00Z</dcterms:modified>
</cp:coreProperties>
</file>