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88838C" w14:textId="3FBB08E2" w:rsidR="00EB4C39" w:rsidRDefault="005E6D8E" w:rsidP="00EB4C39">
      <w:pPr>
        <w:pStyle w:val="NormalWeb"/>
        <w:shd w:val="clear" w:color="auto" w:fill="FFFFFF"/>
        <w:jc w:val="center"/>
        <w:rPr>
          <w:rFonts w:asciiTheme="minorHAnsi" w:hAnsiTheme="minorHAnsi" w:cstheme="minorHAnsi"/>
          <w:b/>
          <w:sz w:val="32"/>
          <w:szCs w:val="32"/>
        </w:rPr>
      </w:pPr>
      <w:r w:rsidRPr="00F93201">
        <w:rPr>
          <w:rFonts w:asciiTheme="minorHAnsi" w:hAnsiTheme="minorHAnsi" w:cstheme="minorHAnsi"/>
          <w:b/>
          <w:sz w:val="32"/>
          <w:szCs w:val="32"/>
        </w:rPr>
        <w:t>“IZAMIENTO DE LA GRAN BANDERA”</w:t>
      </w:r>
    </w:p>
    <w:p w14:paraId="250C906E" w14:textId="1F4BEB38" w:rsidR="00F93201" w:rsidRPr="00A31B9D" w:rsidRDefault="005E6D8E" w:rsidP="00A31B9D">
      <w:pPr>
        <w:pStyle w:val="NormalWeb"/>
        <w:shd w:val="clear" w:color="auto" w:fill="FFFFFF"/>
        <w:jc w:val="center"/>
        <w:rPr>
          <w:rFonts w:asciiTheme="minorHAnsi" w:hAnsiTheme="minorHAnsi" w:cstheme="minorHAnsi"/>
          <w:b/>
          <w:sz w:val="32"/>
          <w:szCs w:val="32"/>
        </w:rPr>
        <w:sectPr w:rsidR="00F93201" w:rsidRPr="00A31B9D" w:rsidSect="00F93201">
          <w:headerReference w:type="default" r:id="rId8"/>
          <w:pgSz w:w="11900" w:h="16840" w:code="9"/>
          <w:pgMar w:top="1134" w:right="1701" w:bottom="1134" w:left="1701" w:header="720" w:footer="720" w:gutter="567"/>
          <w:cols w:space="720"/>
          <w:docGrid w:linePitch="360"/>
        </w:sectPr>
      </w:pPr>
      <w:r w:rsidRPr="00F93201">
        <w:rPr>
          <w:rFonts w:asciiTheme="minorHAnsi" w:hAnsiTheme="minorHAnsi" w:cstheme="minorHAnsi"/>
          <w:b/>
          <w:sz w:val="32"/>
          <w:szCs w:val="32"/>
        </w:rPr>
        <w:t>INICIO MES DEL MAR 2024</w:t>
      </w:r>
    </w:p>
    <w:p w14:paraId="72F179BF" w14:textId="13C91A8F" w:rsidR="005E6D8E" w:rsidRPr="00F93201" w:rsidRDefault="005E6D8E" w:rsidP="00EB4C39">
      <w:pPr>
        <w:pStyle w:val="NormalWeb"/>
        <w:spacing w:line="276" w:lineRule="auto"/>
        <w:jc w:val="both"/>
        <w:rPr>
          <w:rFonts w:asciiTheme="minorHAnsi" w:hAnsiTheme="minorHAnsi" w:cstheme="minorHAnsi"/>
        </w:rPr>
      </w:pPr>
      <w:r w:rsidRPr="00F93201">
        <w:rPr>
          <w:rFonts w:asciiTheme="minorHAnsi" w:hAnsiTheme="minorHAnsi" w:cstheme="minorHAnsi"/>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390ADF2B" w:rsidR="005E6D8E" w:rsidRPr="00F93201" w:rsidRDefault="0037401C" w:rsidP="00EB4C39">
      <w:pPr>
        <w:pStyle w:val="NormalWeb"/>
        <w:spacing w:line="276" w:lineRule="auto"/>
        <w:jc w:val="both"/>
        <w:rPr>
          <w:rFonts w:asciiTheme="minorHAnsi" w:hAnsiTheme="minorHAnsi" w:cstheme="minorHAnsi"/>
        </w:rPr>
      </w:pPr>
      <w:bookmarkStart w:id="0" w:name="_GoBack"/>
      <w:r>
        <w:rPr>
          <w:rFonts w:ascii="Arial" w:hAnsi="Arial" w:cs="Arial"/>
          <w:noProof/>
          <w:shd w:val="clear" w:color="auto" w:fill="FFFFFF"/>
          <w:lang w:eastAsia="es-CL"/>
        </w:rPr>
        <w:drawing>
          <wp:anchor distT="0" distB="0" distL="114300" distR="114300" simplePos="0" relativeHeight="251658240" behindDoc="1" locked="0" layoutInCell="1" allowOverlap="1" wp14:anchorId="76B05062" wp14:editId="1F52AEF2">
            <wp:simplePos x="0" y="0"/>
            <wp:positionH relativeFrom="page">
              <wp:posOffset>1927225</wp:posOffset>
            </wp:positionH>
            <wp:positionV relativeFrom="paragraph">
              <wp:posOffset>1360170</wp:posOffset>
            </wp:positionV>
            <wp:extent cx="3968431" cy="2093178"/>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431" cy="2093178"/>
                    </a:xfrm>
                    <a:prstGeom prst="rect">
                      <a:avLst/>
                    </a:prstGeom>
                  </pic:spPr>
                </pic:pic>
              </a:graphicData>
            </a:graphic>
            <wp14:sizeRelH relativeFrom="page">
              <wp14:pctWidth>0</wp14:pctWidth>
            </wp14:sizeRelH>
            <wp14:sizeRelV relativeFrom="page">
              <wp14:pctHeight>0</wp14:pctHeight>
            </wp14:sizeRelV>
          </wp:anchor>
        </w:drawing>
      </w:r>
      <w:bookmarkEnd w:id="0"/>
      <w:r w:rsidR="005E6D8E" w:rsidRPr="00F93201">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005E6D8E" w:rsidRPr="00F93201">
        <w:rPr>
          <w:rFonts w:asciiTheme="minorHAnsi" w:hAnsiTheme="minorHAnsi" w:cstheme="minorHAnsi"/>
        </w:rPr>
        <w:t>Naval, Oficiales de la Reserva Naval y un Escuadrón del Regimiento Escolta Presidencial N°1 “Granaderos”, rindió</w:t>
      </w:r>
      <w:r w:rsidR="00023138" w:rsidRPr="00F93201">
        <w:rPr>
          <w:rFonts w:asciiTheme="minorHAnsi" w:hAnsiTheme="minorHAnsi" w:cstheme="minorHAnsi"/>
        </w:rPr>
        <w:t xml:space="preserve"> </w:t>
      </w:r>
      <w:r w:rsidR="005E6D8E" w:rsidRPr="00F93201">
        <w:rPr>
          <w:rFonts w:asciiTheme="minorHAnsi" w:hAnsiTheme="minorHAnsi" w:cstheme="minorHAnsi"/>
        </w:rPr>
        <w:t>honores a la Ministra de Defensa. Posteriormente, se entonó</w:t>
      </w:r>
      <w:r w:rsidR="00023138" w:rsidRPr="00F93201">
        <w:rPr>
          <w:rFonts w:asciiTheme="minorHAnsi" w:hAnsiTheme="minorHAnsi" w:cstheme="minorHAnsi"/>
        </w:rPr>
        <w:t xml:space="preserve"> </w:t>
      </w:r>
      <w:r w:rsidR="005E6D8E" w:rsidRPr="00F93201">
        <w:rPr>
          <w:rFonts w:asciiTheme="minorHAnsi" w:hAnsiTheme="minorHAnsi" w:cstheme="minorHAnsi"/>
        </w:rPr>
        <w:t xml:space="preserve">el Himno Nacional para concluir la ceremonia con el izamiento del Pabellón Nacional. </w:t>
      </w:r>
    </w:p>
    <w:p w14:paraId="19DE3AD5" w14:textId="2F157A6C" w:rsidR="00F93201" w:rsidRDefault="005E6D8E" w:rsidP="00EB4C39">
      <w:pPr>
        <w:pStyle w:val="NormalWeb"/>
        <w:spacing w:line="276" w:lineRule="auto"/>
        <w:jc w:val="both"/>
        <w:rPr>
          <w:rFonts w:asciiTheme="minorHAnsi" w:hAnsiTheme="minorHAnsi" w:cstheme="minorHAnsi"/>
        </w:rPr>
      </w:pPr>
      <w:r w:rsidRPr="00F93201">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F93201">
        <w:rPr>
          <w:rFonts w:asciiTheme="minorHAnsi" w:hAnsiTheme="minorHAnsi" w:cstheme="minorHAnsi"/>
        </w:rPr>
        <w:t xml:space="preserve"> </w:t>
      </w:r>
    </w:p>
    <w:p w14:paraId="2A6ED574" w14:textId="77777777" w:rsidR="00C3344F" w:rsidRDefault="00C3344F" w:rsidP="00EB4C39">
      <w:pPr>
        <w:pStyle w:val="NormalWeb"/>
        <w:spacing w:line="276" w:lineRule="auto"/>
        <w:jc w:val="both"/>
        <w:rPr>
          <w:rFonts w:asciiTheme="minorHAnsi" w:hAnsiTheme="minorHAnsi" w:cstheme="minorHAnsi"/>
        </w:rPr>
      </w:pPr>
    </w:p>
    <w:p w14:paraId="78FF8F7D" w14:textId="77777777" w:rsidR="00C3344F" w:rsidRDefault="00C3344F" w:rsidP="00EB4C39">
      <w:pPr>
        <w:pStyle w:val="NormalWeb"/>
        <w:spacing w:line="276" w:lineRule="auto"/>
        <w:jc w:val="both"/>
        <w:rPr>
          <w:rFonts w:asciiTheme="minorHAnsi" w:hAnsiTheme="minorHAnsi" w:cstheme="minorHAnsi"/>
        </w:rPr>
      </w:pPr>
    </w:p>
    <w:p w14:paraId="7F30B221" w14:textId="77777777" w:rsidR="00C3344F" w:rsidRDefault="00C3344F" w:rsidP="00EB4C39">
      <w:pPr>
        <w:pStyle w:val="NormalWeb"/>
        <w:spacing w:line="276" w:lineRule="auto"/>
        <w:jc w:val="both"/>
        <w:rPr>
          <w:rFonts w:asciiTheme="minorHAnsi" w:hAnsiTheme="minorHAnsi" w:cstheme="minorHAnsi"/>
        </w:rPr>
        <w:sectPr w:rsidR="00C3344F" w:rsidSect="00F93201">
          <w:type w:val="continuous"/>
          <w:pgSz w:w="11900" w:h="16840" w:code="9"/>
          <w:pgMar w:top="1134" w:right="1701" w:bottom="1134" w:left="1701" w:header="720" w:footer="720" w:gutter="567"/>
          <w:cols w:num="2" w:space="720"/>
          <w:docGrid w:linePitch="360"/>
        </w:sectPr>
      </w:pPr>
    </w:p>
    <w:p w14:paraId="3A07A1FA" w14:textId="1BF8F63A" w:rsidR="000A0622" w:rsidRDefault="000A0622" w:rsidP="000A0622">
      <w:pPr>
        <w:jc w:val="both"/>
        <w:rPr>
          <w:rFonts w:ascii="Arial" w:hAnsi="Arial" w:cs="Arial"/>
          <w:sz w:val="24"/>
          <w:szCs w:val="24"/>
          <w:shd w:val="clear" w:color="auto" w:fill="FFFFFF"/>
        </w:rPr>
      </w:pPr>
    </w:p>
    <w:p w14:paraId="0540CA14" w14:textId="36FB4850" w:rsidR="00EB4C39" w:rsidRDefault="00EB4C39" w:rsidP="000A0622">
      <w:pPr>
        <w:jc w:val="both"/>
        <w:rPr>
          <w:rFonts w:cstheme="minorHAnsi"/>
          <w:sz w:val="24"/>
          <w:szCs w:val="24"/>
          <w:shd w:val="clear" w:color="auto" w:fill="FFFFFF"/>
        </w:rPr>
      </w:pPr>
    </w:p>
    <w:p w14:paraId="2195120C" w14:textId="5E2C0DBE" w:rsidR="00EB4C39" w:rsidRDefault="00EB4C39" w:rsidP="000A0622">
      <w:pPr>
        <w:jc w:val="both"/>
        <w:rPr>
          <w:rFonts w:cstheme="minorHAnsi"/>
          <w:sz w:val="24"/>
          <w:szCs w:val="24"/>
          <w:shd w:val="clear" w:color="auto" w:fill="FFFFFF"/>
        </w:rPr>
      </w:pPr>
    </w:p>
    <w:p w14:paraId="6EE21359" w14:textId="77777777" w:rsidR="00EB4C39" w:rsidRDefault="00EB4C39" w:rsidP="000A0622">
      <w:pPr>
        <w:jc w:val="both"/>
        <w:rPr>
          <w:rFonts w:cstheme="minorHAnsi"/>
          <w:sz w:val="24"/>
          <w:szCs w:val="24"/>
          <w:shd w:val="clear" w:color="auto" w:fill="FFFFFF"/>
        </w:rPr>
      </w:pPr>
    </w:p>
    <w:p w14:paraId="720D37FD" w14:textId="77777777" w:rsidR="00EB4C39" w:rsidRDefault="00EB4C39" w:rsidP="000A0622">
      <w:pPr>
        <w:jc w:val="both"/>
        <w:rPr>
          <w:rFonts w:cstheme="minorHAnsi"/>
          <w:sz w:val="24"/>
          <w:szCs w:val="24"/>
          <w:shd w:val="clear" w:color="auto" w:fill="FFFFFF"/>
        </w:rPr>
      </w:pPr>
    </w:p>
    <w:p w14:paraId="3E8B7ADE" w14:textId="77777777" w:rsidR="00A31B9D" w:rsidRDefault="00A31B9D" w:rsidP="000A0622">
      <w:pPr>
        <w:jc w:val="both"/>
        <w:rPr>
          <w:rFonts w:cstheme="minorHAnsi"/>
          <w:sz w:val="24"/>
          <w:szCs w:val="24"/>
          <w:shd w:val="clear" w:color="auto" w:fill="FFFFFF"/>
        </w:rPr>
      </w:pPr>
    </w:p>
    <w:p w14:paraId="17C6E0E3" w14:textId="77777777" w:rsidR="00C3344F" w:rsidRDefault="00C3344F" w:rsidP="00A31B9D">
      <w:pPr>
        <w:jc w:val="both"/>
        <w:rPr>
          <w:rFonts w:cstheme="minorHAnsi"/>
          <w:sz w:val="24"/>
          <w:szCs w:val="24"/>
          <w:shd w:val="clear" w:color="auto" w:fill="FFFFFF"/>
        </w:rPr>
      </w:pPr>
    </w:p>
    <w:p w14:paraId="20FEF8D4" w14:textId="452471A9" w:rsidR="00C3344F" w:rsidRDefault="00EB4C39" w:rsidP="00A31B9D">
      <w:pPr>
        <w:jc w:val="both"/>
        <w:rPr>
          <w:rFonts w:ascii="Arial" w:hAnsi="Arial" w:cs="Arial"/>
          <w:i/>
          <w:iCs/>
          <w:sz w:val="20"/>
          <w:szCs w:val="20"/>
        </w:rPr>
      </w:pPr>
      <w:r w:rsidRPr="00EB4C39">
        <w:rPr>
          <w:rFonts w:cstheme="minorHAnsi"/>
          <w:sz w:val="24"/>
          <w:szCs w:val="24"/>
          <w:shd w:val="clear" w:color="auto" w:fill="FFFFFF"/>
        </w:rPr>
        <w:lastRenderedPageBreak/>
        <w:t xml:space="preserve">Este significativo y tradicional acto se realiza en honor a las Glorias Navales, el que nos hace recordar, paralelamente, la importancia de la Armada de Chile para el </w:t>
      </w:r>
      <w:proofErr w:type="spellStart"/>
      <w:r w:rsidRPr="00EB4C39">
        <w:rPr>
          <w:rFonts w:cstheme="minorHAnsi"/>
          <w:sz w:val="24"/>
          <w:szCs w:val="24"/>
          <w:shd w:val="clear" w:color="auto" w:fill="FFFFFF"/>
        </w:rPr>
        <w:t>prospero</w:t>
      </w:r>
      <w:proofErr w:type="spellEnd"/>
      <w:r w:rsidRPr="00EB4C39">
        <w:rPr>
          <w:rFonts w:cstheme="minorHAnsi"/>
          <w:sz w:val="24"/>
          <w:szCs w:val="24"/>
          <w:shd w:val="clear" w:color="auto" w:fill="FFFFFF"/>
        </w:rPr>
        <w:t xml:space="preserve"> desarrollo de la nación a través del mar.</w:t>
      </w:r>
      <w:r w:rsidR="00A31B9D">
        <w:rPr>
          <w:rFonts w:cstheme="minorHAnsi"/>
          <w:sz w:val="24"/>
          <w:szCs w:val="24"/>
          <w:shd w:val="clear" w:color="auto" w:fill="FFFFFF"/>
        </w:rPr>
        <w:t xml:space="preserve"> </w:t>
      </w:r>
      <w:r>
        <w:rPr>
          <w:rStyle w:val="Refdenotaalpie"/>
          <w:rFonts w:cstheme="minorHAnsi"/>
          <w:sz w:val="24"/>
          <w:szCs w:val="24"/>
          <w:shd w:val="clear" w:color="auto" w:fill="FFFFFF"/>
        </w:rPr>
        <w:footnoteReference w:id="1"/>
      </w:r>
    </w:p>
    <w:p w14:paraId="0E06EF75" w14:textId="66103B7C" w:rsidR="005E6D8E" w:rsidRPr="00A31B9D" w:rsidRDefault="005E6D8E" w:rsidP="00A31B9D">
      <w:pPr>
        <w:jc w:val="both"/>
        <w:rPr>
          <w:rFonts w:cstheme="minorHAnsi"/>
          <w:sz w:val="24"/>
          <w:szCs w:val="24"/>
          <w:shd w:val="clear" w:color="auto" w:fill="FFFFFF"/>
        </w:rPr>
      </w:pPr>
      <w:r w:rsidRPr="005E6D8E">
        <w:rPr>
          <w:rFonts w:ascii="Arial" w:hAnsi="Arial" w:cs="Arial"/>
          <w:i/>
          <w:iCs/>
          <w:sz w:val="20"/>
          <w:szCs w:val="20"/>
        </w:rPr>
        <w:t xml:space="preserve">Periódico Fogonazo Escuela Naval </w:t>
      </w:r>
    </w:p>
    <w:p w14:paraId="354D6AB4" w14:textId="48CC2F5F" w:rsidR="005A222A" w:rsidRPr="00A31B9D" w:rsidRDefault="005A222A" w:rsidP="00A31B9D">
      <w:pPr>
        <w:jc w:val="center"/>
        <w:rPr>
          <w:rFonts w:ascii="Arial" w:hAnsi="Arial" w:cs="Arial"/>
          <w:b/>
          <w:sz w:val="28"/>
          <w:szCs w:val="28"/>
          <w:shd w:val="clear" w:color="auto" w:fill="FFFFFF"/>
        </w:rPr>
      </w:pPr>
      <w:r w:rsidRPr="00A31B9D">
        <w:rPr>
          <w:rFonts w:ascii="Arial" w:hAnsi="Arial" w:cs="Arial"/>
          <w:b/>
          <w:sz w:val="28"/>
          <w:szCs w:val="28"/>
          <w:shd w:val="clear" w:color="auto" w:fill="FFFFFF"/>
        </w:rPr>
        <w:t>Clasificación de las proteínas:</w:t>
      </w:r>
    </w:p>
    <w:p w14:paraId="76033E99" w14:textId="77777777" w:rsidR="005A222A" w:rsidRPr="0037401C" w:rsidRDefault="005A222A" w:rsidP="00C3344F">
      <w:pPr>
        <w:pStyle w:val="Sinespaciado"/>
        <w:numPr>
          <w:ilvl w:val="0"/>
          <w:numId w:val="4"/>
        </w:numPr>
        <w:spacing w:line="360" w:lineRule="auto"/>
        <w:rPr>
          <w:rFonts w:ascii="Arial" w:hAnsi="Arial" w:cs="Arial"/>
          <w:b/>
          <w:sz w:val="24"/>
          <w:szCs w:val="24"/>
          <w:shd w:val="clear" w:color="auto" w:fill="FFFFFF"/>
        </w:rPr>
      </w:pPr>
      <w:proofErr w:type="spellStart"/>
      <w:r w:rsidRPr="0037401C">
        <w:rPr>
          <w:rFonts w:ascii="Arial" w:hAnsi="Arial" w:cs="Arial"/>
          <w:b/>
          <w:sz w:val="24"/>
          <w:szCs w:val="24"/>
          <w:shd w:val="clear" w:color="auto" w:fill="FFFFFF"/>
        </w:rPr>
        <w:t>Holoproteínas</w:t>
      </w:r>
      <w:proofErr w:type="spellEnd"/>
      <w:r w:rsidRPr="0037401C">
        <w:rPr>
          <w:rFonts w:ascii="Arial" w:hAnsi="Arial" w:cs="Arial"/>
          <w:b/>
          <w:sz w:val="24"/>
          <w:szCs w:val="24"/>
          <w:shd w:val="clear" w:color="auto" w:fill="FFFFFF"/>
        </w:rPr>
        <w:t>:</w:t>
      </w:r>
    </w:p>
    <w:p w14:paraId="75857129" w14:textId="77777777" w:rsidR="005A222A" w:rsidRPr="00A31B9D" w:rsidRDefault="005A222A" w:rsidP="00C3344F">
      <w:pPr>
        <w:pStyle w:val="Sinespaciado"/>
        <w:numPr>
          <w:ilvl w:val="1"/>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Fibrosas:</w:t>
      </w:r>
    </w:p>
    <w:p w14:paraId="1B531C38"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colágeno</w:t>
      </w:r>
    </w:p>
    <w:p w14:paraId="5E6E6097"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queratina</w:t>
      </w:r>
    </w:p>
    <w:p w14:paraId="4B7C6F4D"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elastina</w:t>
      </w:r>
    </w:p>
    <w:p w14:paraId="7FC6ACC5"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fibroína</w:t>
      </w:r>
    </w:p>
    <w:p w14:paraId="03DEEC91" w14:textId="77777777" w:rsidR="005A222A" w:rsidRPr="00A31B9D" w:rsidRDefault="005A222A" w:rsidP="00C3344F">
      <w:pPr>
        <w:pStyle w:val="Sinespaciado"/>
        <w:numPr>
          <w:ilvl w:val="1"/>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Globulosas:</w:t>
      </w:r>
    </w:p>
    <w:p w14:paraId="1A2638D7"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albuminas</w:t>
      </w:r>
    </w:p>
    <w:p w14:paraId="475F527E"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globulina</w:t>
      </w:r>
    </w:p>
    <w:p w14:paraId="2EEC8311"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histonas</w:t>
      </w:r>
    </w:p>
    <w:p w14:paraId="426CEE1B"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enzimas</w:t>
      </w:r>
    </w:p>
    <w:p w14:paraId="67F74DDC" w14:textId="77777777" w:rsidR="005A222A" w:rsidRPr="0037401C" w:rsidRDefault="005A222A" w:rsidP="00C3344F">
      <w:pPr>
        <w:pStyle w:val="Sinespaciado"/>
        <w:numPr>
          <w:ilvl w:val="0"/>
          <w:numId w:val="4"/>
        </w:numPr>
        <w:spacing w:line="360" w:lineRule="auto"/>
        <w:rPr>
          <w:rFonts w:ascii="Arial" w:hAnsi="Arial" w:cs="Arial"/>
          <w:b/>
          <w:sz w:val="24"/>
          <w:szCs w:val="24"/>
          <w:shd w:val="clear" w:color="auto" w:fill="FFFFFF"/>
        </w:rPr>
      </w:pPr>
      <w:proofErr w:type="spellStart"/>
      <w:r w:rsidRPr="0037401C">
        <w:rPr>
          <w:rFonts w:ascii="Arial" w:hAnsi="Arial" w:cs="Arial"/>
          <w:b/>
          <w:sz w:val="24"/>
          <w:szCs w:val="24"/>
          <w:shd w:val="clear" w:color="auto" w:fill="FFFFFF"/>
        </w:rPr>
        <w:t>Heteroproteínas</w:t>
      </w:r>
      <w:proofErr w:type="spellEnd"/>
      <w:r w:rsidRPr="0037401C">
        <w:rPr>
          <w:rFonts w:ascii="Arial" w:hAnsi="Arial" w:cs="Arial"/>
          <w:b/>
          <w:sz w:val="24"/>
          <w:szCs w:val="24"/>
          <w:shd w:val="clear" w:color="auto" w:fill="FFFFFF"/>
        </w:rPr>
        <w:t>:</w:t>
      </w:r>
    </w:p>
    <w:p w14:paraId="1572D8C7" w14:textId="77777777" w:rsidR="005A222A" w:rsidRPr="00A31B9D" w:rsidRDefault="005A222A" w:rsidP="00C3344F">
      <w:pPr>
        <w:pStyle w:val="Sinespaciado"/>
        <w:numPr>
          <w:ilvl w:val="1"/>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Glucoproteína:</w:t>
      </w:r>
    </w:p>
    <w:p w14:paraId="71F2F453"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mucinas</w:t>
      </w:r>
    </w:p>
    <w:p w14:paraId="10941089"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proteína anticoagulante</w:t>
      </w:r>
    </w:p>
    <w:p w14:paraId="1B4B1F54"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glucoproteína A y B</w:t>
      </w:r>
    </w:p>
    <w:p w14:paraId="2BFD9EE7" w14:textId="77777777" w:rsidR="005A222A" w:rsidRPr="00A31B9D" w:rsidRDefault="005A222A" w:rsidP="00C3344F">
      <w:pPr>
        <w:pStyle w:val="Sinespaciado"/>
        <w:numPr>
          <w:ilvl w:val="1"/>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Fosfoproteína:</w:t>
      </w:r>
    </w:p>
    <w:p w14:paraId="3BC5BF09"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caseína de la leche</w:t>
      </w:r>
    </w:p>
    <w:p w14:paraId="2C3EA22C"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vitelina</w:t>
      </w:r>
    </w:p>
    <w:p w14:paraId="79E04D05" w14:textId="77777777" w:rsidR="005A222A" w:rsidRPr="00A31B9D" w:rsidRDefault="005A222A" w:rsidP="00C3344F">
      <w:pPr>
        <w:pStyle w:val="Sinespaciado"/>
        <w:numPr>
          <w:ilvl w:val="1"/>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Lipoproteína:</w:t>
      </w:r>
    </w:p>
    <w:p w14:paraId="2CF7AD42"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HDL</w:t>
      </w:r>
    </w:p>
    <w:p w14:paraId="34BE7ACB"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LDL</w:t>
      </w:r>
    </w:p>
    <w:p w14:paraId="0A7991F8" w14:textId="77777777" w:rsidR="005A222A" w:rsidRPr="00C3344F" w:rsidRDefault="005A222A" w:rsidP="00C3344F">
      <w:pPr>
        <w:pStyle w:val="Sinespaciado"/>
        <w:numPr>
          <w:ilvl w:val="1"/>
          <w:numId w:val="4"/>
        </w:numPr>
        <w:spacing w:line="360" w:lineRule="auto"/>
        <w:rPr>
          <w:rFonts w:ascii="Arial" w:hAnsi="Arial" w:cs="Arial"/>
          <w:sz w:val="24"/>
          <w:szCs w:val="24"/>
          <w:shd w:val="clear" w:color="auto" w:fill="FFFFFF"/>
        </w:rPr>
      </w:pPr>
      <w:r w:rsidRPr="00C3344F">
        <w:rPr>
          <w:rFonts w:ascii="Arial" w:hAnsi="Arial" w:cs="Arial"/>
          <w:sz w:val="24"/>
          <w:szCs w:val="24"/>
          <w:shd w:val="clear" w:color="auto" w:fill="FFFFFF"/>
        </w:rPr>
        <w:t>Cromoproteínas:</w:t>
      </w:r>
    </w:p>
    <w:p w14:paraId="74E190DC"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hemoglobina</w:t>
      </w:r>
    </w:p>
    <w:p w14:paraId="0C7F49DA" w14:textId="77777777" w:rsidR="005A222A" w:rsidRPr="00A31B9D" w:rsidRDefault="005A222A" w:rsidP="00C3344F">
      <w:pPr>
        <w:pStyle w:val="Sinespaciado"/>
        <w:numPr>
          <w:ilvl w:val="2"/>
          <w:numId w:val="4"/>
        </w:numPr>
        <w:spacing w:line="360" w:lineRule="auto"/>
        <w:rPr>
          <w:rFonts w:ascii="Arial" w:hAnsi="Arial" w:cs="Arial"/>
          <w:sz w:val="24"/>
          <w:szCs w:val="24"/>
          <w:shd w:val="clear" w:color="auto" w:fill="FFFFFF"/>
        </w:rPr>
      </w:pPr>
      <w:r w:rsidRPr="00A31B9D">
        <w:rPr>
          <w:rFonts w:ascii="Arial" w:hAnsi="Arial" w:cs="Arial"/>
          <w:sz w:val="24"/>
          <w:szCs w:val="24"/>
          <w:shd w:val="clear" w:color="auto" w:fill="FFFFFF"/>
        </w:rPr>
        <w:t>hemocianina</w:t>
      </w:r>
    </w:p>
    <w:p w14:paraId="0A40E253" w14:textId="6D7DB49E" w:rsidR="005A222A" w:rsidRPr="00A31B9D" w:rsidRDefault="005A222A" w:rsidP="0037401C">
      <w:pPr>
        <w:pStyle w:val="Sinespaciado"/>
        <w:spacing w:line="276" w:lineRule="auto"/>
        <w:ind w:left="851"/>
        <w:rPr>
          <w:rFonts w:ascii="Arial" w:hAnsi="Arial" w:cs="Arial"/>
          <w:sz w:val="24"/>
          <w:szCs w:val="24"/>
          <w:shd w:val="clear" w:color="auto" w:fill="FFFFFF"/>
        </w:rPr>
      </w:pPr>
    </w:p>
    <w:p w14:paraId="5377C856" w14:textId="77777777" w:rsidR="005A222A" w:rsidRPr="00A31B9D" w:rsidRDefault="005A222A" w:rsidP="00A31B9D">
      <w:pPr>
        <w:spacing w:line="276" w:lineRule="auto"/>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F93201">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27CAE2" w14:textId="77777777" w:rsidR="00257F55" w:rsidRDefault="00257F55" w:rsidP="005D5414">
      <w:pPr>
        <w:spacing w:after="0" w:line="240" w:lineRule="auto"/>
      </w:pPr>
      <w:r>
        <w:separator/>
      </w:r>
    </w:p>
  </w:endnote>
  <w:endnote w:type="continuationSeparator" w:id="0">
    <w:p w14:paraId="61D0C7FD" w14:textId="77777777" w:rsidR="00257F55" w:rsidRDefault="00257F5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6F1BD" w14:textId="77777777" w:rsidR="00257F55" w:rsidRDefault="00257F55" w:rsidP="005D5414">
      <w:pPr>
        <w:spacing w:after="0" w:line="240" w:lineRule="auto"/>
      </w:pPr>
      <w:r>
        <w:separator/>
      </w:r>
    </w:p>
  </w:footnote>
  <w:footnote w:type="continuationSeparator" w:id="0">
    <w:p w14:paraId="39373F85" w14:textId="77777777" w:rsidR="00257F55" w:rsidRDefault="00257F55" w:rsidP="005D5414">
      <w:pPr>
        <w:spacing w:after="0" w:line="240" w:lineRule="auto"/>
      </w:pPr>
      <w:r>
        <w:continuationSeparator/>
      </w:r>
    </w:p>
  </w:footnote>
  <w:footnote w:id="1">
    <w:p w14:paraId="67724080" w14:textId="346E7125" w:rsidR="00EB4C39" w:rsidRPr="00EB4C39" w:rsidRDefault="00EB4C39">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65D79" w14:textId="77777777" w:rsidR="00A31B9D" w:rsidRDefault="00EB4C39">
    <w:pPr>
      <w:pStyle w:val="Encabezado"/>
      <w:rPr>
        <w:rFonts w:ascii="Arial" w:hAnsi="Arial" w:cs="Arial"/>
        <w:b/>
        <w:sz w:val="24"/>
        <w:szCs w:val="24"/>
      </w:rPr>
    </w:pPr>
    <w:r w:rsidRPr="00F93201">
      <w:rPr>
        <w:rFonts w:ascii="Arial" w:hAnsi="Arial" w:cs="Arial"/>
        <w:b/>
        <w:noProof/>
        <w:sz w:val="24"/>
        <w:szCs w:val="24"/>
        <w:lang w:eastAsia="es-CL"/>
      </w:rPr>
      <w:drawing>
        <wp:anchor distT="0" distB="0" distL="114300" distR="114300" simplePos="0" relativeHeight="251658240" behindDoc="1" locked="0" layoutInCell="1" allowOverlap="1" wp14:anchorId="49DA6E36" wp14:editId="1762AA52">
          <wp:simplePos x="0" y="0"/>
          <wp:positionH relativeFrom="margin">
            <wp:align>center</wp:align>
          </wp:positionH>
          <wp:positionV relativeFrom="paragraph">
            <wp:posOffset>9525</wp:posOffset>
          </wp:positionV>
          <wp:extent cx="390525" cy="490855"/>
          <wp:effectExtent l="0" t="0" r="9525" b="4445"/>
          <wp:wrapTight wrapText="bothSides">
            <wp:wrapPolygon edited="0">
              <wp:start x="0" y="0"/>
              <wp:lineTo x="0" y="20957"/>
              <wp:lineTo x="21073" y="20957"/>
              <wp:lineTo x="2107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525" cy="490855"/>
                  </a:xfrm>
                  <a:prstGeom prst="rect">
                    <a:avLst/>
                  </a:prstGeom>
                  <a:noFill/>
                </pic:spPr>
              </pic:pic>
            </a:graphicData>
          </a:graphic>
          <wp14:sizeRelH relativeFrom="page">
            <wp14:pctWidth>0</wp14:pctWidth>
          </wp14:sizeRelH>
          <wp14:sizeRelV relativeFrom="page">
            <wp14:pctHeight>0</wp14:pctHeight>
          </wp14:sizeRelV>
        </wp:anchor>
      </w:drawing>
    </w:r>
  </w:p>
  <w:p w14:paraId="6ECB3F8E" w14:textId="77777777" w:rsidR="00A31B9D" w:rsidRDefault="00A31B9D">
    <w:pPr>
      <w:pStyle w:val="Encabezado"/>
      <w:rPr>
        <w:rFonts w:ascii="Arial" w:hAnsi="Arial" w:cs="Arial"/>
        <w:b/>
        <w:sz w:val="24"/>
        <w:szCs w:val="24"/>
      </w:rPr>
    </w:pPr>
  </w:p>
  <w:p w14:paraId="06521BCE" w14:textId="77777777" w:rsidR="00A31B9D" w:rsidRDefault="00A31B9D">
    <w:pPr>
      <w:pStyle w:val="Encabezado"/>
      <w:rPr>
        <w:rFonts w:ascii="Arial" w:hAnsi="Arial" w:cs="Arial"/>
        <w:b/>
        <w:sz w:val="24"/>
        <w:szCs w:val="24"/>
      </w:rPr>
    </w:pPr>
  </w:p>
  <w:p w14:paraId="62293B8F" w14:textId="6EAC9B35" w:rsidR="00EB4C39" w:rsidRDefault="00EB4C39">
    <w:pPr>
      <w:pStyle w:val="Encabezado"/>
      <w:rPr>
        <w:rFonts w:ascii="Arial" w:hAnsi="Arial" w:cs="Arial"/>
        <w:b/>
        <w:sz w:val="24"/>
        <w:szCs w:val="24"/>
      </w:rPr>
    </w:pPr>
    <w:r>
      <w:rPr>
        <w:rFonts w:ascii="Arial" w:hAnsi="Arial" w:cs="Arial"/>
        <w:b/>
        <w:sz w:val="24"/>
        <w:szCs w:val="24"/>
      </w:rPr>
      <w:t>ESCUELA NAVAL “ARTURO PRAT”</w:t>
    </w:r>
  </w:p>
  <w:p w14:paraId="3A15E3B2" w14:textId="74CCEAEB" w:rsidR="00EB4C39" w:rsidRDefault="00EB4C39">
    <w:pPr>
      <w:pStyle w:val="Encabezado"/>
      <w:pBdr>
        <w:bottom w:val="single" w:sz="12" w:space="1" w:color="auto"/>
      </w:pBdr>
      <w:rPr>
        <w:rFonts w:ascii="Arial" w:hAnsi="Arial" w:cs="Arial"/>
        <w:b/>
        <w:sz w:val="24"/>
        <w:szCs w:val="24"/>
      </w:rPr>
    </w:pPr>
    <w:r>
      <w:rPr>
        <w:rFonts w:ascii="Arial" w:hAnsi="Arial" w:cs="Arial"/>
        <w:b/>
        <w:sz w:val="24"/>
        <w:szCs w:val="24"/>
      </w:rPr>
      <w:t>HERRAMIENTAS TECNOLOGICAS</w:t>
    </w:r>
  </w:p>
  <w:p w14:paraId="6F0D3C27" w14:textId="77777777" w:rsidR="00EB4C39" w:rsidRPr="00EB4C39" w:rsidRDefault="00EB4C39">
    <w:pPr>
      <w:pStyle w:val="Encabezado"/>
      <w:rPr>
        <w:rFonts w:ascii="Arial" w:hAnsi="Arial" w:cs="Arial"/>
        <w:b/>
        <w:sz w:val="24"/>
        <w:szCs w:val="24"/>
      </w:rPr>
    </w:pPr>
  </w:p>
  <w:p w14:paraId="41DCF157" w14:textId="77777777" w:rsidR="00093700" w:rsidRDefault="0009370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82A6683"/>
    <w:multiLevelType w:val="multilevel"/>
    <w:tmpl w:val="562E88C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93700"/>
    <w:rsid w:val="000A0622"/>
    <w:rsid w:val="00163BE1"/>
    <w:rsid w:val="00234C19"/>
    <w:rsid w:val="00257F55"/>
    <w:rsid w:val="00291ADE"/>
    <w:rsid w:val="002C41B6"/>
    <w:rsid w:val="002D0122"/>
    <w:rsid w:val="0037401C"/>
    <w:rsid w:val="00393D5E"/>
    <w:rsid w:val="003A3C74"/>
    <w:rsid w:val="004615EB"/>
    <w:rsid w:val="0048708A"/>
    <w:rsid w:val="004A290A"/>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A31B9D"/>
    <w:rsid w:val="00BD0309"/>
    <w:rsid w:val="00C3344F"/>
    <w:rsid w:val="00C458DF"/>
    <w:rsid w:val="00D60FA4"/>
    <w:rsid w:val="00D957AC"/>
    <w:rsid w:val="00DB2C05"/>
    <w:rsid w:val="00E36689"/>
    <w:rsid w:val="00E93EE2"/>
    <w:rsid w:val="00EB4C39"/>
    <w:rsid w:val="00EF03BE"/>
    <w:rsid w:val="00F27F4C"/>
    <w:rsid w:val="00F816E4"/>
    <w:rsid w:val="00F93201"/>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27375-5BA8-4ADB-A378-7867FEC74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290</Words>
  <Characters>1596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2025-02-24T14:20:00Z</dcterms:created>
  <dcterms:modified xsi:type="dcterms:W3CDTF">2025-02-24T14:20:00Z</dcterms:modified>
</cp:coreProperties>
</file>