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2B8" w:rsidRPr="000172B8" w:rsidRDefault="000172B8" w:rsidP="000172B8">
      <w:pPr>
        <w:kinsoku w:val="0"/>
        <w:overflowPunct w:val="0"/>
        <w:spacing w:before="1" w:line="360" w:lineRule="auto"/>
        <w:rPr>
          <w:sz w:val="32"/>
          <w:szCs w:val="32"/>
          <w:lang w:val="en-US"/>
        </w:rPr>
      </w:pPr>
    </w:p>
    <w:p w:rsidR="006478E6" w:rsidRPr="000172B8" w:rsidRDefault="006478E6" w:rsidP="000172B8">
      <w:pPr>
        <w:pStyle w:val="Prrafodelista"/>
        <w:numPr>
          <w:ilvl w:val="0"/>
          <w:numId w:val="5"/>
        </w:numPr>
        <w:tabs>
          <w:tab w:val="left" w:pos="1788"/>
        </w:tabs>
        <w:kinsoku w:val="0"/>
        <w:overflowPunct w:val="0"/>
        <w:spacing w:before="1" w:line="360" w:lineRule="auto"/>
        <w:rPr>
          <w:lang w:val="en-US"/>
        </w:rPr>
      </w:pPr>
      <w:r w:rsidRPr="000172B8">
        <w:rPr>
          <w:lang w:val="en-US"/>
        </w:rPr>
        <w:t>ELECTRO</w:t>
      </w:r>
    </w:p>
    <w:p w:rsidR="006478E6" w:rsidRPr="000172B8" w:rsidRDefault="006478E6" w:rsidP="000172B8">
      <w:pPr>
        <w:pStyle w:val="Prrafodelista"/>
        <w:numPr>
          <w:ilvl w:val="1"/>
          <w:numId w:val="5"/>
        </w:numPr>
        <w:tabs>
          <w:tab w:val="left" w:pos="2355"/>
        </w:tabs>
        <w:kinsoku w:val="0"/>
        <w:overflowPunct w:val="0"/>
        <w:spacing w:line="360" w:lineRule="auto"/>
        <w:rPr>
          <w:lang w:val="en-US"/>
        </w:rPr>
      </w:pPr>
      <w:r w:rsidRPr="000172B8">
        <w:rPr>
          <w:lang w:val="en-US"/>
        </w:rPr>
        <w:t>Televisores</w:t>
      </w:r>
      <w:r w:rsidR="000172B8">
        <w:rPr>
          <w:lang w:val="en-US"/>
        </w:rPr>
        <w:t>:</w:t>
      </w:r>
    </w:p>
    <w:p w:rsidR="006478E6" w:rsidRPr="000172B8" w:rsidRDefault="006478E6" w:rsidP="000172B8">
      <w:pPr>
        <w:pStyle w:val="Prrafodelista"/>
        <w:numPr>
          <w:ilvl w:val="2"/>
          <w:numId w:val="5"/>
        </w:numPr>
        <w:tabs>
          <w:tab w:val="left" w:pos="2355"/>
        </w:tabs>
        <w:kinsoku w:val="0"/>
        <w:overflowPunct w:val="0"/>
        <w:spacing w:line="360" w:lineRule="auto"/>
        <w:rPr>
          <w:lang w:val="en-US"/>
        </w:rPr>
      </w:pPr>
      <w:r w:rsidRPr="000172B8">
        <w:rPr>
          <w:lang w:val="en-US"/>
        </w:rPr>
        <w:t>Smart TV</w:t>
      </w:r>
    </w:p>
    <w:p w:rsidR="006478E6" w:rsidRPr="000172B8" w:rsidRDefault="006478E6" w:rsidP="000172B8">
      <w:pPr>
        <w:pStyle w:val="Prrafodelista"/>
        <w:numPr>
          <w:ilvl w:val="2"/>
          <w:numId w:val="5"/>
        </w:numPr>
        <w:tabs>
          <w:tab w:val="left" w:pos="2355"/>
        </w:tabs>
        <w:kinsoku w:val="0"/>
        <w:overflowPunct w:val="0"/>
        <w:spacing w:line="360" w:lineRule="auto"/>
        <w:rPr>
          <w:lang w:val="en-US"/>
        </w:rPr>
      </w:pPr>
      <w:r w:rsidRPr="000172B8">
        <w:rPr>
          <w:lang w:val="en-US"/>
        </w:rPr>
        <w:t>Televisores Led</w:t>
      </w:r>
    </w:p>
    <w:p w:rsidR="006478E6" w:rsidRPr="000172B8" w:rsidRDefault="006478E6" w:rsidP="000172B8">
      <w:pPr>
        <w:pStyle w:val="Prrafodelista"/>
        <w:numPr>
          <w:ilvl w:val="2"/>
          <w:numId w:val="5"/>
        </w:numPr>
        <w:tabs>
          <w:tab w:val="left" w:pos="2355"/>
        </w:tabs>
        <w:kinsoku w:val="0"/>
        <w:overflowPunct w:val="0"/>
        <w:spacing w:line="360" w:lineRule="auto"/>
        <w:rPr>
          <w:lang w:val="en-US"/>
        </w:rPr>
      </w:pPr>
      <w:r w:rsidRPr="000172B8">
        <w:rPr>
          <w:lang w:val="en-US"/>
        </w:rPr>
        <w:t>Soundbar y Home Theater</w:t>
      </w:r>
    </w:p>
    <w:p w:rsidR="006478E6" w:rsidRPr="000172B8" w:rsidRDefault="006478E6" w:rsidP="000172B8">
      <w:pPr>
        <w:pStyle w:val="Prrafodelista"/>
        <w:numPr>
          <w:ilvl w:val="2"/>
          <w:numId w:val="5"/>
        </w:numPr>
        <w:tabs>
          <w:tab w:val="left" w:pos="2922"/>
        </w:tabs>
        <w:kinsoku w:val="0"/>
        <w:overflowPunct w:val="0"/>
        <w:spacing w:line="360" w:lineRule="auto"/>
        <w:rPr>
          <w:lang w:val="en-US"/>
        </w:rPr>
      </w:pPr>
      <w:r w:rsidRPr="000172B8">
        <w:rPr>
          <w:lang w:val="en-US"/>
        </w:rPr>
        <w:t>Oled,Qled,NanoCell</w:t>
      </w:r>
    </w:p>
    <w:p w:rsidR="006478E6" w:rsidRPr="000172B8" w:rsidRDefault="006478E6" w:rsidP="000172B8">
      <w:pPr>
        <w:pStyle w:val="Prrafodelista"/>
        <w:numPr>
          <w:ilvl w:val="1"/>
          <w:numId w:val="5"/>
        </w:numPr>
        <w:tabs>
          <w:tab w:val="left" w:pos="2355"/>
        </w:tabs>
        <w:kinsoku w:val="0"/>
        <w:overflowPunct w:val="0"/>
        <w:spacing w:line="360" w:lineRule="auto"/>
      </w:pPr>
      <w:r w:rsidRPr="000172B8">
        <w:t>Audio</w:t>
      </w:r>
    </w:p>
    <w:p w:rsidR="006478E6" w:rsidRPr="000172B8" w:rsidRDefault="006478E6" w:rsidP="000172B8">
      <w:pPr>
        <w:pStyle w:val="Prrafodelista"/>
        <w:numPr>
          <w:ilvl w:val="2"/>
          <w:numId w:val="5"/>
        </w:numPr>
        <w:tabs>
          <w:tab w:val="left" w:pos="2355"/>
        </w:tabs>
        <w:kinsoku w:val="0"/>
        <w:overflowPunct w:val="0"/>
        <w:spacing w:line="360" w:lineRule="auto"/>
      </w:pPr>
      <w:r w:rsidRPr="000172B8">
        <w:t>Parlantes Bluetooth</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Micro y minicomponentes</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Audífonos</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Audífonos inalámbricos</w:t>
      </w:r>
    </w:p>
    <w:p w:rsidR="006478E6" w:rsidRPr="000172B8" w:rsidRDefault="006478E6" w:rsidP="000172B8">
      <w:pPr>
        <w:pStyle w:val="Prrafodelista"/>
        <w:numPr>
          <w:ilvl w:val="0"/>
          <w:numId w:val="5"/>
        </w:numPr>
        <w:tabs>
          <w:tab w:val="left" w:pos="1788"/>
        </w:tabs>
        <w:kinsoku w:val="0"/>
        <w:overflowPunct w:val="0"/>
        <w:spacing w:line="360" w:lineRule="auto"/>
      </w:pPr>
      <w:r w:rsidRPr="000172B8">
        <w:t>TECNO</w:t>
      </w:r>
    </w:p>
    <w:p w:rsidR="006478E6" w:rsidRPr="000172B8" w:rsidRDefault="006478E6" w:rsidP="000172B8">
      <w:pPr>
        <w:pStyle w:val="Prrafodelista"/>
        <w:numPr>
          <w:ilvl w:val="1"/>
          <w:numId w:val="5"/>
        </w:numPr>
        <w:tabs>
          <w:tab w:val="left" w:pos="2355"/>
        </w:tabs>
        <w:kinsoku w:val="0"/>
        <w:overflowPunct w:val="0"/>
        <w:spacing w:line="360" w:lineRule="auto"/>
      </w:pPr>
      <w:r w:rsidRPr="000172B8">
        <w:t>Celulares</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Smart</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Básicos</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Accesorios de Celulares</w:t>
      </w:r>
    </w:p>
    <w:p w:rsidR="006478E6" w:rsidRPr="000172B8" w:rsidRDefault="006478E6" w:rsidP="000172B8">
      <w:pPr>
        <w:pStyle w:val="Prrafodelista"/>
        <w:numPr>
          <w:ilvl w:val="1"/>
          <w:numId w:val="5"/>
        </w:numPr>
        <w:tabs>
          <w:tab w:val="left" w:pos="2355"/>
        </w:tabs>
        <w:kinsoku w:val="0"/>
        <w:overflowPunct w:val="0"/>
        <w:spacing w:line="360" w:lineRule="auto"/>
      </w:pPr>
      <w:r w:rsidRPr="000172B8">
        <w:t>Computadores</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Notebooks</w:t>
      </w:r>
    </w:p>
    <w:p w:rsidR="006478E6" w:rsidRPr="000172B8" w:rsidRDefault="006478E6" w:rsidP="000172B8">
      <w:pPr>
        <w:pStyle w:val="Prrafodelista"/>
        <w:numPr>
          <w:ilvl w:val="2"/>
          <w:numId w:val="5"/>
        </w:numPr>
        <w:tabs>
          <w:tab w:val="left" w:pos="2922"/>
        </w:tabs>
        <w:kinsoku w:val="0"/>
        <w:overflowPunct w:val="0"/>
        <w:spacing w:line="360" w:lineRule="auto"/>
      </w:pPr>
      <w:r w:rsidRPr="000172B8">
        <w:t>Pc gamers</w:t>
      </w:r>
    </w:p>
    <w:p w:rsidR="006478E6" w:rsidRPr="000172B8" w:rsidRDefault="006478E6" w:rsidP="000172B8">
      <w:pPr>
        <w:tabs>
          <w:tab w:val="left" w:pos="2922"/>
        </w:tabs>
        <w:kinsoku w:val="0"/>
        <w:overflowPunct w:val="0"/>
        <w:spacing w:line="360" w:lineRule="auto"/>
        <w:rPr>
          <w:sz w:val="24"/>
          <w:szCs w:val="24"/>
        </w:rPr>
      </w:pPr>
    </w:p>
    <w:p w:rsidR="006478E6" w:rsidRPr="000172B8" w:rsidRDefault="006478E6" w:rsidP="000172B8">
      <w:pPr>
        <w:tabs>
          <w:tab w:val="left" w:pos="2922"/>
        </w:tabs>
        <w:kinsoku w:val="0"/>
        <w:overflowPunct w:val="0"/>
        <w:spacing w:line="360" w:lineRule="auto"/>
        <w:rPr>
          <w:sz w:val="24"/>
          <w:szCs w:val="24"/>
        </w:rPr>
      </w:pPr>
    </w:p>
    <w:p w:rsidR="006478E6" w:rsidRPr="000172B8" w:rsidRDefault="006478E6" w:rsidP="000172B8">
      <w:pPr>
        <w:tabs>
          <w:tab w:val="left" w:pos="2922"/>
        </w:tabs>
        <w:kinsoku w:val="0"/>
        <w:overflowPunct w:val="0"/>
        <w:spacing w:line="360" w:lineRule="auto"/>
        <w:rPr>
          <w:rFonts w:ascii="Times New Roman" w:hAnsi="Times New Roman" w:cs="Times New Roman"/>
          <w:sz w:val="24"/>
          <w:szCs w:val="24"/>
        </w:rPr>
      </w:pPr>
    </w:p>
    <w:p w:rsidR="006478E6" w:rsidRPr="000172B8" w:rsidRDefault="006478E6" w:rsidP="000172B8">
      <w:pPr>
        <w:tabs>
          <w:tab w:val="left" w:pos="2922"/>
        </w:tabs>
        <w:kinsoku w:val="0"/>
        <w:overflowPunct w:val="0"/>
        <w:spacing w:line="360" w:lineRule="auto"/>
        <w:rPr>
          <w:rFonts w:ascii="Times New Roman" w:hAnsi="Times New Roman" w:cs="Times New Roman"/>
          <w:sz w:val="24"/>
          <w:szCs w:val="24"/>
        </w:rPr>
      </w:pPr>
    </w:p>
    <w:p w:rsidR="006478E6" w:rsidRDefault="006478E6" w:rsidP="000172B8">
      <w:pPr>
        <w:tabs>
          <w:tab w:val="left" w:pos="2922"/>
        </w:tabs>
        <w:kinsoku w:val="0"/>
        <w:overflowPunct w:val="0"/>
        <w:spacing w:line="360" w:lineRule="auto"/>
        <w:rPr>
          <w:rFonts w:ascii="Times New Roman" w:hAnsi="Times New Roman" w:cs="Times New Roman"/>
          <w:sz w:val="32"/>
          <w:szCs w:val="32"/>
        </w:rPr>
      </w:pPr>
    </w:p>
    <w:p w:rsidR="006478E6" w:rsidRDefault="006478E6" w:rsidP="000172B8">
      <w:pPr>
        <w:tabs>
          <w:tab w:val="left" w:pos="2922"/>
        </w:tabs>
        <w:kinsoku w:val="0"/>
        <w:overflowPunct w:val="0"/>
        <w:spacing w:line="360" w:lineRule="auto"/>
        <w:rPr>
          <w:rFonts w:ascii="Times New Roman" w:hAnsi="Times New Roman" w:cs="Times New Roman"/>
          <w:sz w:val="32"/>
          <w:szCs w:val="32"/>
        </w:rPr>
      </w:pPr>
    </w:p>
    <w:p w:rsidR="006478E6" w:rsidRDefault="006478E6" w:rsidP="000172B8">
      <w:pPr>
        <w:tabs>
          <w:tab w:val="left" w:pos="2922"/>
        </w:tabs>
        <w:kinsoku w:val="0"/>
        <w:overflowPunct w:val="0"/>
        <w:spacing w:line="360" w:lineRule="auto"/>
        <w:rPr>
          <w:rFonts w:ascii="Times New Roman" w:hAnsi="Times New Roman" w:cs="Times New Roman"/>
          <w:sz w:val="32"/>
          <w:szCs w:val="32"/>
        </w:rPr>
      </w:pPr>
    </w:p>
    <w:p w:rsidR="006478E6" w:rsidRDefault="006478E6" w:rsidP="000172B8">
      <w:pPr>
        <w:tabs>
          <w:tab w:val="left" w:pos="2922"/>
        </w:tabs>
        <w:kinsoku w:val="0"/>
        <w:overflowPunct w:val="0"/>
        <w:spacing w:line="360" w:lineRule="auto"/>
        <w:rPr>
          <w:rFonts w:ascii="Times New Roman" w:hAnsi="Times New Roman" w:cs="Times New Roman"/>
          <w:sz w:val="32"/>
          <w:szCs w:val="32"/>
        </w:rPr>
      </w:pPr>
    </w:p>
    <w:p w:rsidR="006478E6" w:rsidRDefault="006478E6" w:rsidP="000172B8">
      <w:pPr>
        <w:tabs>
          <w:tab w:val="left" w:pos="2922"/>
        </w:tabs>
        <w:kinsoku w:val="0"/>
        <w:overflowPunct w:val="0"/>
        <w:spacing w:line="360" w:lineRule="auto"/>
        <w:rPr>
          <w:rFonts w:ascii="Times New Roman" w:hAnsi="Times New Roman" w:cs="Times New Roman"/>
          <w:sz w:val="32"/>
          <w:szCs w:val="32"/>
        </w:rPr>
      </w:pPr>
    </w:p>
    <w:p w:rsidR="006478E6" w:rsidRDefault="006478E6" w:rsidP="000172B8">
      <w:pPr>
        <w:tabs>
          <w:tab w:val="left" w:pos="2922"/>
        </w:tabs>
        <w:kinsoku w:val="0"/>
        <w:overflowPunct w:val="0"/>
        <w:spacing w:line="360" w:lineRule="auto"/>
        <w:rPr>
          <w:rFonts w:ascii="Times New Roman" w:hAnsi="Times New Roman" w:cs="Times New Roman"/>
          <w:sz w:val="32"/>
          <w:szCs w:val="32"/>
        </w:rPr>
      </w:pPr>
    </w:p>
    <w:p w:rsidR="006B7290" w:rsidRDefault="006B7290" w:rsidP="000172B8">
      <w:pPr>
        <w:pStyle w:val="sc-77igqf-0"/>
        <w:shd w:val="clear" w:color="auto" w:fill="FFFFFF"/>
        <w:spacing w:line="360" w:lineRule="auto"/>
        <w:jc w:val="both"/>
        <w:rPr>
          <w:sz w:val="32"/>
          <w:szCs w:val="32"/>
        </w:rPr>
      </w:pPr>
    </w:p>
    <w:p w:rsidR="00712E19" w:rsidRPr="000172B8" w:rsidRDefault="00712E19" w:rsidP="00712E19">
      <w:pPr>
        <w:pStyle w:val="sc-77igqf-0"/>
        <w:shd w:val="clear" w:color="auto" w:fill="FFFFFF"/>
        <w:spacing w:line="360" w:lineRule="auto"/>
        <w:jc w:val="both"/>
        <w:rPr>
          <w:rFonts w:ascii="Arial" w:hAnsi="Arial" w:cs="Arial"/>
          <w:color w:val="222222"/>
          <w:sz w:val="26"/>
          <w:szCs w:val="26"/>
        </w:rPr>
      </w:pPr>
      <w:r w:rsidRPr="000172B8">
        <w:rPr>
          <w:rFonts w:ascii="Arial" w:hAnsi="Arial" w:cs="Arial"/>
          <w:color w:val="222222"/>
          <w:sz w:val="26"/>
          <w:szCs w:val="26"/>
        </w:rPr>
        <w:t>Hace ya un mes que el buque portacontenedores Ever Forward, operado por la compañía taiwanesa Evergreen, </w:t>
      </w:r>
      <w:hyperlink r:id="rId8" w:history="1">
        <w:r w:rsidRPr="000172B8">
          <w:rPr>
            <w:rStyle w:val="Hipervnculo"/>
            <w:rFonts w:ascii="Arial" w:hAnsi="Arial" w:cs="Arial"/>
            <w:color w:val="222222"/>
            <w:sz w:val="26"/>
            <w:szCs w:val="26"/>
          </w:rPr>
          <w:t>quedó encallado en la bahía de Chesapeake</w:t>
        </w:r>
      </w:hyperlink>
      <w:r w:rsidRPr="000172B8">
        <w:rPr>
          <w:rFonts w:ascii="Arial" w:hAnsi="Arial" w:cs="Arial"/>
          <w:color w:val="222222"/>
          <w:sz w:val="26"/>
          <w:szCs w:val="26"/>
        </w:rPr>
        <w:t>, a escasos kilómetros de Baltimore, Estados Unidos. La operación de salvamento de la Guardia Costera empezó el 13 de marzo y todavía no ha dado sus frutos.</w:t>
      </w:r>
    </w:p>
    <w:p w:rsidR="000172B8" w:rsidRPr="000172B8" w:rsidRDefault="000172B8" w:rsidP="000172B8">
      <w:pPr>
        <w:pStyle w:val="sc-77igqf-0"/>
        <w:shd w:val="clear" w:color="auto" w:fill="FFFFFF"/>
        <w:spacing w:line="360" w:lineRule="auto"/>
        <w:jc w:val="both"/>
        <w:rPr>
          <w:rFonts w:ascii="Arial" w:hAnsi="Arial" w:cs="Arial"/>
          <w:color w:val="222222"/>
          <w:sz w:val="26"/>
          <w:szCs w:val="26"/>
        </w:rPr>
        <w:sectPr w:rsidR="000172B8" w:rsidRPr="000172B8" w:rsidSect="00712E19">
          <w:headerReference w:type="default" r:id="rId9"/>
          <w:footerReference w:type="default" r:id="rId10"/>
          <w:pgSz w:w="11906" w:h="16838"/>
          <w:pgMar w:top="1134" w:right="1701" w:bottom="1134" w:left="1701" w:header="709" w:footer="709" w:gutter="567"/>
          <w:cols w:space="708"/>
          <w:docGrid w:linePitch="360"/>
        </w:sectPr>
      </w:pPr>
    </w:p>
    <w:p w:rsidR="006478E6" w:rsidRPr="000172B8" w:rsidRDefault="006478E6" w:rsidP="000172B8">
      <w:pPr>
        <w:pStyle w:val="sc-77igqf-0"/>
        <w:shd w:val="clear" w:color="auto" w:fill="FFFFFF"/>
        <w:spacing w:line="360" w:lineRule="auto"/>
        <w:jc w:val="both"/>
        <w:rPr>
          <w:rFonts w:ascii="Arial" w:hAnsi="Arial" w:cs="Arial"/>
          <w:color w:val="222222"/>
          <w:sz w:val="26"/>
          <w:szCs w:val="26"/>
        </w:rPr>
      </w:pPr>
      <w:r w:rsidRPr="000172B8">
        <w:rPr>
          <w:rFonts w:ascii="Arial" w:hAnsi="Arial" w:cs="Arial"/>
          <w:color w:val="222222"/>
          <w:sz w:val="26"/>
          <w:szCs w:val="26"/>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0172B8" w:rsidRDefault="006478E6" w:rsidP="000172B8">
      <w:pPr>
        <w:pStyle w:val="sc-77igqf-0"/>
        <w:shd w:val="clear" w:color="auto" w:fill="FFFFFF"/>
        <w:spacing w:line="360" w:lineRule="auto"/>
        <w:jc w:val="both"/>
        <w:rPr>
          <w:rFonts w:ascii="Arial" w:hAnsi="Arial" w:cs="Arial"/>
          <w:color w:val="222222"/>
          <w:sz w:val="26"/>
          <w:szCs w:val="26"/>
        </w:rPr>
      </w:pPr>
      <w:r w:rsidRPr="000172B8">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0172B8" w:rsidRPr="000172B8" w:rsidRDefault="000172B8" w:rsidP="000172B8">
      <w:pPr>
        <w:pStyle w:val="sc-77igqf-0"/>
        <w:shd w:val="clear" w:color="auto" w:fill="FFFFFF"/>
        <w:spacing w:line="360" w:lineRule="auto"/>
        <w:jc w:val="both"/>
        <w:rPr>
          <w:rFonts w:ascii="Arial" w:hAnsi="Arial" w:cs="Arial"/>
          <w:color w:val="222222"/>
          <w:sz w:val="26"/>
          <w:szCs w:val="26"/>
        </w:rPr>
        <w:sectPr w:rsidR="000172B8" w:rsidRPr="000172B8" w:rsidSect="000172B8">
          <w:type w:val="continuous"/>
          <w:pgSz w:w="11906" w:h="16838"/>
          <w:pgMar w:top="720" w:right="720" w:bottom="720" w:left="720" w:header="708" w:footer="708" w:gutter="0"/>
          <w:cols w:num="2" w:space="708"/>
          <w:docGrid w:linePitch="360"/>
        </w:sectPr>
      </w:pPr>
    </w:p>
    <w:p w:rsidR="006478E6" w:rsidRPr="000172B8" w:rsidRDefault="006478E6" w:rsidP="000172B8">
      <w:pPr>
        <w:pStyle w:val="sc-77igqf-0"/>
        <w:shd w:val="clear" w:color="auto" w:fill="FFFFFF"/>
        <w:spacing w:line="360" w:lineRule="auto"/>
        <w:jc w:val="both"/>
        <w:rPr>
          <w:rFonts w:ascii="Arial" w:hAnsi="Arial" w:cs="Arial"/>
          <w:color w:val="222222"/>
          <w:sz w:val="26"/>
          <w:szCs w:val="26"/>
          <w:shd w:val="clear" w:color="auto" w:fill="FFFFFF"/>
        </w:rPr>
      </w:pPr>
      <w:r w:rsidRPr="000172B8">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0172B8">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r w:rsidR="003D3081" w:rsidRPr="003D3081">
        <w:t xml:space="preserve"> </w:t>
      </w:r>
    </w:p>
    <w:p w:rsidR="006478E6" w:rsidRPr="000172B8" w:rsidRDefault="003D3081" w:rsidP="003D3081">
      <w:pPr>
        <w:pStyle w:val="sc-77igqf-0"/>
        <w:shd w:val="clear" w:color="auto" w:fill="FFFFFF"/>
        <w:spacing w:line="360"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2382520</wp:posOffset>
            </wp:positionH>
            <wp:positionV relativeFrom="paragraph">
              <wp:posOffset>-58420</wp:posOffset>
            </wp:positionV>
            <wp:extent cx="1791970" cy="1259205"/>
            <wp:effectExtent l="19050" t="0" r="0" b="0"/>
            <wp:wrapTight wrapText="bothSides">
              <wp:wrapPolygon edited="0">
                <wp:start x="-230" y="0"/>
                <wp:lineTo x="-230" y="21241"/>
                <wp:lineTo x="21585" y="21241"/>
                <wp:lineTo x="21585" y="0"/>
                <wp:lineTo x="-230" y="0"/>
              </wp:wrapPolygon>
            </wp:wrapTight>
            <wp:docPr id="7" name="Imagen 4" descr="EVER FORWARD, Container Ship - Detalles del buque y posición actual - IMO  9850551 - VesselF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VER FORWARD, Container Ship - Detalles del buque y posición actual - IMO  9850551 - VesselFinder"/>
                    <pic:cNvPicPr>
                      <a:picLocks noChangeAspect="1" noChangeArrowheads="1"/>
                    </pic:cNvPicPr>
                  </pic:nvPicPr>
                  <pic:blipFill>
                    <a:blip r:embed="rId11" cstate="print"/>
                    <a:srcRect/>
                    <a:stretch>
                      <a:fillRect/>
                    </a:stretch>
                  </pic:blipFill>
                  <pic:spPr bwMode="auto">
                    <a:xfrm>
                      <a:off x="0" y="0"/>
                      <a:ext cx="1791970" cy="1259205"/>
                    </a:xfrm>
                    <a:prstGeom prst="rect">
                      <a:avLst/>
                    </a:prstGeom>
                    <a:noFill/>
                    <a:ln w="9525">
                      <a:noFill/>
                      <a:miter lim="800000"/>
                      <a:headEnd/>
                      <a:tailEnd/>
                    </a:ln>
                  </pic:spPr>
                </pic:pic>
              </a:graphicData>
            </a:graphic>
          </wp:anchor>
        </w:drawing>
      </w:r>
      <w:r w:rsidR="006478E6" w:rsidRPr="000172B8">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006478E6" w:rsidRPr="000172B8">
          <w:rPr>
            <w:rStyle w:val="Hipervnculo"/>
            <w:rFonts w:ascii="Arial" w:hAnsi="Arial" w:cs="Arial"/>
            <w:color w:val="222222"/>
            <w:sz w:val="26"/>
            <w:szCs w:val="26"/>
            <w:shd w:val="clear" w:color="auto" w:fill="FFFFFF"/>
          </w:rPr>
          <w:t>un comunicado</w:t>
        </w:r>
      </w:hyperlink>
      <w:r w:rsidR="006478E6" w:rsidRPr="000172B8">
        <w:rPr>
          <w:rFonts w:ascii="Arial" w:hAnsi="Arial" w:cs="Arial"/>
          <w:color w:val="222222"/>
          <w:sz w:val="26"/>
          <w:szCs w:val="26"/>
          <w:shd w:val="clear" w:color="auto" w:fill="FFFFFF"/>
        </w:rPr>
        <w:t xml:space="preserve"> de la Guardia Costera sobre la nueva estrategia. Los técnicos colocaron grúas y barcazas alrededor del buque y han </w:t>
      </w:r>
      <w:r w:rsidR="006478E6" w:rsidRPr="000172B8">
        <w:rPr>
          <w:rFonts w:ascii="Arial" w:hAnsi="Arial" w:cs="Arial"/>
          <w:color w:val="222222"/>
          <w:sz w:val="26"/>
          <w:szCs w:val="26"/>
          <w:shd w:val="clear" w:color="auto" w:fill="FFFFFF"/>
        </w:rPr>
        <w:lastRenderedPageBreak/>
        <w:t>comenzado a descargar contenedores de su cubierta durante el día. Hay una zona de exclusión de 500 metros alrededor del barco para trabajar con suficiente margen de maniobra</w:t>
      </w:r>
    </w:p>
    <w:p w:rsidR="006478E6" w:rsidRPr="000172B8" w:rsidRDefault="006478E6" w:rsidP="000172B8">
      <w:pPr>
        <w:pStyle w:val="sc-77igqf-0"/>
        <w:shd w:val="clear" w:color="auto" w:fill="FFFFFF"/>
        <w:spacing w:line="360" w:lineRule="auto"/>
        <w:jc w:val="both"/>
        <w:rPr>
          <w:rFonts w:ascii="Arial" w:hAnsi="Arial" w:cs="Arial"/>
          <w:color w:val="222222"/>
          <w:sz w:val="26"/>
          <w:szCs w:val="26"/>
        </w:rPr>
      </w:pPr>
      <w:r w:rsidRPr="000172B8">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6478E6" w:rsidRDefault="006478E6" w:rsidP="000172B8">
      <w:pPr>
        <w:tabs>
          <w:tab w:val="left" w:pos="2922"/>
        </w:tabs>
        <w:kinsoku w:val="0"/>
        <w:overflowPunct w:val="0"/>
        <w:spacing w:line="360" w:lineRule="auto"/>
        <w:rPr>
          <w:rFonts w:ascii="Times New Roman" w:hAnsi="Times New Roman" w:cs="Times New Roman"/>
          <w:sz w:val="32"/>
          <w:szCs w:val="32"/>
        </w:rPr>
      </w:pPr>
    </w:p>
    <w:p w:rsidR="00ED398A" w:rsidRPr="006478E6" w:rsidRDefault="00D3365E" w:rsidP="006478E6">
      <w:pPr>
        <w:rPr>
          <w:rFonts w:ascii="Times New Roman" w:hAnsi="Times New Roman" w:cs="Times New Roman"/>
          <w:sz w:val="32"/>
          <w:szCs w:val="32"/>
        </w:rPr>
      </w:pPr>
    </w:p>
    <w:sectPr w:rsidR="00ED398A" w:rsidRPr="006478E6" w:rsidSect="000172B8">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65E" w:rsidRDefault="00D3365E" w:rsidP="006478E6">
      <w:r>
        <w:separator/>
      </w:r>
    </w:p>
  </w:endnote>
  <w:endnote w:type="continuationSeparator" w:id="1">
    <w:p w:rsidR="00D3365E" w:rsidRDefault="00D3365E"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9255"/>
      <w:docPartObj>
        <w:docPartGallery w:val="Page Numbers (Bottom of Page)"/>
        <w:docPartUnique/>
      </w:docPartObj>
    </w:sdtPr>
    <w:sdtContent>
      <w:p w:rsidR="003D3081" w:rsidRDefault="003D3081">
        <w:pPr>
          <w:pStyle w:val="Piedepgina"/>
          <w:jc w:val="center"/>
        </w:pPr>
        <w:fldSimple w:instr=" PAGE   \* MERGEFORMAT ">
          <w:r w:rsidR="00CF4629">
            <w:rPr>
              <w:noProof/>
            </w:rPr>
            <w:t>1</w:t>
          </w:r>
        </w:fldSimple>
      </w:p>
    </w:sdtContent>
  </w:sdt>
  <w:p w:rsidR="003D3081" w:rsidRDefault="003D308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65E" w:rsidRDefault="00D3365E" w:rsidP="006478E6">
      <w:r>
        <w:separator/>
      </w:r>
    </w:p>
  </w:footnote>
  <w:footnote w:type="continuationSeparator" w:id="1">
    <w:p w:rsidR="00D3365E" w:rsidRDefault="00D3365E"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E19" w:rsidRPr="00712E19" w:rsidRDefault="00712E19" w:rsidP="00712E19">
    <w:pPr>
      <w:tabs>
        <w:tab w:val="left" w:pos="2922"/>
      </w:tabs>
      <w:kinsoku w:val="0"/>
      <w:overflowPunct w:val="0"/>
      <w:spacing w:line="360" w:lineRule="auto"/>
      <w:rPr>
        <w:b/>
        <w:sz w:val="18"/>
        <w:szCs w:val="18"/>
      </w:rPr>
    </w:pPr>
    <w:r w:rsidRPr="00712E19">
      <w:rPr>
        <w:b/>
        <w:sz w:val="18"/>
        <w:szCs w:val="18"/>
      </w:rPr>
      <w:t>Escuela Naval Arturo Prat</w:t>
    </w:r>
  </w:p>
  <w:p w:rsidR="00712E19" w:rsidRPr="00712E19" w:rsidRDefault="00712E19" w:rsidP="00712E19">
    <w:pPr>
      <w:tabs>
        <w:tab w:val="left" w:pos="2922"/>
      </w:tabs>
      <w:kinsoku w:val="0"/>
      <w:overflowPunct w:val="0"/>
      <w:spacing w:line="360" w:lineRule="auto"/>
      <w:rPr>
        <w:b/>
        <w:sz w:val="18"/>
        <w:szCs w:val="18"/>
      </w:rPr>
    </w:pPr>
    <w:r w:rsidRPr="00712E19">
      <w:rPr>
        <w:b/>
        <w:sz w:val="18"/>
        <w:szCs w:val="18"/>
      </w:rPr>
      <w:t>Departamento de Educación</w:t>
    </w:r>
  </w:p>
  <w:p w:rsidR="00712E19" w:rsidRDefault="00712E19" w:rsidP="00712E19">
    <w:pPr>
      <w:tabs>
        <w:tab w:val="left" w:pos="2922"/>
      </w:tabs>
      <w:kinsoku w:val="0"/>
      <w:overflowPunct w:val="0"/>
      <w:spacing w:line="360" w:lineRule="auto"/>
    </w:pPr>
    <w:r w:rsidRPr="00712E19">
      <w:rPr>
        <w:b/>
        <w:sz w:val="18"/>
        <w:szCs w:val="18"/>
      </w:rPr>
      <w:t>Cátedra de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054F4B82"/>
    <w:multiLevelType w:val="multilevel"/>
    <w:tmpl w:val="F4C4B8B8"/>
    <w:lvl w:ilvl="0">
      <w:start w:val="1"/>
      <w:numFmt w:val="upperRoman"/>
      <w:lvlText w:val="%1."/>
      <w:lvlJc w:val="left"/>
      <w:pPr>
        <w:ind w:left="567" w:hanging="567"/>
      </w:pPr>
      <w:rPr>
        <w:rFonts w:hint="default"/>
      </w:rPr>
    </w:lvl>
    <w:lvl w:ilvl="1">
      <w:start w:val="1"/>
      <w:numFmt w:val="decimal"/>
      <w:lvlText w:val="%2."/>
      <w:lvlJc w:val="left"/>
      <w:pPr>
        <w:ind w:left="1134" w:hanging="774"/>
      </w:pPr>
      <w:rPr>
        <w:rFonts w:hint="default"/>
      </w:rPr>
    </w:lvl>
    <w:lvl w:ilvl="2">
      <w:start w:val="1"/>
      <w:numFmt w:val="lowerLetter"/>
      <w:lvlText w:val="%3."/>
      <w:lvlJc w:val="left"/>
      <w:pPr>
        <w:ind w:left="1701" w:hanging="981"/>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5174C18"/>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99223D5"/>
    <w:multiLevelType w:val="multilevel"/>
    <w:tmpl w:val="BC90681C"/>
    <w:lvl w:ilvl="0">
      <w:start w:val="1"/>
      <w:numFmt w:val="upperRoman"/>
      <w:lvlText w:val="%1."/>
      <w:lvlJc w:val="left"/>
      <w:pPr>
        <w:ind w:left="567" w:hanging="567"/>
      </w:pPr>
      <w:rPr>
        <w:rFonts w:hint="default"/>
      </w:rPr>
    </w:lvl>
    <w:lvl w:ilvl="1">
      <w:start w:val="1"/>
      <w:numFmt w:val="decimal"/>
      <w:lvlText w:val="%2."/>
      <w:lvlJc w:val="left"/>
      <w:pPr>
        <w:ind w:left="1134" w:hanging="774"/>
      </w:pPr>
      <w:rPr>
        <w:rFonts w:hint="default"/>
      </w:rPr>
    </w:lvl>
    <w:lvl w:ilvl="2">
      <w:start w:val="1"/>
      <w:numFmt w:val="lowerLetter"/>
      <w:lvlText w:val="%3."/>
      <w:lvlJc w:val="left"/>
      <w:pPr>
        <w:ind w:left="1701" w:hanging="981"/>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0172B8"/>
    <w:rsid w:val="00100D3B"/>
    <w:rsid w:val="001722D0"/>
    <w:rsid w:val="002B2E3E"/>
    <w:rsid w:val="003D3081"/>
    <w:rsid w:val="005A63A1"/>
    <w:rsid w:val="006478E6"/>
    <w:rsid w:val="006B7290"/>
    <w:rsid w:val="00712E19"/>
    <w:rsid w:val="00856A23"/>
    <w:rsid w:val="008E50E6"/>
    <w:rsid w:val="00CF4629"/>
    <w:rsid w:val="00D3365E"/>
    <w:rsid w:val="00DC2A6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3D3081"/>
    <w:rPr>
      <w:rFonts w:ascii="Tahoma" w:hAnsi="Tahoma" w:cs="Tahoma"/>
      <w:sz w:val="16"/>
      <w:szCs w:val="16"/>
    </w:rPr>
  </w:style>
  <w:style w:type="character" w:customStyle="1" w:styleId="TextodegloboCar">
    <w:name w:val="Texto de globo Car"/>
    <w:basedOn w:val="Fuentedeprrafopredeter"/>
    <w:link w:val="Textodeglobo"/>
    <w:uiPriority w:val="99"/>
    <w:semiHidden/>
    <w:rsid w:val="003D3081"/>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F7F87-40EE-4683-97F2-03CE27CA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410</Words>
  <Characters>2259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Endisp16</cp:lastModifiedBy>
  <cp:revision>2</cp:revision>
  <dcterms:created xsi:type="dcterms:W3CDTF">2022-04-19T16:45:00Z</dcterms:created>
  <dcterms:modified xsi:type="dcterms:W3CDTF">2022-04-19T16:45:00Z</dcterms:modified>
</cp:coreProperties>
</file>